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tabs>
          <w:tab w:val="left" w:pos="420"/>
          <w:tab w:val="left" w:pos="6660"/>
        </w:tabs>
        <w:spacing w:line="1600" w:lineRule="atLeast"/>
        <w:jc w:val="center"/>
        <w:rPr>
          <w:rFonts w:ascii="仿宋" w:hAnsi="仿宋" w:eastAsia="仿宋" w:cs="仿宋_GB2312"/>
          <w:b/>
          <w:color w:val="000000" w:themeColor="text1"/>
          <w:sz w:val="72"/>
          <w14:textFill>
            <w14:solidFill>
              <w14:schemeClr w14:val="tx1"/>
            </w14:solidFill>
          </w14:textFill>
        </w:rPr>
      </w:pPr>
      <w:r>
        <w:rPr>
          <w:rFonts w:hint="eastAsia" w:ascii="仿宋" w:hAnsi="仿宋" w:eastAsia="仿宋" w:cs="仿宋_GB2312"/>
          <w:b/>
          <w:color w:val="000000" w:themeColor="text1"/>
          <w:sz w:val="72"/>
          <w14:textFill>
            <w14:solidFill>
              <w14:schemeClr w14:val="tx1"/>
            </w14:solidFill>
          </w14:textFill>
        </w:rPr>
        <w:t>询价文件</w:t>
      </w:r>
    </w:p>
    <w:p>
      <w:pPr>
        <w:tabs>
          <w:tab w:val="left" w:pos="420"/>
          <w:tab w:val="left" w:pos="6660"/>
        </w:tabs>
        <w:spacing w:line="1600" w:lineRule="atLeast"/>
        <w:jc w:val="left"/>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项目编号：</w:t>
      </w:r>
      <w:r>
        <w:rPr>
          <w:rFonts w:hint="eastAsia" w:ascii="仿宋" w:hAnsi="仿宋" w:eastAsia="仿宋" w:cs="仿宋_GB2312"/>
          <w:b/>
          <w:bCs/>
          <w:color w:val="000000" w:themeColor="text1"/>
          <w:sz w:val="28"/>
          <w:szCs w:val="28"/>
          <w:lang w:val="en-US" w:eastAsia="zh-CN"/>
          <w14:textFill>
            <w14:solidFill>
              <w14:schemeClr w14:val="tx1"/>
            </w14:solidFill>
          </w14:textFill>
        </w:rPr>
        <w:t>XE-20200914-1</w:t>
      </w:r>
      <w:r>
        <w:rPr>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DOCVARIABLE  采购编号  \* MERGEFORMAT </w:instrText>
      </w:r>
      <w:r>
        <w:rPr>
          <w:color w:val="000000" w:themeColor="text1"/>
          <w14:textFill>
            <w14:solidFill>
              <w14:schemeClr w14:val="tx1"/>
            </w14:solidFill>
          </w14:textFill>
        </w:rPr>
        <w:fldChar w:fldCharType="end"/>
      </w:r>
    </w:p>
    <w:p>
      <w:pPr>
        <w:spacing w:line="500" w:lineRule="exact"/>
        <w:ind w:left="1546" w:hanging="1540" w:hangingChars="550"/>
        <w:jc w:val="left"/>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项目名称：</w:t>
      </w:r>
      <w:r>
        <w:rPr>
          <w:rFonts w:hint="eastAsia" w:ascii="仿宋" w:hAnsi="仿宋" w:eastAsia="仿宋" w:cs="仿宋_GB2312"/>
          <w:b/>
          <w:bCs/>
          <w:color w:val="000000" w:themeColor="text1"/>
          <w:sz w:val="28"/>
          <w:szCs w:val="28"/>
          <w14:textFill>
            <w14:solidFill>
              <w14:schemeClr w14:val="tx1"/>
            </w14:solidFill>
          </w14:textFill>
        </w:rPr>
        <w:t>广州市净水有限公司</w:t>
      </w:r>
      <w:r>
        <w:rPr>
          <w:rFonts w:hint="eastAsia" w:ascii="仿宋" w:hAnsi="仿宋" w:eastAsia="仿宋" w:cs="仿宋_GB2312"/>
          <w:b/>
          <w:bCs/>
          <w:color w:val="000000" w:themeColor="text1"/>
          <w:sz w:val="28"/>
          <w:szCs w:val="28"/>
          <w14:textFill>
            <w14:solidFill>
              <w14:schemeClr w14:val="tx1"/>
            </w14:solidFill>
          </w14:textFill>
        </w:rPr>
        <w:t>地磅系统升级改造项目</w:t>
      </w:r>
    </w:p>
    <w:p>
      <w:pPr>
        <w:spacing w:line="500" w:lineRule="exact"/>
        <w:ind w:left="1160" w:hanging="1155" w:hangingChars="550"/>
        <w:jc w:val="left"/>
        <w:rPr>
          <w:rFonts w:ascii="仿宋" w:hAnsi="仿宋" w:eastAsia="仿宋" w:cs="仿宋_GB2312"/>
          <w:b/>
          <w:bCs/>
          <w:color w:val="000000" w:themeColor="text1"/>
          <w14:textFill>
            <w14:solidFill>
              <w14:schemeClr w14:val="tx1"/>
            </w14:solidFill>
          </w14:textFill>
        </w:rPr>
      </w:pPr>
    </w:p>
    <w:p>
      <w:pPr>
        <w:spacing w:line="500" w:lineRule="exact"/>
        <w:jc w:val="center"/>
        <w:rPr>
          <w:rFonts w:ascii="仿宋" w:hAnsi="仿宋" w:eastAsia="仿宋" w:cs="仿宋_GB2312"/>
          <w:b/>
          <w:bCs/>
          <w:color w:val="000000" w:themeColor="text1"/>
          <w14:textFill>
            <w14:solidFill>
              <w14:schemeClr w14:val="tx1"/>
            </w14:solidFill>
          </w14:textFill>
        </w:rPr>
      </w:pPr>
    </w:p>
    <w:p>
      <w:pPr>
        <w:spacing w:line="500" w:lineRule="exact"/>
        <w:rPr>
          <w:rFonts w:ascii="仿宋" w:hAnsi="仿宋" w:eastAsia="仿宋" w:cs="仿宋_GB2312"/>
          <w:b/>
          <w:bCs/>
          <w:color w:val="000000" w:themeColor="text1"/>
          <w:sz w:val="72"/>
          <w14:textFill>
            <w14:solidFill>
              <w14:schemeClr w14:val="tx1"/>
            </w14:solidFill>
          </w14:textFill>
        </w:rPr>
      </w:pPr>
    </w:p>
    <w:p>
      <w:pPr>
        <w:spacing w:line="360" w:lineRule="auto"/>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bCs/>
          <w:color w:val="000000" w:themeColor="text1"/>
          <w:sz w:val="28"/>
          <w14:textFill>
            <w14:solidFill>
              <w14:schemeClr w14:val="tx1"/>
            </w14:solidFill>
          </w14:textFill>
        </w:rPr>
      </w:pPr>
    </w:p>
    <w:p>
      <w:pPr>
        <w:spacing w:line="360" w:lineRule="auto"/>
        <w:jc w:val="center"/>
        <w:rPr>
          <w:rFonts w:ascii="仿宋" w:hAnsi="仿宋" w:eastAsia="仿宋" w:cs="仿宋_GB2312"/>
          <w:b/>
          <w:bCs/>
          <w:color w:val="000000" w:themeColor="text1"/>
          <w:sz w:val="36"/>
          <w14:textFill>
            <w14:solidFill>
              <w14:schemeClr w14:val="tx1"/>
            </w14:solidFill>
          </w14:textFill>
        </w:rPr>
      </w:pPr>
      <w:r>
        <w:rPr>
          <w:rFonts w:hint="eastAsia" w:ascii="仿宋" w:hAnsi="仿宋" w:eastAsia="仿宋" w:cs="仿宋_GB2312"/>
          <w:b/>
          <w:bCs/>
          <w:color w:val="000000" w:themeColor="text1"/>
          <w:sz w:val="36"/>
          <w14:textFill>
            <w14:solidFill>
              <w14:schemeClr w14:val="tx1"/>
            </w14:solidFill>
          </w14:textFill>
        </w:rPr>
        <w:t>广州市净水有限公司</w:t>
      </w:r>
      <w:r>
        <w:rPr>
          <w:rFonts w:ascii="仿宋" w:hAnsi="仿宋" w:eastAsia="仿宋" w:cs="仿宋_GB2312"/>
          <w:b/>
          <w:bCs/>
          <w:color w:val="000000" w:themeColor="text1"/>
          <w:sz w:val="36"/>
          <w14:textFill>
            <w14:solidFill>
              <w14:schemeClr w14:val="tx1"/>
            </w14:solidFill>
          </w14:textFill>
        </w:rPr>
        <w:t xml:space="preserve"> </w:t>
      </w:r>
      <w:r>
        <w:rPr>
          <w:rFonts w:hint="eastAsia" w:ascii="仿宋" w:hAnsi="仿宋" w:eastAsia="仿宋" w:cs="仿宋_GB2312"/>
          <w:b/>
          <w:bCs/>
          <w:color w:val="000000" w:themeColor="text1"/>
          <w:sz w:val="36"/>
          <w14:textFill>
            <w14:solidFill>
              <w14:schemeClr w14:val="tx1"/>
            </w14:solidFill>
          </w14:textFill>
        </w:rPr>
        <w:t>编制</w:t>
      </w:r>
    </w:p>
    <w:p>
      <w:pPr>
        <w:spacing w:line="360" w:lineRule="auto"/>
        <w:jc w:val="center"/>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（项目实施单位盖章）</w:t>
      </w:r>
    </w:p>
    <w:p>
      <w:pPr>
        <w:spacing w:line="36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14:textFill>
            <w14:solidFill>
              <w14:schemeClr w14:val="tx1"/>
            </w14:solidFill>
          </w14:textFill>
        </w:rPr>
        <w:t>发布日期：</w:t>
      </w:r>
      <w:r>
        <w:rPr>
          <w:rFonts w:ascii="仿宋" w:hAnsi="仿宋" w:eastAsia="仿宋" w:cs="仿宋_GB2312"/>
          <w:b/>
          <w:bCs/>
          <w:color w:val="000000" w:themeColor="text1"/>
          <w:sz w:val="28"/>
          <w14:textFill>
            <w14:solidFill>
              <w14:schemeClr w14:val="tx1"/>
            </w14:solidFill>
          </w14:textFill>
        </w:rPr>
        <w:t>2020</w:t>
      </w:r>
      <w:r>
        <w:rPr>
          <w:rFonts w:hint="eastAsia" w:ascii="仿宋" w:hAnsi="仿宋" w:eastAsia="仿宋" w:cs="仿宋_GB2312"/>
          <w:b/>
          <w:bCs/>
          <w:color w:val="000000" w:themeColor="text1"/>
          <w:sz w:val="28"/>
          <w14:textFill>
            <w14:solidFill>
              <w14:schemeClr w14:val="tx1"/>
            </w14:solidFill>
          </w14:textFill>
        </w:rPr>
        <w:t>年</w:t>
      </w:r>
      <w:r>
        <w:rPr>
          <w:rFonts w:hint="eastAsia" w:ascii="仿宋" w:hAnsi="仿宋" w:eastAsia="仿宋" w:cs="仿宋_GB2312"/>
          <w:b/>
          <w:bCs/>
          <w:color w:val="000000" w:themeColor="text1"/>
          <w:sz w:val="28"/>
          <w:lang w:eastAsia="zh-CN"/>
          <w14:textFill>
            <w14:solidFill>
              <w14:schemeClr w14:val="tx1"/>
            </w14:solidFill>
          </w14:textFill>
        </w:rPr>
        <w:t>9</w:t>
      </w:r>
      <w:r>
        <w:rPr>
          <w:rFonts w:hint="eastAsia" w:ascii="仿宋" w:hAnsi="仿宋" w:eastAsia="仿宋" w:cs="仿宋_GB2312"/>
          <w:b/>
          <w:bCs/>
          <w:color w:val="000000" w:themeColor="text1"/>
          <w:sz w:val="28"/>
          <w14:textFill>
            <w14:solidFill>
              <w14:schemeClr w14:val="tx1"/>
            </w14:solidFill>
          </w14:textFill>
        </w:rPr>
        <w:t>月</w:t>
      </w:r>
      <w:r>
        <w:rPr>
          <w:rFonts w:hint="eastAsia" w:ascii="仿宋" w:hAnsi="仿宋" w:eastAsia="仿宋" w:cs="仿宋_GB2312"/>
          <w:b/>
          <w:bCs/>
          <w:color w:val="000000" w:themeColor="text1"/>
          <w:sz w:val="28"/>
          <w:lang w:eastAsia="zh-CN"/>
          <w14:textFill>
            <w14:solidFill>
              <w14:schemeClr w14:val="tx1"/>
            </w14:solidFill>
          </w14:textFill>
        </w:rPr>
        <w:t>1</w:t>
      </w:r>
      <w:r>
        <w:rPr>
          <w:rFonts w:hint="eastAsia" w:ascii="仿宋" w:hAnsi="仿宋" w:eastAsia="仿宋" w:cs="仿宋_GB2312"/>
          <w:b/>
          <w:bCs/>
          <w:color w:val="000000" w:themeColor="text1"/>
          <w:sz w:val="28"/>
          <w:lang w:val="en-US" w:eastAsia="zh-CN"/>
          <w14:textFill>
            <w14:solidFill>
              <w14:schemeClr w14:val="tx1"/>
            </w14:solidFill>
          </w14:textFill>
        </w:rPr>
        <w:t>4</w:t>
      </w:r>
      <w:r>
        <w:rPr>
          <w:rFonts w:hint="eastAsia" w:ascii="仿宋" w:hAnsi="仿宋" w:eastAsia="仿宋" w:cs="仿宋_GB2312"/>
          <w:b/>
          <w:bCs/>
          <w:color w:val="000000" w:themeColor="text1"/>
          <w:sz w:val="28"/>
          <w14:textFill>
            <w14:solidFill>
              <w14:schemeClr w14:val="tx1"/>
            </w14:solidFill>
          </w14:textFill>
        </w:rPr>
        <w:t>日</w:t>
      </w:r>
    </w:p>
    <w:p>
      <w:pPr>
        <w:pageBreakBefore/>
        <w:jc w:val="center"/>
        <w:rPr>
          <w:rFonts w:ascii="仿宋" w:hAnsi="仿宋" w:eastAsia="仿宋" w:cs="仿宋_GB2312"/>
          <w:b/>
          <w:bCs/>
          <w:cap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目</w:t>
      </w:r>
      <w:r>
        <w:rPr>
          <w:rFonts w:ascii="仿宋" w:hAnsi="仿宋" w:eastAsia="仿宋" w:cs="仿宋_GB2312"/>
          <w:b/>
          <w:bCs/>
          <w:color w:val="000000" w:themeColor="text1"/>
          <w:sz w:val="28"/>
          <w:szCs w:val="28"/>
          <w14:textFill>
            <w14:solidFill>
              <w14:schemeClr w14:val="tx1"/>
            </w14:solidFill>
          </w14:textFill>
        </w:rPr>
        <w:t xml:space="preserve">      </w:t>
      </w:r>
      <w:r>
        <w:rPr>
          <w:rFonts w:hint="eastAsia" w:ascii="仿宋" w:hAnsi="仿宋" w:eastAsia="仿宋" w:cs="仿宋_GB2312"/>
          <w:b/>
          <w:bCs/>
          <w:color w:val="000000" w:themeColor="text1"/>
          <w:sz w:val="28"/>
          <w:szCs w:val="28"/>
          <w14:textFill>
            <w14:solidFill>
              <w14:schemeClr w14:val="tx1"/>
            </w14:solidFill>
          </w14:textFill>
        </w:rPr>
        <w:t>录</w:t>
      </w:r>
      <w:r>
        <w:rPr>
          <w:rFonts w:ascii="仿宋" w:hAnsi="仿宋" w:eastAsia="仿宋" w:cs="仿宋_GB2312"/>
          <w:b/>
          <w:bCs/>
          <w:caps/>
          <w:color w:val="000000" w:themeColor="text1"/>
          <w:sz w:val="28"/>
          <w:szCs w:val="28"/>
          <w14:textFill>
            <w14:solidFill>
              <w14:schemeClr w14:val="tx1"/>
            </w14:solidFill>
          </w14:textFill>
        </w:rPr>
        <w:br w:type="textWrapping"/>
      </w:r>
    </w:p>
    <w:p>
      <w:pPr>
        <w:pStyle w:val="13"/>
        <w:tabs>
          <w:tab w:val="right" w:leader="dot" w:pos="9174"/>
        </w:tabs>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第一部分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报价邀请函</w:t>
      </w:r>
      <w:bookmarkStart w:id="37" w:name="_GoBack"/>
      <w:bookmarkEnd w:id="37"/>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第二部分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项目内容</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第三部分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报价须知</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第四部分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合同书格式</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第五部分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响应文件格式</w:t>
      </w:r>
    </w:p>
    <w:p>
      <w:pPr>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第一部分</w:t>
      </w:r>
      <w:r>
        <w:rPr>
          <w:rFonts w:ascii="仿宋" w:hAnsi="仿宋" w:eastAsia="仿宋" w:cs="仿宋_GB2312"/>
          <w:b/>
          <w:color w:val="000000" w:themeColor="text1"/>
          <w:kern w:val="0"/>
          <w:sz w:val="28"/>
          <w:szCs w:val="28"/>
          <w14:textFill>
            <w14:solidFill>
              <w14:schemeClr w14:val="tx1"/>
            </w14:solidFill>
          </w14:textFill>
        </w:rPr>
        <w:t xml:space="preserve"> </w:t>
      </w:r>
      <w:r>
        <w:rPr>
          <w:rFonts w:hint="eastAsia" w:ascii="仿宋" w:hAnsi="仿宋" w:eastAsia="仿宋" w:cs="仿宋_GB2312"/>
          <w:b/>
          <w:color w:val="000000" w:themeColor="text1"/>
          <w:kern w:val="0"/>
          <w:sz w:val="28"/>
          <w:szCs w:val="28"/>
          <w14:textFill>
            <w14:solidFill>
              <w14:schemeClr w14:val="tx1"/>
            </w14:solidFill>
          </w14:textFill>
        </w:rPr>
        <w:t>报价邀请函</w:t>
      </w:r>
    </w:p>
    <w:p>
      <w:pPr>
        <w:rPr>
          <w:rFonts w:ascii="仿宋_GB2312" w:hAnsi="仿宋" w:eastAsia="仿宋_GB2312" w:cs="仿宋_GB2312"/>
          <w:color w:val="000000" w:themeColor="text1"/>
          <w:kern w:val="0"/>
          <w:sz w:val="28"/>
          <w:szCs w:val="28"/>
          <w14:textFill>
            <w14:solidFill>
              <w14:schemeClr w14:val="tx1"/>
            </w14:solidFill>
          </w14:textFill>
        </w:rPr>
      </w:pPr>
      <w:r>
        <w:rPr>
          <w:rFonts w:hint="eastAsia" w:ascii="仿宋_GB2312" w:hAnsi="仿宋" w:eastAsia="仿宋_GB2312" w:cs="仿宋_GB2312"/>
          <w:color w:val="000000" w:themeColor="text1"/>
          <w:kern w:val="0"/>
          <w:sz w:val="28"/>
          <w:szCs w:val="28"/>
          <w14:textFill>
            <w14:solidFill>
              <w14:schemeClr w14:val="tx1"/>
            </w14:solidFill>
          </w14:textFill>
        </w:rPr>
        <w:t>各报价单位</w:t>
      </w:r>
      <w:r>
        <w:rPr>
          <w:rFonts w:ascii="仿宋_GB2312" w:hAnsi="仿宋" w:eastAsia="仿宋_GB2312" w:cs="仿宋_GB2312"/>
          <w:color w:val="000000" w:themeColor="text1"/>
          <w:kern w:val="0"/>
          <w:sz w:val="28"/>
          <w:szCs w:val="28"/>
          <w14:textFill>
            <w14:solidFill>
              <w14:schemeClr w14:val="tx1"/>
            </w14:solidFill>
          </w14:textFill>
        </w:rPr>
        <w:t>:</w:t>
      </w:r>
    </w:p>
    <w:p>
      <w:pPr>
        <w:ind w:firstLine="560" w:firstLineChars="200"/>
        <w:rPr>
          <w:rFonts w:ascii="仿宋_GB2312" w:hAnsi="仿宋" w:eastAsia="仿宋_GB2312" w:cs="仿宋_GB2312"/>
          <w:color w:val="000000" w:themeColor="text1"/>
          <w:sz w:val="28"/>
          <w:szCs w:val="28"/>
          <w:u w:val="single"/>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现我公司对</w:t>
      </w:r>
      <w:r>
        <w:rPr>
          <w:rFonts w:hint="eastAsia" w:ascii="仿宋_GB2312" w:hAnsi="仿宋" w:eastAsia="仿宋_GB2312" w:cs="仿宋_GB2312"/>
          <w:b/>
          <w:color w:val="000000" w:themeColor="text1"/>
          <w:sz w:val="28"/>
          <w:szCs w:val="28"/>
          <w:u w:val="single"/>
          <w14:textFill>
            <w14:solidFill>
              <w14:schemeClr w14:val="tx1"/>
            </w14:solidFill>
          </w14:textFill>
        </w:rPr>
        <w:t>地磅升级改造项目</w:t>
      </w:r>
      <w:r>
        <w:rPr>
          <w:rFonts w:hint="eastAsia" w:ascii="仿宋_GB2312" w:hAnsi="仿宋" w:eastAsia="仿宋_GB2312" w:cs="仿宋_GB2312"/>
          <w:color w:val="000000" w:themeColor="text1"/>
          <w:sz w:val="28"/>
          <w:szCs w:val="28"/>
          <w14:textFill>
            <w14:solidFill>
              <w14:schemeClr w14:val="tx1"/>
            </w14:solidFill>
          </w14:textFill>
        </w:rPr>
        <w:t>进行询价，</w:t>
      </w:r>
      <w:r>
        <w:rPr>
          <w:rFonts w:hint="eastAsia" w:ascii="仿宋_GB2312" w:hAnsi="仿宋" w:eastAsia="仿宋_GB2312" w:cs="仿宋_GB2312"/>
          <w:color w:val="000000" w:themeColor="text1"/>
          <w:sz w:val="28"/>
          <w:szCs w:val="28"/>
          <w:lang w:val="zh-CN"/>
          <w14:textFill>
            <w14:solidFill>
              <w14:schemeClr w14:val="tx1"/>
            </w14:solidFill>
          </w14:textFill>
        </w:rPr>
        <w:t>欢迎符合资格条件</w:t>
      </w:r>
      <w:r>
        <w:rPr>
          <w:rFonts w:hint="eastAsia" w:ascii="仿宋_GB2312" w:hAnsi="仿宋" w:eastAsia="仿宋_GB2312" w:cs="仿宋_GB2312"/>
          <w:color w:val="000000" w:themeColor="text1"/>
          <w:sz w:val="28"/>
          <w:szCs w:val="28"/>
          <w14:textFill>
            <w14:solidFill>
              <w14:schemeClr w14:val="tx1"/>
            </w14:solidFill>
          </w14:textFill>
        </w:rPr>
        <w:t>的报价单位参加。</w:t>
      </w:r>
    </w:p>
    <w:p>
      <w:pPr>
        <w:numPr>
          <w:ilvl w:val="0"/>
          <w:numId w:val="1"/>
        </w:numPr>
        <w:autoSpaceDE w:val="0"/>
        <w:autoSpaceDN w:val="0"/>
        <w:ind w:firstLine="560" w:firstLineChars="200"/>
        <w:rPr>
          <w:rFonts w:hint="eastAsia" w:ascii="仿宋_GB2312" w:hAnsi="仿宋" w:eastAsia="仿宋_GB2312" w:cs="仿宋_GB2312"/>
          <w:color w:val="000000" w:themeColor="text1"/>
          <w:sz w:val="28"/>
          <w:szCs w:val="28"/>
          <w:u w:val="single"/>
          <w:lang w:val="en-US" w:eastAsia="zh-CN"/>
          <w14:textFill>
            <w14:solidFill>
              <w14:schemeClr w14:val="tx1"/>
            </w14:solidFill>
          </w14:textFill>
        </w:rPr>
      </w:pPr>
      <w:r>
        <w:rPr>
          <w:rFonts w:hint="eastAsia" w:ascii="仿宋_GB2312" w:hAnsi="仿宋" w:eastAsia="仿宋_GB2312" w:cs="仿宋_GB2312"/>
          <w:color w:val="000000" w:themeColor="text1"/>
          <w:sz w:val="28"/>
          <w:szCs w:val="28"/>
          <w:lang w:val="zh-CN"/>
          <w14:textFill>
            <w14:solidFill>
              <w14:schemeClr w14:val="tx1"/>
            </w14:solidFill>
          </w14:textFill>
        </w:rPr>
        <w:t>资金计划：</w:t>
      </w:r>
      <w:r>
        <w:rPr>
          <w:rFonts w:ascii="仿宋_GB2312" w:hAnsi="仿宋"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 w:eastAsia="仿宋_GB2312" w:cs="仿宋_GB2312"/>
          <w:color w:val="000000" w:themeColor="text1"/>
          <w:sz w:val="28"/>
          <w:szCs w:val="28"/>
          <w:u w:val="single"/>
          <w:lang w:eastAsia="zh-CN"/>
          <w14:textFill>
            <w14:solidFill>
              <w14:schemeClr w14:val="tx1"/>
            </w14:solidFill>
          </w14:textFill>
        </w:rPr>
        <w:t>1</w:t>
      </w:r>
      <w:r>
        <w:rPr>
          <w:rFonts w:hint="eastAsia" w:ascii="仿宋_GB2312" w:hAnsi="仿宋" w:eastAsia="仿宋_GB2312" w:cs="仿宋_GB2312"/>
          <w:color w:val="000000" w:themeColor="text1"/>
          <w:sz w:val="28"/>
          <w:szCs w:val="28"/>
          <w:u w:val="single"/>
          <w:lang w:val="en-US" w:eastAsia="zh-CN"/>
          <w14:textFill>
            <w14:solidFill>
              <w14:schemeClr w14:val="tx1"/>
            </w14:solidFill>
          </w14:textFill>
        </w:rPr>
        <w:t>85万元（人民币）</w:t>
      </w:r>
    </w:p>
    <w:p>
      <w:pPr>
        <w:numPr>
          <w:ilvl w:val="0"/>
          <w:numId w:val="1"/>
        </w:numPr>
        <w:autoSpaceDE w:val="0"/>
        <w:autoSpaceDN w:val="0"/>
        <w:ind w:firstLine="560" w:firstLineChars="200"/>
        <w:rPr>
          <w:rFonts w:ascii="仿宋_GB2312" w:hAnsi="仿宋" w:eastAsia="仿宋_GB2312" w:cs="仿宋_GB2312"/>
          <w:color w:val="000000" w:themeColor="text1"/>
          <w:sz w:val="28"/>
          <w:szCs w:val="28"/>
          <w:u w:val="single"/>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二</w:t>
      </w:r>
      <w:r>
        <w:rPr>
          <w:rFonts w:hint="eastAsia" w:ascii="仿宋_GB2312" w:hAnsi="仿宋" w:eastAsia="仿宋_GB2312" w:cs="仿宋_GB2312"/>
          <w:color w:val="000000" w:themeColor="text1"/>
          <w:sz w:val="28"/>
          <w:szCs w:val="28"/>
          <w:lang w:val="zh-CN"/>
          <w14:textFill>
            <w14:solidFill>
              <w14:schemeClr w14:val="tx1"/>
            </w14:solidFill>
          </w14:textFill>
        </w:rPr>
        <w:t>、项目编号：</w:t>
      </w:r>
      <w:r>
        <w:rPr>
          <w:rFonts w:hint="eastAsia" w:ascii="仿宋_GB2312" w:hAnsi="仿宋" w:eastAsia="仿宋_GB2312" w:cs="仿宋_GB2312"/>
          <w:color w:val="000000" w:themeColor="text1"/>
          <w:sz w:val="28"/>
          <w:szCs w:val="28"/>
          <w:u w:val="single"/>
          <w:lang w:val="zh-CN"/>
          <w14:textFill>
            <w14:solidFill>
              <w14:schemeClr w14:val="tx1"/>
            </w14:solidFill>
          </w14:textFill>
        </w:rPr>
        <w:t>XE-20200914-1</w:t>
      </w:r>
    </w:p>
    <w:p>
      <w:pPr>
        <w:autoSpaceDE w:val="0"/>
        <w:autoSpaceDN w:val="0"/>
        <w:ind w:firstLine="560" w:firstLineChars="200"/>
        <w:rPr>
          <w:rFonts w:ascii="仿宋_GB2312" w:hAnsi="仿宋" w:eastAsia="仿宋_GB2312" w:cs="仿宋_GB2312"/>
          <w:color w:val="000000" w:themeColor="text1"/>
          <w:sz w:val="28"/>
          <w:szCs w:val="28"/>
          <w:u w:val="single"/>
          <w14:textFill>
            <w14:solidFill>
              <w14:schemeClr w14:val="tx1"/>
            </w14:solidFill>
          </w14:textFill>
        </w:rPr>
      </w:pPr>
      <w:r>
        <w:rPr>
          <w:rFonts w:hint="eastAsia" w:ascii="仿宋_GB2312" w:hAnsi="仿宋" w:eastAsia="仿宋_GB2312" w:cs="仿宋_GB2312"/>
          <w:color w:val="000000" w:themeColor="text1"/>
          <w:sz w:val="28"/>
          <w:szCs w:val="28"/>
          <w:lang w:val="zh-CN"/>
          <w14:textFill>
            <w14:solidFill>
              <w14:schemeClr w14:val="tx1"/>
            </w14:solidFill>
          </w14:textFill>
        </w:rPr>
        <w:t>三</w:t>
      </w:r>
      <w:r>
        <w:rPr>
          <w:rFonts w:hint="eastAsia" w:ascii="仿宋_GB2312" w:hAnsi="仿宋" w:eastAsia="仿宋_GB2312" w:cs="仿宋_GB2312"/>
          <w:color w:val="000000" w:themeColor="text1"/>
          <w:sz w:val="28"/>
          <w:szCs w:val="28"/>
          <w14:textFill>
            <w14:solidFill>
              <w14:schemeClr w14:val="tx1"/>
            </w14:solidFill>
          </w14:textFill>
        </w:rPr>
        <w:t>、项目名称：</w:t>
      </w:r>
      <w:r>
        <w:rPr>
          <w:rFonts w:hint="eastAsia" w:ascii="仿宋_GB2312" w:hAnsi="仿宋" w:eastAsia="仿宋_GB2312" w:cs="仿宋_GB2312"/>
          <w:color w:val="000000" w:themeColor="text1"/>
          <w:sz w:val="28"/>
          <w:szCs w:val="28"/>
          <w:u w:val="single"/>
          <w14:textFill>
            <w14:solidFill>
              <w14:schemeClr w14:val="tx1"/>
            </w14:solidFill>
          </w14:textFill>
        </w:rPr>
        <w:t>广州市净水有限公司</w:t>
      </w:r>
      <w:r>
        <w:rPr>
          <w:rFonts w:hint="eastAsia" w:ascii="仿宋_GB2312" w:hAnsi="仿宋" w:eastAsia="仿宋_GB2312" w:cs="仿宋_GB2312"/>
          <w:color w:val="000000" w:themeColor="text1"/>
          <w:sz w:val="28"/>
          <w:szCs w:val="28"/>
          <w:u w:val="single"/>
          <w14:textFill>
            <w14:solidFill>
              <w14:schemeClr w14:val="tx1"/>
            </w14:solidFill>
          </w14:textFill>
        </w:rPr>
        <w:t>地磅系统升级改造</w:t>
      </w:r>
    </w:p>
    <w:p>
      <w:pPr>
        <w:autoSpaceDE w:val="0"/>
        <w:autoSpaceDN w:val="0"/>
        <w:ind w:firstLine="560" w:firstLineChars="200"/>
        <w:rPr>
          <w:rFonts w:ascii="仿宋_GB2312" w:hAnsi="仿宋" w:eastAsia="仿宋_GB2312" w:cs="仿宋_GB2312"/>
          <w:color w:val="000000" w:themeColor="text1"/>
          <w:sz w:val="28"/>
          <w:szCs w:val="28"/>
          <w:u w:val="single"/>
          <w14:textFill>
            <w14:solidFill>
              <w14:schemeClr w14:val="tx1"/>
            </w14:solidFill>
          </w14:textFill>
        </w:rPr>
      </w:pPr>
      <w:r>
        <w:rPr>
          <w:rFonts w:hint="eastAsia" w:ascii="仿宋_GB2312" w:hAnsi="仿宋" w:eastAsia="仿宋_GB2312" w:cs="仿宋_GB2312"/>
          <w:color w:val="000000" w:themeColor="text1"/>
          <w:sz w:val="28"/>
          <w:szCs w:val="28"/>
          <w:lang w:val="zh-CN"/>
          <w14:textFill>
            <w14:solidFill>
              <w14:schemeClr w14:val="tx1"/>
            </w14:solidFill>
          </w14:textFill>
        </w:rPr>
        <w:t>四、最高限价：</w:t>
      </w:r>
      <w:r>
        <w:rPr>
          <w:rFonts w:ascii="仿宋_GB2312" w:hAnsi="仿宋" w:eastAsia="仿宋_GB2312" w:cs="仿宋_GB2312"/>
          <w:color w:val="000000" w:themeColor="text1"/>
          <w:sz w:val="28"/>
          <w:szCs w:val="28"/>
          <w:u w:val="none"/>
          <w14:textFill>
            <w14:solidFill>
              <w14:schemeClr w14:val="tx1"/>
            </w14:solidFill>
          </w14:textFill>
        </w:rPr>
        <w:t xml:space="preserve"> </w:t>
      </w:r>
      <w:r>
        <w:rPr>
          <w:rFonts w:ascii="仿宋_GB2312" w:hAnsi="仿宋" w:eastAsia="仿宋_GB2312" w:cs="仿宋_GB2312"/>
          <w:color w:val="000000" w:themeColor="text1"/>
          <w:sz w:val="28"/>
          <w:szCs w:val="28"/>
          <w:u w:val="single"/>
          <w14:textFill>
            <w14:solidFill>
              <w14:schemeClr w14:val="tx1"/>
            </w14:solidFill>
          </w14:textFill>
        </w:rPr>
        <w:t>168.45万元（人民币）</w:t>
      </w:r>
    </w:p>
    <w:p>
      <w:pPr>
        <w:autoSpaceDE w:val="0"/>
        <w:autoSpaceDN w:val="0"/>
        <w:ind w:firstLine="560" w:firstLineChars="20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五</w:t>
      </w:r>
      <w:r>
        <w:rPr>
          <w:rFonts w:hint="eastAsia" w:ascii="仿宋_GB2312" w:hAnsi="仿宋" w:eastAsia="仿宋_GB2312" w:cs="仿宋_GB2312"/>
          <w:color w:val="000000" w:themeColor="text1"/>
          <w:sz w:val="28"/>
          <w:szCs w:val="28"/>
          <w:lang w:val="zh-CN"/>
          <w14:textFill>
            <w14:solidFill>
              <w14:schemeClr w14:val="tx1"/>
            </w14:solidFill>
          </w14:textFill>
        </w:rPr>
        <w:t>、</w:t>
      </w:r>
      <w:r>
        <w:rPr>
          <w:rFonts w:hint="eastAsia" w:ascii="仿宋_GB2312" w:hAnsi="仿宋" w:eastAsia="仿宋_GB2312" w:cs="仿宋_GB2312"/>
          <w:color w:val="000000" w:themeColor="text1"/>
          <w:sz w:val="28"/>
          <w:szCs w:val="28"/>
          <w14:textFill>
            <w14:solidFill>
              <w14:schemeClr w14:val="tx1"/>
            </w14:solidFill>
          </w14:textFill>
        </w:rPr>
        <w:t>项目内容及需求：</w:t>
      </w:r>
    </w:p>
    <w:p>
      <w:pPr>
        <w:widowControl/>
        <w:spacing w:before="156" w:after="156"/>
        <w:ind w:left="210" w:firstLine="420"/>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升级我公司权属分公司及新建江高厂、健康城厂、大观厂共</w:t>
      </w:r>
      <w:r>
        <w:rPr>
          <w:rFonts w:ascii="仿宋_GB2312" w:hAnsi="仿宋_GB2312" w:eastAsia="仿宋_GB2312" w:cs="仿宋_GB2312"/>
          <w:color w:val="000000" w:themeColor="text1"/>
          <w:sz w:val="28"/>
          <w:szCs w:val="28"/>
          <w14:textFill>
            <w14:solidFill>
              <w14:schemeClr w14:val="tx1"/>
            </w14:solidFill>
          </w14:textFill>
        </w:rPr>
        <w:t>14个</w:t>
      </w:r>
      <w:r>
        <w:rPr>
          <w:rFonts w:hint="eastAsia" w:ascii="仿宋_GB2312" w:hAnsi="仿宋_GB2312" w:eastAsia="仿宋_GB2312" w:cs="仿宋_GB2312"/>
          <w:color w:val="000000" w:themeColor="text1"/>
          <w:sz w:val="28"/>
          <w:szCs w:val="28"/>
          <w14:textFill>
            <w14:solidFill>
              <w14:schemeClr w14:val="tx1"/>
            </w14:solidFill>
          </w14:textFill>
        </w:rPr>
        <w:t>地磅系统，</w:t>
      </w:r>
      <w:r>
        <w:rPr>
          <w:rFonts w:hint="eastAsia" w:ascii="仿宋_GB2312" w:hAnsi="宋体" w:eastAsia="仿宋_GB2312"/>
          <w:color w:val="000000" w:themeColor="text1"/>
          <w:kern w:val="0"/>
          <w:sz w:val="28"/>
          <w:szCs w:val="28"/>
          <w14:textFill>
            <w14:solidFill>
              <w14:schemeClr w14:val="tx1"/>
            </w14:solidFill>
          </w14:textFill>
        </w:rPr>
        <w:t>本系统由三部分组成，分别为智能称重管理部分、后台查询管理部分、网络传输部分，各部分在项目中组成了一个有机的整体，从而实现无人值守。智能称重部分由称重软件和相关硬件组成，负责数据的准确采集；网络传输部分负责数据的可靠传送；后台查询管理部分可实时了解</w:t>
      </w:r>
      <w:r>
        <w:rPr>
          <w:rFonts w:hint="eastAsia" w:ascii="仿宋_GB2312" w:eastAsia="仿宋_GB2312"/>
          <w:color w:val="000000" w:themeColor="text1"/>
          <w:sz w:val="28"/>
          <w:szCs w:val="28"/>
          <w14:textFill>
            <w14:solidFill>
              <w14:schemeClr w14:val="tx1"/>
            </w14:solidFill>
          </w14:textFill>
        </w:rPr>
        <w:t>每个分厂生产过磅的运行情况，详见—第二部分</w:t>
      </w:r>
      <w:r>
        <w:rPr>
          <w:rFonts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项目内容。</w:t>
      </w:r>
    </w:p>
    <w:p>
      <w:pPr>
        <w:ind w:firstLine="560" w:firstLineChars="20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lang w:val="zh-CN"/>
          <w14:textFill>
            <w14:solidFill>
              <w14:schemeClr w14:val="tx1"/>
            </w14:solidFill>
          </w14:textFill>
        </w:rPr>
        <w:t>六</w:t>
      </w:r>
      <w:r>
        <w:rPr>
          <w:rFonts w:hint="eastAsia" w:ascii="仿宋_GB2312" w:hAnsi="仿宋" w:eastAsia="仿宋_GB2312" w:cs="仿宋_GB2312"/>
          <w:color w:val="000000" w:themeColor="text1"/>
          <w:sz w:val="28"/>
          <w:szCs w:val="28"/>
          <w14:textFill>
            <w14:solidFill>
              <w14:schemeClr w14:val="tx1"/>
            </w14:solidFill>
          </w14:textFill>
        </w:rPr>
        <w:t>、报价单位资格要求：</w:t>
      </w:r>
    </w:p>
    <w:p>
      <w:pPr>
        <w:autoSpaceDE w:val="0"/>
        <w:autoSpaceDN w:val="0"/>
        <w:ind w:firstLine="560" w:firstLineChars="200"/>
        <w:rPr>
          <w:rFonts w:ascii="仿宋_GB2312" w:hAnsi="仿宋" w:eastAsia="仿宋_GB2312" w:cs="仿宋_GB2312"/>
          <w:color w:val="000000" w:themeColor="text1"/>
          <w:sz w:val="28"/>
          <w:szCs w:val="28"/>
          <w:u w:val="single"/>
          <w14:textFill>
            <w14:solidFill>
              <w14:schemeClr w14:val="tx1"/>
            </w14:solidFill>
          </w14:textFill>
        </w:rPr>
      </w:pPr>
      <w:r>
        <w:rPr>
          <w:rFonts w:ascii="仿宋_GB2312" w:hAnsi="仿宋" w:eastAsia="仿宋_GB2312" w:cs="仿宋_GB2312"/>
          <w:color w:val="000000" w:themeColor="text1"/>
          <w:sz w:val="28"/>
          <w:szCs w:val="28"/>
          <w:u w:val="single"/>
          <w14:textFill>
            <w14:solidFill>
              <w14:schemeClr w14:val="tx1"/>
            </w14:solidFill>
          </w14:textFill>
        </w:rPr>
        <w:t>1.具有独立承担民事责任能力的中华人民共和国境内注册的法人且能开具增值税发票，具有</w:t>
      </w:r>
      <w:r>
        <w:rPr>
          <w:rFonts w:hint="eastAsia" w:ascii="仿宋_GB2312" w:hAnsi="仿宋" w:eastAsia="仿宋_GB2312" w:cs="仿宋_GB2312"/>
          <w:color w:val="000000" w:themeColor="text1"/>
          <w:sz w:val="28"/>
          <w:szCs w:val="28"/>
          <w:u w:val="single"/>
          <w14:textFill>
            <w14:solidFill>
              <w14:schemeClr w14:val="tx1"/>
            </w14:solidFill>
          </w14:textFill>
        </w:rPr>
        <w:t>电子与智能化工程专业承包二级（或以上级别）资质，具有建设主管部门颁发且在有效期内的《安全生产许可证》。</w:t>
      </w:r>
    </w:p>
    <w:p>
      <w:pPr>
        <w:autoSpaceDE w:val="0"/>
        <w:autoSpaceDN w:val="0"/>
        <w:ind w:firstLine="560" w:firstLineChars="200"/>
        <w:rPr>
          <w:rFonts w:ascii="仿宋_GB2312" w:hAnsi="仿宋" w:eastAsia="仿宋_GB2312" w:cs="仿宋_GB2312"/>
          <w:color w:val="000000" w:themeColor="text1"/>
          <w:sz w:val="28"/>
          <w:szCs w:val="28"/>
          <w:u w:val="single"/>
          <w14:textFill>
            <w14:solidFill>
              <w14:schemeClr w14:val="tx1"/>
            </w14:solidFill>
          </w14:textFill>
        </w:rPr>
      </w:pPr>
      <w:r>
        <w:rPr>
          <w:rFonts w:ascii="仿宋_GB2312" w:hAnsi="仿宋" w:eastAsia="仿宋_GB2312" w:cs="仿宋_GB2312"/>
          <w:color w:val="000000" w:themeColor="text1"/>
          <w:sz w:val="28"/>
          <w:szCs w:val="28"/>
          <w:u w:val="single"/>
          <w14:textFill>
            <w14:solidFill>
              <w14:schemeClr w14:val="tx1"/>
            </w14:solidFill>
          </w14:textFill>
        </w:rPr>
        <w:t>2.报价单位拟担任本工程项目负责人的人员要求为：二级或以上级别的注册建造师（或具备符合粤建市〔2010〕26号文规定的小型项目负责人资格），持有项目负责人安全生产考核合格证（B）类；专职安全人员须具有安全生产考核合格证（C类），项目负责人与专职安全人员不为同一人。</w:t>
      </w:r>
    </w:p>
    <w:p>
      <w:pPr>
        <w:autoSpaceDE w:val="0"/>
        <w:autoSpaceDN w:val="0"/>
        <w:ind w:firstLine="560" w:firstLineChars="200"/>
        <w:rPr>
          <w:rFonts w:ascii="仿宋_GB2312" w:hAnsi="仿宋" w:eastAsia="仿宋_GB2312" w:cs="仿宋_GB2312"/>
          <w:color w:val="000000" w:themeColor="text1"/>
          <w:sz w:val="28"/>
          <w:szCs w:val="28"/>
          <w:u w:val="single"/>
          <w14:textFill>
            <w14:solidFill>
              <w14:schemeClr w14:val="tx1"/>
            </w14:solidFill>
          </w14:textFill>
        </w:rPr>
      </w:pPr>
      <w:r>
        <w:rPr>
          <w:rFonts w:ascii="仿宋_GB2312" w:hAnsi="仿宋" w:eastAsia="仿宋_GB2312" w:cs="仿宋_GB2312"/>
          <w:color w:val="000000" w:themeColor="text1"/>
          <w:sz w:val="28"/>
          <w:szCs w:val="28"/>
          <w:u w:val="single"/>
          <w14:textFill>
            <w14:solidFill>
              <w14:schemeClr w14:val="tx1"/>
            </w14:solidFill>
          </w14:textFill>
        </w:rPr>
        <w:t>3.2017年1月1日至今，最少具有一项</w:t>
      </w:r>
      <w:r>
        <w:rPr>
          <w:rFonts w:hint="eastAsia" w:ascii="仿宋_GB2312" w:hAnsi="仿宋" w:eastAsia="仿宋_GB2312" w:cs="仿宋_GB2312"/>
          <w:color w:val="000000" w:themeColor="text1"/>
          <w:sz w:val="28"/>
          <w:szCs w:val="28"/>
          <w:u w:val="single"/>
          <w14:textFill>
            <w14:solidFill>
              <w14:schemeClr w14:val="tx1"/>
            </w14:solidFill>
          </w14:textFill>
        </w:rPr>
        <w:t>类似工程项目改造业绩，并提供相关证明文件（合同复印件，加盖单位公章）。</w:t>
      </w:r>
    </w:p>
    <w:p>
      <w:pPr>
        <w:autoSpaceDE w:val="0"/>
        <w:autoSpaceDN w:val="0"/>
        <w:ind w:firstLine="560" w:firstLineChars="200"/>
        <w:rPr>
          <w:rFonts w:ascii="仿宋_GB2312" w:hAnsi="仿宋" w:eastAsia="仿宋_GB2312" w:cs="仿宋_GB2312"/>
          <w:color w:val="000000" w:themeColor="text1"/>
          <w:sz w:val="28"/>
          <w:szCs w:val="28"/>
          <w:lang w:val="zh-CN"/>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七</w:t>
      </w:r>
      <w:r>
        <w:rPr>
          <w:rFonts w:hint="eastAsia" w:ascii="仿宋_GB2312" w:hAnsi="仿宋" w:eastAsia="仿宋_GB2312" w:cs="仿宋_GB2312"/>
          <w:color w:val="000000" w:themeColor="text1"/>
          <w:sz w:val="28"/>
          <w:szCs w:val="28"/>
          <w:lang w:val="zh-CN"/>
          <w14:textFill>
            <w14:solidFill>
              <w14:schemeClr w14:val="tx1"/>
            </w14:solidFill>
          </w14:textFill>
        </w:rPr>
        <w:t>、现场踏勘</w:t>
      </w:r>
      <w:r>
        <w:rPr>
          <w:rFonts w:ascii="仿宋_GB2312" w:hAnsi="仿宋" w:eastAsia="仿宋_GB2312" w:cs="仿宋_GB2312"/>
          <w:color w:val="000000" w:themeColor="text1"/>
          <w:sz w:val="28"/>
          <w:szCs w:val="28"/>
          <w:lang w:val="zh-CN"/>
          <w14:textFill>
            <w14:solidFill>
              <w14:schemeClr w14:val="tx1"/>
            </w14:solidFill>
          </w14:textFill>
        </w:rPr>
        <w:t>(答疑会)时间、地点（也可由</w:t>
      </w:r>
      <w:r>
        <w:rPr>
          <w:rFonts w:hint="eastAsia" w:ascii="仿宋_GB2312" w:hAnsi="仿宋" w:eastAsia="仿宋_GB2312" w:cs="仿宋_GB2312"/>
          <w:color w:val="000000" w:themeColor="text1"/>
          <w:sz w:val="28"/>
          <w:szCs w:val="28"/>
          <w:lang w:val="zh-CN"/>
          <w14:textFill>
            <w14:solidFill>
              <w14:schemeClr w14:val="tx1"/>
            </w14:solidFill>
          </w14:textFill>
        </w:rPr>
        <w:t>报价</w:t>
      </w:r>
      <w:r>
        <w:rPr>
          <w:rFonts w:hint="eastAsia" w:ascii="仿宋_GB2312" w:hAnsi="仿宋" w:eastAsia="仿宋_GB2312" w:cs="仿宋_GB2312"/>
          <w:color w:val="000000" w:themeColor="text1"/>
          <w:sz w:val="28"/>
          <w:szCs w:val="28"/>
          <w:lang w:val="zh-CN"/>
          <w14:textFill>
            <w14:solidFill>
              <w14:schemeClr w14:val="tx1"/>
            </w14:solidFill>
          </w14:textFill>
        </w:rPr>
        <w:t>人自行踏勘现场）：</w:t>
      </w:r>
    </w:p>
    <w:p>
      <w:pPr>
        <w:autoSpaceDE w:val="0"/>
        <w:autoSpaceDN w:val="0"/>
        <w:ind w:firstLine="560" w:firstLineChars="200"/>
        <w:rPr>
          <w:rFonts w:ascii="仿宋_GB2312" w:hAnsi="仿宋" w:eastAsia="仿宋_GB2312" w:cs="仿宋_GB2312"/>
          <w:color w:val="000000" w:themeColor="text1"/>
          <w:sz w:val="28"/>
          <w:szCs w:val="28"/>
          <w:lang w:val="zh-CN"/>
          <w14:textFill>
            <w14:solidFill>
              <w14:schemeClr w14:val="tx1"/>
            </w14:solidFill>
          </w14:textFill>
        </w:rPr>
      </w:pPr>
      <w:r>
        <w:rPr>
          <w:rFonts w:ascii="仿宋_GB2312" w:hAnsi="仿宋" w:eastAsia="仿宋_GB2312" w:cs="仿宋_GB2312"/>
          <w:color w:val="000000" w:themeColor="text1"/>
          <w:sz w:val="28"/>
          <w:szCs w:val="28"/>
          <w:lang w:val="zh-CN"/>
          <w14:textFill>
            <w14:solidFill>
              <w14:schemeClr w14:val="tx1"/>
            </w14:solidFill>
          </w14:textFill>
        </w:rPr>
        <w:t>1. 现场踏勘(答疑会)集合时间：</w:t>
      </w:r>
      <w:r>
        <w:rPr>
          <w:rFonts w:hint="eastAsia" w:ascii="仿宋_GB2312" w:hAnsi="仿宋" w:eastAsia="仿宋_GB2312" w:cs="仿宋_GB2312"/>
          <w:color w:val="000000" w:themeColor="text1"/>
          <w:sz w:val="28"/>
          <w:szCs w:val="28"/>
          <w:lang w:val="en-US" w:eastAsia="zh-CN"/>
          <w14:textFill>
            <w14:solidFill>
              <w14:schemeClr w14:val="tx1"/>
            </w14:solidFill>
          </w14:textFill>
        </w:rPr>
        <w:t>/</w:t>
      </w:r>
      <w:r>
        <w:rPr>
          <w:rFonts w:ascii="仿宋_GB2312" w:hAnsi="仿宋" w:eastAsia="仿宋_GB2312" w:cs="仿宋_GB2312"/>
          <w:color w:val="000000" w:themeColor="text1"/>
          <w:sz w:val="28"/>
          <w:szCs w:val="28"/>
          <w:lang w:val="zh-CN"/>
          <w14:textFill>
            <w14:solidFill>
              <w14:schemeClr w14:val="tx1"/>
            </w14:solidFill>
          </w14:textFill>
        </w:rPr>
        <w:t xml:space="preserve"> </w:t>
      </w:r>
    </w:p>
    <w:p>
      <w:pPr>
        <w:autoSpaceDE w:val="0"/>
        <w:autoSpaceDN w:val="0"/>
        <w:ind w:firstLine="560" w:firstLineChars="200"/>
        <w:rPr>
          <w:rFonts w:ascii="仿宋_GB2312" w:hAnsi="仿宋" w:eastAsia="仿宋_GB2312" w:cs="仿宋_GB2312"/>
          <w:color w:val="000000" w:themeColor="text1"/>
          <w:sz w:val="28"/>
          <w:szCs w:val="28"/>
          <w:lang w:val="zh-CN"/>
          <w14:textFill>
            <w14:solidFill>
              <w14:schemeClr w14:val="tx1"/>
            </w14:solidFill>
          </w14:textFill>
        </w:rPr>
      </w:pPr>
      <w:r>
        <w:rPr>
          <w:rFonts w:ascii="仿宋_GB2312" w:hAnsi="仿宋" w:eastAsia="仿宋_GB2312" w:cs="仿宋_GB2312"/>
          <w:color w:val="000000" w:themeColor="text1"/>
          <w:sz w:val="28"/>
          <w:szCs w:val="28"/>
          <w:lang w:val="zh-CN"/>
          <w14:textFill>
            <w14:solidFill>
              <w14:schemeClr w14:val="tx1"/>
            </w14:solidFill>
          </w14:textFill>
        </w:rPr>
        <w:t>2. 现场踏勘(答疑会)集合地点：</w:t>
      </w:r>
      <w:r>
        <w:rPr>
          <w:rFonts w:hint="eastAsia" w:ascii="仿宋_GB2312" w:hAnsi="仿宋" w:eastAsia="仿宋_GB2312" w:cs="仿宋_GB2312"/>
          <w:color w:val="000000" w:themeColor="text1"/>
          <w:sz w:val="28"/>
          <w:szCs w:val="28"/>
          <w:lang w:val="en-US" w:eastAsia="zh-CN"/>
          <w14:textFill>
            <w14:solidFill>
              <w14:schemeClr w14:val="tx1"/>
            </w14:solidFill>
          </w14:textFill>
        </w:rPr>
        <w:t>/</w:t>
      </w:r>
      <w:r>
        <w:rPr>
          <w:rFonts w:ascii="仿宋_GB2312" w:hAnsi="仿宋" w:eastAsia="仿宋_GB2312" w:cs="仿宋_GB2312"/>
          <w:color w:val="000000" w:themeColor="text1"/>
          <w:sz w:val="28"/>
          <w:szCs w:val="28"/>
          <w:lang w:val="zh-CN"/>
          <w14:textFill>
            <w14:solidFill>
              <w14:schemeClr w14:val="tx1"/>
            </w14:solidFill>
          </w14:textFill>
        </w:rPr>
        <w:t xml:space="preserve"> </w:t>
      </w:r>
    </w:p>
    <w:p>
      <w:pPr>
        <w:ind w:firstLine="588" w:firstLineChars="21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八、</w:t>
      </w:r>
      <w:r>
        <w:rPr>
          <w:rFonts w:hint="eastAsia" w:ascii="仿宋_GB2312" w:hAnsi="仿宋" w:eastAsia="仿宋_GB2312" w:cs="仿宋_GB2312"/>
          <w:color w:val="000000" w:themeColor="text1"/>
          <w:sz w:val="28"/>
          <w:szCs w:val="28"/>
          <w14:textFill>
            <w14:solidFill>
              <w14:schemeClr w14:val="tx1"/>
            </w14:solidFill>
          </w14:textFill>
        </w:rPr>
        <w:t>询价文件的获取：在</w:t>
      </w:r>
      <w:r>
        <w:rPr>
          <w:rFonts w:ascii="仿宋_GB2312" w:hAnsi="仿宋" w:eastAsia="仿宋_GB2312" w:cs="仿宋_GB2312"/>
          <w:color w:val="000000" w:themeColor="text1"/>
          <w:sz w:val="28"/>
          <w:szCs w:val="28"/>
          <w14:textFill>
            <w14:solidFill>
              <w14:schemeClr w14:val="tx1"/>
            </w14:solidFill>
          </w14:textFill>
        </w:rPr>
        <w:t>2020年</w:t>
      </w:r>
      <w:r>
        <w:rPr>
          <w:rFonts w:hint="eastAsia" w:ascii="仿宋_GB2312" w:hAnsi="仿宋" w:eastAsia="仿宋_GB2312" w:cs="仿宋_GB2312"/>
          <w:color w:val="000000" w:themeColor="text1"/>
          <w:sz w:val="28"/>
          <w:szCs w:val="28"/>
          <w:lang w:eastAsia="zh-CN"/>
          <w14:textFill>
            <w14:solidFill>
              <w14:schemeClr w14:val="tx1"/>
            </w14:solidFill>
          </w14:textFill>
        </w:rPr>
        <w:t>9</w:t>
      </w:r>
      <w:r>
        <w:rPr>
          <w:rFonts w:hint="eastAsia" w:ascii="仿宋_GB2312" w:hAnsi="仿宋" w:eastAsia="仿宋_GB2312" w:cs="仿宋_GB2312"/>
          <w:color w:val="000000" w:themeColor="text1"/>
          <w:sz w:val="28"/>
          <w:szCs w:val="28"/>
          <w14:textFill>
            <w14:solidFill>
              <w14:schemeClr w14:val="tx1"/>
            </w14:solidFill>
          </w14:textFill>
        </w:rPr>
        <w:t>月</w:t>
      </w:r>
      <w:r>
        <w:rPr>
          <w:rFonts w:hint="eastAsia" w:ascii="仿宋_GB2312" w:hAnsi="仿宋" w:eastAsia="仿宋_GB2312" w:cs="仿宋_GB2312"/>
          <w:color w:val="000000" w:themeColor="text1"/>
          <w:sz w:val="28"/>
          <w:szCs w:val="28"/>
          <w:lang w:eastAsia="zh-CN"/>
          <w14:textFill>
            <w14:solidFill>
              <w14:schemeClr w14:val="tx1"/>
            </w14:solidFill>
          </w14:textFill>
        </w:rPr>
        <w:t>2</w:t>
      </w:r>
      <w:r>
        <w:rPr>
          <w:rFonts w:hint="eastAsia" w:ascii="仿宋_GB2312" w:hAnsi="仿宋" w:eastAsia="仿宋_GB2312" w:cs="仿宋_GB2312"/>
          <w:color w:val="000000" w:themeColor="text1"/>
          <w:sz w:val="28"/>
          <w:szCs w:val="28"/>
          <w:lang w:val="en-US" w:eastAsia="zh-CN"/>
          <w14:textFill>
            <w14:solidFill>
              <w14:schemeClr w14:val="tx1"/>
            </w14:solidFill>
          </w14:textFill>
        </w:rPr>
        <w:t>3</w:t>
      </w:r>
      <w:r>
        <w:rPr>
          <w:rFonts w:hint="eastAsia" w:ascii="仿宋_GB2312" w:hAnsi="仿宋" w:eastAsia="仿宋_GB2312" w:cs="仿宋_GB2312"/>
          <w:color w:val="000000" w:themeColor="text1"/>
          <w:sz w:val="28"/>
          <w:szCs w:val="28"/>
          <w14:textFill>
            <w14:solidFill>
              <w14:schemeClr w14:val="tx1"/>
            </w14:solidFill>
          </w14:textFill>
        </w:rPr>
        <w:t>日</w:t>
      </w:r>
      <w:r>
        <w:rPr>
          <w:rFonts w:ascii="仿宋_GB2312" w:hAnsi="仿宋" w:eastAsia="仿宋_GB2312" w:cs="仿宋_GB2312"/>
          <w:color w:val="000000" w:themeColor="text1"/>
          <w:sz w:val="28"/>
          <w:szCs w:val="28"/>
          <w14:textFill>
            <w14:solidFill>
              <w14:schemeClr w14:val="tx1"/>
            </w14:solidFill>
          </w14:textFill>
        </w:rPr>
        <w:t>10时</w:t>
      </w:r>
      <w:r>
        <w:rPr>
          <w:rFonts w:hint="eastAsia" w:ascii="仿宋_GB2312" w:hAnsi="仿宋" w:eastAsia="仿宋_GB2312" w:cs="仿宋_GB2312"/>
          <w:color w:val="000000" w:themeColor="text1"/>
          <w:sz w:val="28"/>
          <w:szCs w:val="28"/>
          <w:lang w:eastAsia="zh-CN"/>
          <w14:textFill>
            <w14:solidFill>
              <w14:schemeClr w14:val="tx1"/>
            </w14:solidFill>
          </w14:textFill>
        </w:rPr>
        <w:t>0</w:t>
      </w:r>
      <w:r>
        <w:rPr>
          <w:rFonts w:hint="eastAsia" w:ascii="仿宋_GB2312" w:hAnsi="仿宋" w:eastAsia="仿宋_GB2312" w:cs="仿宋_GB2312"/>
          <w:color w:val="000000" w:themeColor="text1"/>
          <w:sz w:val="28"/>
          <w:szCs w:val="28"/>
          <w:lang w:val="en-US" w:eastAsia="zh-CN"/>
          <w14:textFill>
            <w14:solidFill>
              <w14:schemeClr w14:val="tx1"/>
            </w14:solidFill>
          </w14:textFill>
        </w:rPr>
        <w:t>0</w:t>
      </w:r>
      <w:r>
        <w:rPr>
          <w:rFonts w:ascii="仿宋_GB2312" w:hAnsi="仿宋" w:eastAsia="仿宋_GB2312" w:cs="仿宋_GB2312"/>
          <w:color w:val="000000" w:themeColor="text1"/>
          <w:sz w:val="28"/>
          <w:szCs w:val="28"/>
          <w14:textFill>
            <w14:solidFill>
              <w14:schemeClr w14:val="tx1"/>
            </w14:solidFill>
          </w14:textFill>
        </w:rPr>
        <w:t>分前，在广州市净水有限公司门户网站免费下载。</w:t>
      </w:r>
    </w:p>
    <w:p>
      <w:pPr>
        <w:ind w:firstLine="588" w:firstLineChars="21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九、</w:t>
      </w:r>
      <w:r>
        <w:rPr>
          <w:rFonts w:hint="eastAsia" w:ascii="仿宋_GB2312" w:hAnsi="仿宋" w:eastAsia="仿宋_GB2312" w:cs="仿宋_GB2312"/>
          <w:color w:val="000000" w:themeColor="text1"/>
          <w:sz w:val="28"/>
          <w:szCs w:val="28"/>
          <w14:textFill>
            <w14:solidFill>
              <w14:schemeClr w14:val="tx1"/>
            </w14:solidFill>
          </w14:textFill>
        </w:rPr>
        <w:t>询价响应文件递交时间：</w:t>
      </w:r>
      <w:r>
        <w:rPr>
          <w:rFonts w:ascii="仿宋_GB2312" w:hAnsi="仿宋" w:eastAsia="仿宋_GB2312" w:cs="仿宋_GB2312"/>
          <w:color w:val="000000" w:themeColor="text1"/>
          <w:sz w:val="28"/>
          <w:szCs w:val="28"/>
          <w14:textFill>
            <w14:solidFill>
              <w14:schemeClr w14:val="tx1"/>
            </w14:solidFill>
          </w14:textFill>
        </w:rPr>
        <w:t>2020年</w:t>
      </w:r>
      <w:r>
        <w:rPr>
          <w:rFonts w:hint="eastAsia" w:ascii="仿宋_GB2312" w:hAnsi="仿宋" w:eastAsia="仿宋_GB2312" w:cs="仿宋_GB2312"/>
          <w:color w:val="000000" w:themeColor="text1"/>
          <w:sz w:val="28"/>
          <w:szCs w:val="28"/>
          <w:lang w:eastAsia="zh-CN"/>
          <w14:textFill>
            <w14:solidFill>
              <w14:schemeClr w14:val="tx1"/>
            </w14:solidFill>
          </w14:textFill>
        </w:rPr>
        <w:t>9</w:t>
      </w:r>
      <w:r>
        <w:rPr>
          <w:rFonts w:hint="eastAsia" w:ascii="仿宋_GB2312" w:hAnsi="仿宋" w:eastAsia="仿宋_GB2312" w:cs="仿宋_GB2312"/>
          <w:color w:val="000000" w:themeColor="text1"/>
          <w:sz w:val="28"/>
          <w:szCs w:val="28"/>
          <w14:textFill>
            <w14:solidFill>
              <w14:schemeClr w14:val="tx1"/>
            </w14:solidFill>
          </w14:textFill>
        </w:rPr>
        <w:t>月</w:t>
      </w:r>
      <w:r>
        <w:rPr>
          <w:rFonts w:hint="eastAsia" w:ascii="仿宋_GB2312" w:hAnsi="仿宋" w:eastAsia="仿宋_GB2312" w:cs="仿宋_GB2312"/>
          <w:color w:val="000000" w:themeColor="text1"/>
          <w:sz w:val="28"/>
          <w:szCs w:val="28"/>
          <w:lang w:eastAsia="zh-CN"/>
          <w14:textFill>
            <w14:solidFill>
              <w14:schemeClr w14:val="tx1"/>
            </w14:solidFill>
          </w14:textFill>
        </w:rPr>
        <w:t>2</w:t>
      </w:r>
      <w:r>
        <w:rPr>
          <w:rFonts w:hint="eastAsia" w:ascii="仿宋_GB2312" w:hAnsi="仿宋" w:eastAsia="仿宋_GB2312" w:cs="仿宋_GB2312"/>
          <w:color w:val="000000" w:themeColor="text1"/>
          <w:sz w:val="28"/>
          <w:szCs w:val="28"/>
          <w:lang w:val="en-US" w:eastAsia="zh-CN"/>
          <w14:textFill>
            <w14:solidFill>
              <w14:schemeClr w14:val="tx1"/>
            </w14:solidFill>
          </w14:textFill>
        </w:rPr>
        <w:t>3</w:t>
      </w:r>
      <w:r>
        <w:rPr>
          <w:rFonts w:hint="eastAsia" w:ascii="仿宋_GB2312" w:hAnsi="仿宋" w:eastAsia="仿宋_GB2312" w:cs="仿宋_GB2312"/>
          <w:color w:val="000000" w:themeColor="text1"/>
          <w:sz w:val="28"/>
          <w:szCs w:val="28"/>
          <w14:textFill>
            <w14:solidFill>
              <w14:schemeClr w14:val="tx1"/>
            </w14:solidFill>
          </w14:textFill>
        </w:rPr>
        <w:t>日</w:t>
      </w:r>
      <w:r>
        <w:rPr>
          <w:rFonts w:ascii="仿宋_GB2312" w:hAnsi="仿宋" w:eastAsia="仿宋_GB2312" w:cs="仿宋_GB2312"/>
          <w:color w:val="000000" w:themeColor="text1"/>
          <w:sz w:val="28"/>
          <w:szCs w:val="28"/>
          <w14:textFill>
            <w14:solidFill>
              <w14:schemeClr w14:val="tx1"/>
            </w14:solidFill>
          </w14:textFill>
        </w:rPr>
        <w:t>9</w:t>
      </w:r>
      <w:r>
        <w:rPr>
          <w:rFonts w:hint="eastAsia" w:ascii="仿宋_GB2312" w:hAnsi="仿宋" w:eastAsia="仿宋_GB2312" w:cs="仿宋_GB2312"/>
          <w:color w:val="000000" w:themeColor="text1"/>
          <w:sz w:val="28"/>
          <w:szCs w:val="28"/>
          <w14:textFill>
            <w14:solidFill>
              <w14:schemeClr w14:val="tx1"/>
            </w14:solidFill>
          </w14:textFill>
        </w:rPr>
        <w:t>时</w:t>
      </w:r>
      <w:r>
        <w:rPr>
          <w:rFonts w:ascii="仿宋_GB2312" w:hAnsi="仿宋" w:eastAsia="仿宋_GB2312" w:cs="仿宋_GB2312"/>
          <w:color w:val="000000" w:themeColor="text1"/>
          <w:sz w:val="28"/>
          <w:szCs w:val="28"/>
          <w14:textFill>
            <w14:solidFill>
              <w14:schemeClr w14:val="tx1"/>
            </w14:solidFill>
          </w14:textFill>
        </w:rPr>
        <w:t>30</w:t>
      </w:r>
      <w:r>
        <w:rPr>
          <w:rFonts w:hint="eastAsia" w:ascii="仿宋_GB2312" w:hAnsi="仿宋" w:eastAsia="仿宋_GB2312" w:cs="仿宋_GB2312"/>
          <w:color w:val="000000" w:themeColor="text1"/>
          <w:sz w:val="28"/>
          <w:szCs w:val="28"/>
          <w14:textFill>
            <w14:solidFill>
              <w14:schemeClr w14:val="tx1"/>
            </w14:solidFill>
          </w14:textFill>
        </w:rPr>
        <w:t>分至</w:t>
      </w:r>
      <w:r>
        <w:rPr>
          <w:rFonts w:ascii="仿宋_GB2312" w:hAnsi="仿宋" w:eastAsia="仿宋_GB2312" w:cs="仿宋_GB2312"/>
          <w:color w:val="000000" w:themeColor="text1"/>
          <w:sz w:val="28"/>
          <w:szCs w:val="28"/>
          <w14:textFill>
            <w14:solidFill>
              <w14:schemeClr w14:val="tx1"/>
            </w14:solidFill>
          </w14:textFill>
        </w:rPr>
        <w:t>10时00</w:t>
      </w:r>
      <w:r>
        <w:rPr>
          <w:rFonts w:hint="eastAsia" w:ascii="仿宋_GB2312" w:hAnsi="仿宋" w:eastAsia="仿宋_GB2312" w:cs="仿宋_GB2312"/>
          <w:color w:val="000000" w:themeColor="text1"/>
          <w:sz w:val="28"/>
          <w:szCs w:val="28"/>
          <w14:textFill>
            <w14:solidFill>
              <w14:schemeClr w14:val="tx1"/>
            </w14:solidFill>
          </w14:textFill>
        </w:rPr>
        <w:t>分；询价响应文件递交截止时间：</w:t>
      </w:r>
      <w:r>
        <w:rPr>
          <w:rFonts w:ascii="仿宋_GB2312" w:hAnsi="仿宋" w:eastAsia="仿宋_GB2312" w:cs="仿宋_GB2312"/>
          <w:color w:val="000000" w:themeColor="text1"/>
          <w:sz w:val="28"/>
          <w:szCs w:val="28"/>
          <w14:textFill>
            <w14:solidFill>
              <w14:schemeClr w14:val="tx1"/>
            </w14:solidFill>
          </w14:textFill>
        </w:rPr>
        <w:t>2020年</w:t>
      </w:r>
      <w:r>
        <w:rPr>
          <w:rFonts w:hint="eastAsia" w:ascii="仿宋_GB2312" w:hAnsi="仿宋" w:eastAsia="仿宋_GB2312" w:cs="仿宋_GB2312"/>
          <w:color w:val="000000" w:themeColor="text1"/>
          <w:sz w:val="28"/>
          <w:szCs w:val="28"/>
          <w:lang w:eastAsia="zh-CN"/>
          <w14:textFill>
            <w14:solidFill>
              <w14:schemeClr w14:val="tx1"/>
            </w14:solidFill>
          </w14:textFill>
        </w:rPr>
        <w:t>9</w:t>
      </w:r>
      <w:r>
        <w:rPr>
          <w:rFonts w:hint="eastAsia" w:ascii="仿宋_GB2312" w:hAnsi="仿宋" w:eastAsia="仿宋_GB2312" w:cs="仿宋_GB2312"/>
          <w:color w:val="000000" w:themeColor="text1"/>
          <w:sz w:val="28"/>
          <w:szCs w:val="28"/>
          <w14:textFill>
            <w14:solidFill>
              <w14:schemeClr w14:val="tx1"/>
            </w14:solidFill>
          </w14:textFill>
        </w:rPr>
        <w:t>月</w:t>
      </w:r>
      <w:r>
        <w:rPr>
          <w:rFonts w:hint="eastAsia" w:ascii="仿宋_GB2312" w:hAnsi="仿宋" w:eastAsia="仿宋_GB2312" w:cs="仿宋_GB2312"/>
          <w:color w:val="000000" w:themeColor="text1"/>
          <w:sz w:val="28"/>
          <w:szCs w:val="28"/>
          <w:lang w:eastAsia="zh-CN"/>
          <w14:textFill>
            <w14:solidFill>
              <w14:schemeClr w14:val="tx1"/>
            </w14:solidFill>
          </w14:textFill>
        </w:rPr>
        <w:t>2</w:t>
      </w:r>
      <w:r>
        <w:rPr>
          <w:rFonts w:hint="eastAsia" w:ascii="仿宋_GB2312" w:hAnsi="仿宋" w:eastAsia="仿宋_GB2312" w:cs="仿宋_GB2312"/>
          <w:color w:val="000000" w:themeColor="text1"/>
          <w:sz w:val="28"/>
          <w:szCs w:val="28"/>
          <w:lang w:val="en-US" w:eastAsia="zh-CN"/>
          <w14:textFill>
            <w14:solidFill>
              <w14:schemeClr w14:val="tx1"/>
            </w14:solidFill>
          </w14:textFill>
        </w:rPr>
        <w:t>3</w:t>
      </w:r>
      <w:r>
        <w:rPr>
          <w:rFonts w:hint="eastAsia" w:ascii="仿宋_GB2312" w:hAnsi="仿宋" w:eastAsia="仿宋_GB2312" w:cs="仿宋_GB2312"/>
          <w:color w:val="000000" w:themeColor="text1"/>
          <w:sz w:val="28"/>
          <w:szCs w:val="28"/>
          <w14:textFill>
            <w14:solidFill>
              <w14:schemeClr w14:val="tx1"/>
            </w14:solidFill>
          </w14:textFill>
        </w:rPr>
        <w:t>日</w:t>
      </w:r>
      <w:r>
        <w:rPr>
          <w:rFonts w:ascii="仿宋_GB2312" w:hAnsi="仿宋" w:eastAsia="仿宋_GB2312" w:cs="仿宋_GB2312"/>
          <w:color w:val="000000" w:themeColor="text1"/>
          <w:sz w:val="28"/>
          <w:szCs w:val="28"/>
          <w14:textFill>
            <w14:solidFill>
              <w14:schemeClr w14:val="tx1"/>
            </w14:solidFill>
          </w14:textFill>
        </w:rPr>
        <w:t>10时00</w:t>
      </w:r>
      <w:r>
        <w:rPr>
          <w:rFonts w:hint="eastAsia" w:ascii="仿宋_GB2312" w:hAnsi="仿宋" w:eastAsia="仿宋_GB2312" w:cs="仿宋_GB2312"/>
          <w:color w:val="000000" w:themeColor="text1"/>
          <w:sz w:val="28"/>
          <w:szCs w:val="28"/>
          <w14:textFill>
            <w14:solidFill>
              <w14:schemeClr w14:val="tx1"/>
            </w14:solidFill>
          </w14:textFill>
        </w:rPr>
        <w:t>分。</w:t>
      </w:r>
    </w:p>
    <w:p>
      <w:pPr>
        <w:ind w:firstLine="588" w:firstLineChars="21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十、询价响应文件送达地点：</w:t>
      </w:r>
      <w:r>
        <w:rPr>
          <w:rFonts w:hint="eastAsia" w:ascii="仿宋_GB2312" w:hAnsi="仿宋" w:eastAsia="仿宋_GB2312" w:cs="仿宋_GB2312"/>
          <w:color w:val="000000" w:themeColor="text1"/>
          <w:sz w:val="28"/>
          <w:szCs w:val="28"/>
          <w14:textFill>
            <w14:solidFill>
              <w14:schemeClr w14:val="tx1"/>
            </w14:solidFill>
          </w14:textFill>
        </w:rPr>
        <w:t>广州市天河区临江大道</w:t>
      </w:r>
      <w:r>
        <w:rPr>
          <w:rFonts w:ascii="仿宋_GB2312" w:hAnsi="仿宋" w:eastAsia="仿宋_GB2312" w:cs="仿宋_GB2312"/>
          <w:color w:val="000000" w:themeColor="text1"/>
          <w:sz w:val="28"/>
          <w:szCs w:val="28"/>
          <w14:textFill>
            <w14:solidFill>
              <w14:schemeClr w14:val="tx1"/>
            </w14:solidFill>
          </w14:textFill>
        </w:rPr>
        <w:t>501号广州市净水有限公司</w:t>
      </w:r>
      <w:r>
        <w:rPr>
          <w:rFonts w:ascii="仿宋_GB2312" w:hAnsi="仿宋" w:eastAsia="仿宋_GB2312" w:cs="仿宋_GB2312"/>
          <w:color w:val="000000" w:themeColor="text1"/>
          <w:sz w:val="28"/>
          <w:szCs w:val="28"/>
          <w14:textFill>
            <w14:solidFill>
              <w14:schemeClr w14:val="tx1"/>
            </w14:solidFill>
          </w14:textFill>
        </w:rPr>
        <w:t xml:space="preserve">              </w:t>
      </w:r>
    </w:p>
    <w:p>
      <w:pPr>
        <w:ind w:firstLine="588" w:firstLineChars="21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十一、评审时间：</w:t>
      </w:r>
      <w:r>
        <w:rPr>
          <w:rFonts w:ascii="仿宋_GB2312" w:hAnsi="仿宋" w:eastAsia="仿宋_GB2312" w:cs="仿宋_GB2312"/>
          <w:color w:val="000000" w:themeColor="text1"/>
          <w:sz w:val="28"/>
          <w:szCs w:val="28"/>
          <w14:textFill>
            <w14:solidFill>
              <w14:schemeClr w14:val="tx1"/>
            </w14:solidFill>
          </w14:textFill>
        </w:rPr>
        <w:t>2020年</w:t>
      </w:r>
      <w:r>
        <w:rPr>
          <w:rFonts w:hint="eastAsia" w:ascii="仿宋_GB2312" w:hAnsi="仿宋" w:eastAsia="仿宋_GB2312" w:cs="仿宋_GB2312"/>
          <w:color w:val="000000" w:themeColor="text1"/>
          <w:sz w:val="28"/>
          <w:szCs w:val="28"/>
          <w:lang w:eastAsia="zh-CN"/>
          <w14:textFill>
            <w14:solidFill>
              <w14:schemeClr w14:val="tx1"/>
            </w14:solidFill>
          </w14:textFill>
        </w:rPr>
        <w:t>9</w:t>
      </w:r>
      <w:r>
        <w:rPr>
          <w:rFonts w:hint="eastAsia" w:ascii="仿宋_GB2312" w:hAnsi="仿宋" w:eastAsia="仿宋_GB2312" w:cs="仿宋_GB2312"/>
          <w:color w:val="000000" w:themeColor="text1"/>
          <w:sz w:val="28"/>
          <w:szCs w:val="28"/>
          <w14:textFill>
            <w14:solidFill>
              <w14:schemeClr w14:val="tx1"/>
            </w14:solidFill>
          </w14:textFill>
        </w:rPr>
        <w:t>月</w:t>
      </w:r>
      <w:r>
        <w:rPr>
          <w:rFonts w:hint="eastAsia" w:ascii="仿宋_GB2312" w:hAnsi="仿宋" w:eastAsia="仿宋_GB2312" w:cs="仿宋_GB2312"/>
          <w:color w:val="000000" w:themeColor="text1"/>
          <w:sz w:val="28"/>
          <w:szCs w:val="28"/>
          <w:lang w:eastAsia="zh-CN"/>
          <w14:textFill>
            <w14:solidFill>
              <w14:schemeClr w14:val="tx1"/>
            </w14:solidFill>
          </w14:textFill>
        </w:rPr>
        <w:t>2</w:t>
      </w:r>
      <w:r>
        <w:rPr>
          <w:rFonts w:hint="eastAsia" w:ascii="仿宋_GB2312" w:hAnsi="仿宋" w:eastAsia="仿宋_GB2312" w:cs="仿宋_GB2312"/>
          <w:color w:val="000000" w:themeColor="text1"/>
          <w:sz w:val="28"/>
          <w:szCs w:val="28"/>
          <w:lang w:val="en-US" w:eastAsia="zh-CN"/>
          <w14:textFill>
            <w14:solidFill>
              <w14:schemeClr w14:val="tx1"/>
            </w14:solidFill>
          </w14:textFill>
        </w:rPr>
        <w:t>3</w:t>
      </w:r>
      <w:r>
        <w:rPr>
          <w:rFonts w:hint="eastAsia" w:ascii="仿宋_GB2312" w:hAnsi="仿宋" w:eastAsia="仿宋_GB2312" w:cs="仿宋_GB2312"/>
          <w:color w:val="000000" w:themeColor="text1"/>
          <w:sz w:val="28"/>
          <w:szCs w:val="28"/>
          <w14:textFill>
            <w14:solidFill>
              <w14:schemeClr w14:val="tx1"/>
            </w14:solidFill>
          </w14:textFill>
        </w:rPr>
        <w:t>日</w:t>
      </w:r>
      <w:r>
        <w:rPr>
          <w:rFonts w:ascii="仿宋_GB2312" w:hAnsi="仿宋" w:eastAsia="仿宋_GB2312" w:cs="仿宋_GB2312"/>
          <w:color w:val="000000" w:themeColor="text1"/>
          <w:sz w:val="28"/>
          <w:szCs w:val="28"/>
          <w14:textFill>
            <w14:solidFill>
              <w14:schemeClr w14:val="tx1"/>
            </w14:solidFill>
          </w14:textFill>
        </w:rPr>
        <w:t>10时</w:t>
      </w:r>
      <w:r>
        <w:rPr>
          <w:rFonts w:hint="eastAsia" w:ascii="仿宋_GB2312" w:hAnsi="仿宋" w:eastAsia="仿宋_GB2312" w:cs="仿宋_GB2312"/>
          <w:color w:val="000000" w:themeColor="text1"/>
          <w:sz w:val="28"/>
          <w:szCs w:val="28"/>
          <w:lang w:eastAsia="zh-CN"/>
          <w14:textFill>
            <w14:solidFill>
              <w14:schemeClr w14:val="tx1"/>
            </w14:solidFill>
          </w14:textFill>
        </w:rPr>
        <w:t>0</w:t>
      </w:r>
      <w:r>
        <w:rPr>
          <w:rFonts w:hint="eastAsia" w:ascii="仿宋_GB2312" w:hAnsi="仿宋" w:eastAsia="仿宋_GB2312" w:cs="仿宋_GB2312"/>
          <w:color w:val="000000" w:themeColor="text1"/>
          <w:sz w:val="28"/>
          <w:szCs w:val="28"/>
          <w:lang w:val="en-US" w:eastAsia="zh-CN"/>
          <w14:textFill>
            <w14:solidFill>
              <w14:schemeClr w14:val="tx1"/>
            </w14:solidFill>
          </w14:textFill>
        </w:rPr>
        <w:t>0</w:t>
      </w:r>
      <w:r>
        <w:rPr>
          <w:rFonts w:ascii="仿宋_GB2312" w:hAnsi="仿宋" w:eastAsia="仿宋_GB2312" w:cs="仿宋_GB2312"/>
          <w:color w:val="000000" w:themeColor="text1"/>
          <w:sz w:val="28"/>
          <w:szCs w:val="28"/>
          <w14:textFill>
            <w14:solidFill>
              <w14:schemeClr w14:val="tx1"/>
            </w14:solidFill>
          </w14:textFill>
        </w:rPr>
        <w:t>分</w:t>
      </w:r>
    </w:p>
    <w:p>
      <w:pPr>
        <w:ind w:firstLine="588" w:firstLineChars="21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十二、评审地点：</w:t>
      </w:r>
      <w:r>
        <w:rPr>
          <w:rFonts w:hint="eastAsia" w:ascii="仿宋_GB2312" w:hAnsi="仿宋" w:eastAsia="仿宋_GB2312" w:cs="仿宋_GB2312"/>
          <w:color w:val="000000" w:themeColor="text1"/>
          <w:sz w:val="28"/>
          <w:szCs w:val="28"/>
          <w14:textFill>
            <w14:solidFill>
              <w14:schemeClr w14:val="tx1"/>
            </w14:solidFill>
          </w14:textFill>
        </w:rPr>
        <w:t>广州市净水有限公司招标办</w:t>
      </w:r>
      <w:r>
        <w:rPr>
          <w:rFonts w:ascii="仿宋_GB2312" w:hAnsi="仿宋" w:eastAsia="仿宋_GB2312" w:cs="仿宋_GB2312"/>
          <w:color w:val="000000" w:themeColor="text1"/>
          <w:sz w:val="28"/>
          <w:szCs w:val="28"/>
          <w14:textFill>
            <w14:solidFill>
              <w14:schemeClr w14:val="tx1"/>
            </w14:solidFill>
          </w14:textFill>
        </w:rPr>
        <w:t xml:space="preserve"> </w:t>
      </w:r>
      <w:r>
        <w:rPr>
          <w:rFonts w:ascii="仿宋_GB2312" w:hAnsi="仿宋" w:eastAsia="仿宋_GB2312" w:cs="仿宋_GB2312"/>
          <w:color w:val="000000" w:themeColor="text1"/>
          <w:sz w:val="28"/>
          <w:szCs w:val="28"/>
          <w14:textFill>
            <w14:solidFill>
              <w14:schemeClr w14:val="tx1"/>
            </w14:solidFill>
          </w14:textFill>
        </w:rPr>
        <w:t xml:space="preserve">                   </w:t>
      </w:r>
    </w:p>
    <w:p>
      <w:pPr>
        <w:ind w:firstLine="588" w:firstLineChars="21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十三、询价人的联系方式</w:t>
      </w:r>
    </w:p>
    <w:p>
      <w:pPr>
        <w:snapToGrid w:val="0"/>
        <w:spacing w:line="360" w:lineRule="auto"/>
        <w:ind w:firstLine="630" w:firstLineChars="225"/>
        <w:rPr>
          <w:rFonts w:ascii="仿宋_GB2312" w:hAnsi="仿宋" w:eastAsia="仿宋_GB2312" w:cs="仿宋_GB2312"/>
          <w:color w:val="000000" w:themeColor="text1"/>
          <w:kern w:val="0"/>
          <w:sz w:val="28"/>
          <w:szCs w:val="28"/>
          <w14:textFill>
            <w14:solidFill>
              <w14:schemeClr w14:val="tx1"/>
            </w14:solidFill>
          </w14:textFill>
        </w:rPr>
      </w:pPr>
      <w:r>
        <w:rPr>
          <w:rFonts w:hint="eastAsia" w:ascii="仿宋_GB2312" w:hAnsi="仿宋" w:eastAsia="仿宋_GB2312" w:cs="仿宋_GB2312"/>
          <w:color w:val="000000" w:themeColor="text1"/>
          <w:kern w:val="0"/>
          <w:sz w:val="28"/>
          <w:szCs w:val="28"/>
          <w14:textFill>
            <w14:solidFill>
              <w14:schemeClr w14:val="tx1"/>
            </w14:solidFill>
          </w14:textFill>
        </w:rPr>
        <w:t>询价人：广州市净水有限公司</w:t>
      </w:r>
    </w:p>
    <w:p>
      <w:pPr>
        <w:snapToGrid w:val="0"/>
        <w:spacing w:line="360" w:lineRule="auto"/>
        <w:ind w:firstLine="630" w:firstLineChars="225"/>
        <w:rPr>
          <w:rFonts w:ascii="仿宋_GB2312" w:hAnsi="仿宋" w:eastAsia="仿宋_GB2312" w:cs="仿宋_GB2312"/>
          <w:color w:val="000000" w:themeColor="text1"/>
          <w:kern w:val="0"/>
          <w:sz w:val="28"/>
          <w:szCs w:val="28"/>
          <w14:textFill>
            <w14:solidFill>
              <w14:schemeClr w14:val="tx1"/>
            </w14:solidFill>
          </w14:textFill>
        </w:rPr>
      </w:pPr>
      <w:r>
        <w:rPr>
          <w:rFonts w:hint="eastAsia" w:ascii="仿宋_GB2312" w:hAnsi="仿宋" w:eastAsia="仿宋_GB2312" w:cs="仿宋_GB2312"/>
          <w:color w:val="000000" w:themeColor="text1"/>
          <w:kern w:val="0"/>
          <w:sz w:val="28"/>
          <w:szCs w:val="28"/>
          <w14:textFill>
            <w14:solidFill>
              <w14:schemeClr w14:val="tx1"/>
            </w14:solidFill>
          </w14:textFill>
        </w:rPr>
        <w:t>联系地址：广州市天河区临江大道</w:t>
      </w:r>
      <w:r>
        <w:rPr>
          <w:rFonts w:ascii="仿宋_GB2312" w:hAnsi="仿宋" w:eastAsia="仿宋_GB2312" w:cs="仿宋_GB2312"/>
          <w:color w:val="000000" w:themeColor="text1"/>
          <w:kern w:val="0"/>
          <w:sz w:val="28"/>
          <w:szCs w:val="28"/>
          <w14:textFill>
            <w14:solidFill>
              <w14:schemeClr w14:val="tx1"/>
            </w14:solidFill>
          </w14:textFill>
        </w:rPr>
        <w:t xml:space="preserve">501号            </w:t>
      </w:r>
    </w:p>
    <w:p>
      <w:pPr>
        <w:snapToGrid w:val="0"/>
        <w:spacing w:line="360" w:lineRule="auto"/>
        <w:ind w:firstLine="630" w:firstLineChars="225"/>
        <w:rPr>
          <w:rFonts w:ascii="仿宋_GB2312" w:hAnsi="仿宋" w:eastAsia="仿宋_GB2312" w:cs="仿宋_GB2312"/>
          <w:color w:val="000000" w:themeColor="text1"/>
          <w:kern w:val="0"/>
          <w:sz w:val="28"/>
          <w:szCs w:val="28"/>
          <w14:textFill>
            <w14:solidFill>
              <w14:schemeClr w14:val="tx1"/>
            </w14:solidFill>
          </w14:textFill>
        </w:rPr>
      </w:pPr>
      <w:r>
        <w:rPr>
          <w:rFonts w:hint="eastAsia" w:ascii="仿宋_GB2312" w:hAnsi="仿宋" w:eastAsia="仿宋_GB2312" w:cs="仿宋_GB2312"/>
          <w:color w:val="000000" w:themeColor="text1"/>
          <w:kern w:val="0"/>
          <w:sz w:val="28"/>
          <w:szCs w:val="28"/>
          <w14:textFill>
            <w14:solidFill>
              <w14:schemeClr w14:val="tx1"/>
            </w14:solidFill>
          </w14:textFill>
        </w:rPr>
        <w:t>联系人：黄工             联系方式：020-62315524</w:t>
      </w:r>
      <w:r>
        <w:rPr>
          <w:rFonts w:ascii="仿宋_GB2312" w:hAnsi="仿宋" w:eastAsia="仿宋_GB2312" w:cs="仿宋_GB2312"/>
          <w:color w:val="000000" w:themeColor="text1"/>
          <w:kern w:val="0"/>
          <w:sz w:val="28"/>
          <w:szCs w:val="28"/>
          <w14:textFill>
            <w14:solidFill>
              <w14:schemeClr w14:val="tx1"/>
            </w14:solidFill>
          </w14:textFill>
        </w:rPr>
        <w:t xml:space="preserve">  </w:t>
      </w:r>
    </w:p>
    <w:p>
      <w:pPr>
        <w:ind w:firstLine="4340" w:firstLineChars="1550"/>
        <w:rPr>
          <w:rFonts w:ascii="仿宋_GB2312" w:hAnsi="仿宋" w:eastAsia="仿宋_GB2312" w:cs="仿宋_GB2312"/>
          <w:color w:val="000000" w:themeColor="text1"/>
          <w:sz w:val="28"/>
          <w:szCs w:val="28"/>
          <w:u w:val="single"/>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         广州市净水有限公司</w:t>
      </w:r>
    </w:p>
    <w:p>
      <w:pPr>
        <w:ind w:firstLine="3920" w:firstLineChars="140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              </w:t>
      </w:r>
      <w:r>
        <w:rPr>
          <w:rFonts w:ascii="仿宋_GB2312" w:hAnsi="仿宋" w:eastAsia="仿宋_GB2312" w:cs="仿宋_GB2312"/>
          <w:color w:val="000000" w:themeColor="text1"/>
          <w:sz w:val="28"/>
          <w:szCs w:val="28"/>
          <w:u w:val="single"/>
          <w14:textFill>
            <w14:solidFill>
              <w14:schemeClr w14:val="tx1"/>
            </w14:solidFill>
          </w14:textFill>
        </w:rPr>
        <w:t>2020</w:t>
      </w:r>
      <w:r>
        <w:rPr>
          <w:rFonts w:hint="eastAsia" w:ascii="仿宋_GB2312" w:hAnsi="仿宋" w:eastAsia="仿宋_GB2312" w:cs="仿宋_GB2312"/>
          <w:color w:val="000000" w:themeColor="text1"/>
          <w:sz w:val="28"/>
          <w:szCs w:val="28"/>
          <w14:textFill>
            <w14:solidFill>
              <w14:schemeClr w14:val="tx1"/>
            </w14:solidFill>
          </w14:textFill>
        </w:rPr>
        <w:t>年</w:t>
      </w:r>
      <w:r>
        <w:rPr>
          <w:rFonts w:hint="eastAsia" w:ascii="仿宋_GB2312" w:hAnsi="仿宋" w:eastAsia="仿宋_GB2312" w:cs="仿宋_GB2312"/>
          <w:color w:val="000000" w:themeColor="text1"/>
          <w:sz w:val="28"/>
          <w:szCs w:val="28"/>
          <w:u w:val="single"/>
          <w:lang w:eastAsia="zh-CN"/>
          <w14:textFill>
            <w14:solidFill>
              <w14:schemeClr w14:val="tx1"/>
            </w14:solidFill>
          </w14:textFill>
        </w:rPr>
        <w:t>9</w:t>
      </w:r>
      <w:r>
        <w:rPr>
          <w:rFonts w:hint="eastAsia" w:ascii="仿宋_GB2312" w:hAnsi="仿宋" w:eastAsia="仿宋_GB2312" w:cs="仿宋_GB2312"/>
          <w:color w:val="000000" w:themeColor="text1"/>
          <w:sz w:val="28"/>
          <w:szCs w:val="28"/>
          <w14:textFill>
            <w14:solidFill>
              <w14:schemeClr w14:val="tx1"/>
            </w14:solidFill>
          </w14:textFill>
        </w:rPr>
        <w:t>月</w:t>
      </w:r>
      <w:r>
        <w:rPr>
          <w:rFonts w:hint="eastAsia" w:ascii="仿宋_GB2312" w:hAnsi="仿宋" w:eastAsia="仿宋_GB2312" w:cs="仿宋_GB2312"/>
          <w:color w:val="000000" w:themeColor="text1"/>
          <w:sz w:val="28"/>
          <w:szCs w:val="28"/>
          <w:u w:val="single"/>
          <w:lang w:eastAsia="zh-CN"/>
          <w14:textFill>
            <w14:solidFill>
              <w14:schemeClr w14:val="tx1"/>
            </w14:solidFill>
          </w14:textFill>
        </w:rPr>
        <w:t>1</w:t>
      </w:r>
      <w:r>
        <w:rPr>
          <w:rFonts w:hint="eastAsia" w:ascii="仿宋_GB2312" w:hAnsi="仿宋" w:eastAsia="仿宋_GB2312" w:cs="仿宋_GB2312"/>
          <w:color w:val="000000" w:themeColor="text1"/>
          <w:sz w:val="28"/>
          <w:szCs w:val="28"/>
          <w:u w:val="single"/>
          <w:lang w:val="en-US" w:eastAsia="zh-CN"/>
          <w14:textFill>
            <w14:solidFill>
              <w14:schemeClr w14:val="tx1"/>
            </w14:solidFill>
          </w14:textFill>
        </w:rPr>
        <w:t>4</w:t>
      </w:r>
      <w:r>
        <w:rPr>
          <w:rFonts w:hint="eastAsia" w:ascii="仿宋_GB2312" w:hAnsi="仿宋" w:eastAsia="仿宋_GB2312" w:cs="仿宋_GB2312"/>
          <w:color w:val="000000" w:themeColor="text1"/>
          <w:sz w:val="28"/>
          <w:szCs w:val="28"/>
          <w14:textFill>
            <w14:solidFill>
              <w14:schemeClr w14:val="tx1"/>
            </w14:solidFill>
          </w14:textFill>
        </w:rPr>
        <w:t>日</w:t>
      </w:r>
    </w:p>
    <w:p>
      <w:pPr>
        <w:rPr>
          <w:rFonts w:ascii="仿宋_GB2312" w:hAnsi="仿宋" w:eastAsia="仿宋_GB2312"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8"/>
        <w:adjustRightInd w:val="0"/>
        <w:snapToGrid w:val="0"/>
        <w:spacing w:line="300" w:lineRule="auto"/>
        <w:jc w:val="center"/>
        <w:rPr>
          <w:rFonts w:ascii="仿宋_GB2312" w:hAnsi="仿宋" w:eastAsia="仿宋_GB2312" w:cs="仿宋_GB2312"/>
          <w:b/>
          <w:color w:val="000000" w:themeColor="text1"/>
          <w:sz w:val="28"/>
          <w:szCs w:val="28"/>
          <w:lang w:val="zh-CN"/>
          <w14:textFill>
            <w14:solidFill>
              <w14:schemeClr w14:val="tx1"/>
            </w14:solidFill>
          </w14:textFill>
        </w:rPr>
      </w:pPr>
      <w:r>
        <w:rPr>
          <w:rFonts w:hint="eastAsia" w:ascii="仿宋_GB2312" w:hAnsi="仿宋" w:eastAsia="仿宋_GB2312" w:cs="仿宋_GB2312"/>
          <w:b/>
          <w:color w:val="000000" w:themeColor="text1"/>
          <w:sz w:val="28"/>
          <w:szCs w:val="28"/>
          <w:lang w:val="zh-CN"/>
          <w14:textFill>
            <w14:solidFill>
              <w14:schemeClr w14:val="tx1"/>
            </w14:solidFill>
          </w14:textFill>
        </w:rPr>
        <w:t>第二部分</w:t>
      </w:r>
      <w:r>
        <w:rPr>
          <w:rFonts w:ascii="仿宋_GB2312" w:hAnsi="仿宋" w:eastAsia="仿宋_GB2312" w:cs="仿宋_GB2312"/>
          <w:b/>
          <w:color w:val="000000" w:themeColor="text1"/>
          <w:sz w:val="28"/>
          <w:szCs w:val="28"/>
          <w:lang w:val="zh-CN"/>
          <w14:textFill>
            <w14:solidFill>
              <w14:schemeClr w14:val="tx1"/>
            </w14:solidFill>
          </w14:textFill>
        </w:rPr>
        <w:t xml:space="preserve"> </w:t>
      </w:r>
      <w:r>
        <w:rPr>
          <w:rFonts w:ascii="仿宋_GB2312" w:hAnsi="仿宋" w:eastAsia="仿宋_GB2312" w:cs="仿宋_GB2312"/>
          <w:b/>
          <w:color w:val="000000" w:themeColor="text1"/>
          <w:sz w:val="28"/>
          <w:szCs w:val="28"/>
          <w14:textFill>
            <w14:solidFill>
              <w14:schemeClr w14:val="tx1"/>
            </w14:solidFill>
          </w14:textFill>
        </w:rPr>
        <w:t xml:space="preserve"> </w:t>
      </w:r>
      <w:r>
        <w:rPr>
          <w:rFonts w:hint="eastAsia" w:ascii="仿宋_GB2312" w:hAnsi="仿宋" w:eastAsia="仿宋_GB2312" w:cs="仿宋_GB2312"/>
          <w:b/>
          <w:color w:val="000000" w:themeColor="text1"/>
          <w:sz w:val="28"/>
          <w:szCs w:val="28"/>
          <w:lang w:val="zh-CN"/>
          <w14:textFill>
            <w14:solidFill>
              <w14:schemeClr w14:val="tx1"/>
            </w14:solidFill>
          </w14:textFill>
        </w:rPr>
        <w:t>项目内容</w:t>
      </w:r>
    </w:p>
    <w:p>
      <w:pPr>
        <w:pStyle w:val="8"/>
        <w:adjustRightInd w:val="0"/>
        <w:snapToGrid w:val="0"/>
        <w:spacing w:line="300" w:lineRule="auto"/>
        <w:rPr>
          <w:rFonts w:ascii="仿宋_GB2312" w:hAnsi="仿宋" w:eastAsia="仿宋_GB2312" w:cs="仿宋_GB2312"/>
          <w:b/>
          <w:color w:val="000000" w:themeColor="text1"/>
          <w:sz w:val="28"/>
          <w:szCs w:val="28"/>
          <w:lang w:val="zh-CN"/>
          <w14:textFill>
            <w14:solidFill>
              <w14:schemeClr w14:val="tx1"/>
            </w14:solidFill>
          </w14:textFill>
        </w:rPr>
      </w:pPr>
    </w:p>
    <w:p>
      <w:pPr>
        <w:pStyle w:val="8"/>
        <w:numPr>
          <w:ilvl w:val="0"/>
          <w:numId w:val="2"/>
        </w:numPr>
        <w:adjustRightInd w:val="0"/>
        <w:snapToGrid w:val="0"/>
        <w:spacing w:line="300" w:lineRule="auto"/>
        <w:rPr>
          <w:rFonts w:ascii="仿宋_GB2312" w:hAnsi="仿宋" w:eastAsia="仿宋_GB2312" w:cs="仿宋_GB2312"/>
          <w:b/>
          <w:color w:val="000000" w:themeColor="text1"/>
          <w:sz w:val="28"/>
          <w:szCs w:val="28"/>
          <w:lang w:val="zh-CN"/>
          <w14:textFill>
            <w14:solidFill>
              <w14:schemeClr w14:val="tx1"/>
            </w14:solidFill>
          </w14:textFill>
        </w:rPr>
      </w:pPr>
      <w:r>
        <w:rPr>
          <w:rFonts w:hint="eastAsia" w:ascii="仿宋_GB2312" w:hAnsi="仿宋" w:eastAsia="仿宋_GB2312" w:cs="仿宋_GB2312"/>
          <w:b/>
          <w:color w:val="000000" w:themeColor="text1"/>
          <w:sz w:val="28"/>
          <w:szCs w:val="28"/>
          <w:lang w:val="zh-CN"/>
          <w14:textFill>
            <w14:solidFill>
              <w14:schemeClr w14:val="tx1"/>
            </w14:solidFill>
          </w14:textFill>
        </w:rPr>
        <w:t>项目情况介绍</w:t>
      </w:r>
    </w:p>
    <w:p>
      <w:pPr>
        <w:ind w:firstLine="542" w:firstLineChars="200"/>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w:t>我公司权属分公司及新扩建江高厂</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健康城厂</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大观厂共有14台地磅</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量程为80吨</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其中竹料</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西朗车辆过磅时只能单边进出</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分公司均有地磅系统软件</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系统无法</w:t>
      </w:r>
      <w:r>
        <w:rPr>
          <w:rFonts w:hint="eastAsia" w:ascii="仿宋_GB2312" w:hAnsi="仿宋" w:eastAsia="仿宋_GB2312"/>
          <w:color w:val="000000" w:themeColor="text1"/>
          <w:sz w:val="28"/>
          <w:szCs w:val="28"/>
          <w14:textFill>
            <w14:solidFill>
              <w14:schemeClr w14:val="tx1"/>
            </w14:solidFill>
          </w14:textFill>
        </w:rPr>
        <w:t>实现地磅称重时</w:t>
      </w:r>
      <w:r>
        <w:rPr>
          <w:rFonts w:ascii="仿宋_GB2312" w:hAnsi="仿宋" w:eastAsia="仿宋_GB2312"/>
          <w:color w:val="000000" w:themeColor="text1"/>
          <w:sz w:val="28"/>
          <w:szCs w:val="28"/>
          <w14:textFill>
            <w14:solidFill>
              <w14:schemeClr w14:val="tx1"/>
            </w14:solidFill>
          </w14:textFill>
        </w:rPr>
        <w:t>无人值守</w:t>
      </w:r>
      <w:r>
        <w:rPr>
          <w:rFonts w:hint="eastAsia" w:ascii="仿宋_GB2312" w:hAnsi="仿宋" w:eastAsia="仿宋_GB2312"/>
          <w:color w:val="000000" w:themeColor="text1"/>
          <w:sz w:val="28"/>
          <w:szCs w:val="28"/>
          <w14:textFill>
            <w14:solidFill>
              <w14:schemeClr w14:val="tx1"/>
            </w14:solidFill>
          </w14:textFill>
        </w:rPr>
        <w:t>，须将现有的地磅系统进行升级改造，从而达到地磅系统无人值守的目的。</w:t>
      </w:r>
    </w:p>
    <w:p>
      <w:pPr>
        <w:ind w:firstLine="542"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地磅无人值守智能称重系统科学地结合计算机软硬件技术，采用</w:t>
      </w:r>
      <w:r>
        <w:rPr>
          <w:rFonts w:ascii="仿宋_GB2312" w:hAnsi="仿宋" w:eastAsia="仿宋_GB2312"/>
          <w:color w:val="000000" w:themeColor="text1"/>
          <w:sz w:val="28"/>
          <w:szCs w:val="28"/>
          <w14:textFill>
            <w14:solidFill>
              <w14:schemeClr w14:val="tx1"/>
            </w14:solidFill>
          </w14:textFill>
        </w:rPr>
        <w:t>IC卡或RFID无线射频技术绑定车牌、红外定外防止车辆上下磅作弊，智能道闸系统控制车距，视频实时拍照、录像和传输，LED显示系统智能提醒，配合智能称重软件实现磅房无人值守称重，整个过程自动采集、自动判别、自动指挥、自动处理、自动控制、实时视频监控，无需人工干预。</w:t>
      </w:r>
    </w:p>
    <w:p>
      <w:pPr>
        <w:pStyle w:val="8"/>
        <w:numPr>
          <w:ilvl w:val="0"/>
          <w:numId w:val="3"/>
        </w:numPr>
        <w:adjustRightInd w:val="0"/>
        <w:snapToGrid w:val="0"/>
        <w:spacing w:line="300" w:lineRule="auto"/>
        <w:rPr>
          <w:rFonts w:ascii="仿宋_GB2312" w:hAnsi="仿宋" w:eastAsia="仿宋_GB2312" w:cs="仿宋_GB2312"/>
          <w:color w:val="000000" w:themeColor="text1"/>
          <w:sz w:val="28"/>
          <w:szCs w:val="28"/>
          <w:lang w:val="zh-CN"/>
          <w14:textFill>
            <w14:solidFill>
              <w14:schemeClr w14:val="tx1"/>
            </w14:solidFill>
          </w14:textFill>
        </w:rPr>
      </w:pPr>
      <w:r>
        <w:rPr>
          <w:rFonts w:hint="eastAsia" w:ascii="仿宋_GB2312" w:hAnsi="仿宋" w:eastAsia="仿宋_GB2312" w:cs="仿宋_GB2312"/>
          <w:b/>
          <w:color w:val="000000" w:themeColor="text1"/>
          <w:sz w:val="28"/>
          <w:szCs w:val="28"/>
          <w:lang w:val="zh-CN"/>
          <w14:textFill>
            <w14:solidFill>
              <w14:schemeClr w14:val="tx1"/>
            </w14:solidFill>
          </w14:textFill>
        </w:rPr>
        <w:t>项目技术要求</w:t>
      </w:r>
    </w:p>
    <w:p>
      <w:pPr>
        <w:pStyle w:val="8"/>
        <w:adjustRightInd w:val="0"/>
        <w:snapToGrid w:val="0"/>
        <w:spacing w:line="300" w:lineRule="auto"/>
        <w:rPr>
          <w:rFonts w:ascii="仿宋_GB2312" w:hAnsi="仿宋" w:eastAsia="仿宋_GB2312" w:cs="仿宋_GB2312"/>
          <w:color w:val="FF0000"/>
          <w:sz w:val="28"/>
          <w:szCs w:val="28"/>
          <w:lang w:val="zh-CN"/>
        </w:rPr>
      </w:pPr>
      <w:r>
        <w:rPr>
          <w:rFonts w:ascii="仿宋_GB2312" w:hAnsi="仿宋" w:eastAsia="仿宋_GB2312" w:cs="仿宋_GB2312"/>
          <w:b/>
          <w:color w:val="FF0000"/>
          <w:sz w:val="28"/>
          <w:szCs w:val="28"/>
          <w:lang w:val="zh-CN"/>
        </w:rPr>
        <w:t xml:space="preserve">    </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该项目禁止分包</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该项目必须提供的具体服务内容如下：</w:t>
      </w:r>
    </w:p>
    <w:p>
      <w:pPr>
        <w:ind w:firstLine="542" w:firstLineChars="200"/>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一、现场地磅称重部分</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（一）车牌识别模块</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通过车牌视频识别模块，系统在车辆称重的同时自动识别车牌及其车牌号码，同时实时显示车辆上磅视频图像，自动拍照。通过车牌号码的自动识别、自动登录、自动比对，系统可以实现自动抬杆、自动验证用户身份、自动记录车辆信息和车辆称重时照片等。</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（二）语音播报模块</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系统内置真人语音模块，会自动根据系统检测的情况，通过语音播报称重过程状态和异常提示及时告知司机，无需人工干预。包括且不仅限于以下内容：</w:t>
      </w:r>
      <w:r>
        <w:rPr>
          <w:rFonts w:ascii="仿宋_GB2312" w:eastAsia="仿宋_GB2312"/>
          <w:color w:val="000000" w:themeColor="text1"/>
          <w:sz w:val="28"/>
          <w:szCs w:val="28"/>
          <w14:textFill>
            <w14:solidFill>
              <w14:schemeClr w14:val="tx1"/>
            </w14:solidFill>
          </w14:textFill>
        </w:rPr>
        <w:t xml:space="preserve"> </w:t>
      </w:r>
    </w:p>
    <w:p>
      <w:pPr>
        <w:ind w:firstLine="542" w:firstLineChars="200"/>
        <w:rPr>
          <w:rFonts w:ascii="仿宋_GB2312" w:eastAsia="仿宋_GB2312"/>
          <w:color w:val="000000" w:themeColor="text1"/>
          <w:sz w:val="28"/>
          <w:szCs w:val="28"/>
          <w14:textFill>
            <w14:solidFill>
              <w14:schemeClr w14:val="tx1"/>
            </w14:solidFill>
          </w14:textFill>
        </w:rPr>
      </w:pP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上磅刷卡成功后，播报：刷卡成功，皮重XXX公斤，请下磅。</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上磅刷卡时重量跳动不稳，播报：重量不稳，请重新刷卡。</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刷卡后又继续刷卡，播报：请勿重复刷卡。</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司机趁地磅重量未归0就上磅称重：播报：上磅前重量未归0，请下磅。</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（三）红绿灯控制模块</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通过对称重系统的设置，可设置红绿灯的显示模式，支持两种模式：①空磅显示绿色；车辆上磅后显示红色；下磅后无重量显示绿色。②空磅显示绿色；车辆上磅后显示红色；刷卡成功数据保存后显示绿色。</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通过红绿双灯显示，提示车辆是否可以上磅称重，及是否称重完毕，实现智能引导指示。</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（四）道闸控制模块</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系统可以根据车牌识别、红外检测、红绿灯等传感器信号，对道闸和栏杆实施智能控制，未授权车辆禁止上下磅，实现对过磅车辆的称重规范化管理。当合法过磅车辆依据流程称重完毕后，挡车栏杆自动升起放行。挡车栏杆具备防砸车功能，当车辆在栏杆处未离开时，系统发送命令使栏杆保持开启状态，直到车辆离开后栏杆自动下落。</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（五）红外防作弊模块</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系统自动检测布设在地磅上下口位置的红外检测器，判定车辆停放位置是否合规，自动根据规则是否触发感应，实时通过报警灯反馈给司机，方便司机及时纠正停放在地磅上面的位置。红外防作弊检测可防止车辆不完全上磅时进行称重，从而导致故意减少毛重和减少皮重的重量。</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（六）LED显示模块</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LED显示屏可实时显示系统识别的车牌号码和称重数据，以及一些系统发出的简要报警或提示信息，供司机即时查看。</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（七）制卡模块</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可根据实际情况，选择是否为固定车辆和单一货品制卡，采取磅房软件一次发卡或进厂发卡出厂收卡的模式。制卡模块可以对卡号进行管理，实现对RFID卡片的修改、删除、回收等操作。</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（八）配套软件</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配套上述各模块制作的软件应具备且不限于以下功能：</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打印“严控废物污泥转移联单”时，系统能自动导出一个含有“严控废物污泥转移联单”内容的文件到指定文件夹，与相片一一对应，导出文件格式可以人为选择（word、pdf）含有“严控废物污泥转移联单”内容的文档应包含：（1）污泥转移（生产）单位基本信息；（2）运输单位基本信息（3）接收单位基本信息（4）废物信息（废物类别、计划转移量、含水率、称重数量、运达地点、皮重毛重的称重时间、计划转移时间等）。</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2、在打印“严控废物污泥转移联单”时，“转移时间”应为“打印时间”，并非称毛重时间。</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3、可以统一磅单报表（日报、月报、年报），能按时间、车次检索导出。</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4、系统应具有故障检测、报警功能。如果现场有硬件因断电或线路故障，系统无法与现场通讯等异常情况时，应有应急手动操作措施。</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5、客户端与服务器的地磅信息应互为数据冗余，以防数据丢失，客户端的地磅软件若出现崩溃、死机时，能够自动保存已有地磅信息，离线能操作，有网络时可以自动上传数据。</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6、车辆识别和车牌识别可以双重确认，当两者不一致时，系统会报警，也可以设置由系统自动优先识别，</w:t>
      </w:r>
      <w:r>
        <w:rPr>
          <w:rFonts w:hint="eastAsia" w:ascii="仿宋_GB2312" w:eastAsia="仿宋_GB2312"/>
          <w:color w:val="000000" w:themeColor="text1"/>
          <w:sz w:val="28"/>
          <w:szCs w:val="28"/>
          <w:highlight w:val="none"/>
          <w14:textFill>
            <w14:solidFill>
              <w14:schemeClr w14:val="tx1"/>
            </w14:solidFill>
          </w14:textFill>
        </w:rPr>
        <w:t>要求月车辆识别率达9</w:t>
      </w:r>
      <w:r>
        <w:rPr>
          <w:rFonts w:ascii="仿宋_GB2312" w:eastAsia="仿宋_GB2312"/>
          <w:color w:val="000000" w:themeColor="text1"/>
          <w:sz w:val="28"/>
          <w:szCs w:val="28"/>
          <w:highlight w:val="none"/>
          <w14:textFill>
            <w14:solidFill>
              <w14:schemeClr w14:val="tx1"/>
            </w14:solidFill>
          </w14:textFill>
        </w:rPr>
        <w:t>8%</w:t>
      </w:r>
      <w:r>
        <w:rPr>
          <w:rFonts w:hint="eastAsia" w:ascii="仿宋_GB2312" w:eastAsia="仿宋_GB2312"/>
          <w:color w:val="000000" w:themeColor="text1"/>
          <w:sz w:val="28"/>
          <w:szCs w:val="28"/>
          <w:highlight w:val="none"/>
          <w14:textFill>
            <w14:solidFill>
              <w14:schemeClr w14:val="tx1"/>
            </w14:solidFill>
          </w14:textFill>
        </w:rPr>
        <w:t>以上</w:t>
      </w:r>
      <w:r>
        <w:rPr>
          <w:rFonts w:hint="eastAsia" w:ascii="仿宋_GB2312" w:eastAsia="仿宋_GB2312"/>
          <w:color w:val="000000" w:themeColor="text1"/>
          <w:sz w:val="28"/>
          <w:szCs w:val="28"/>
          <w14:textFill>
            <w14:solidFill>
              <w14:schemeClr w14:val="tx1"/>
            </w14:solidFill>
          </w14:textFill>
        </w:rPr>
        <w:t>，避免任一识别系统出现故障时，无法识别。</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7、系统应设置一个能全手动操作的权限账号，若因硬件出现故障无法自动称重时，可以手动输入但系统日志需要记录使用该账号的人员信息。</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8、特殊情况下，有超长车过磅，需要车辆拖头和货箱分开两次称重。</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9、称重操作界面可以看到摄像头画面。</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10、软件能够直接挂钩GPS，直接生成图片。</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11、药剂类别为：硫酸铝、次氯酸钠、絮凝剂（阳离子和阴离子）、乙酸钠、碳源、废沙废水等。</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12、增加信号到中控室，可以在中控室查看现场视频，进行远程控制。</w:t>
      </w:r>
    </w:p>
    <w:p>
      <w:pPr>
        <w:pStyle w:val="8"/>
        <w:adjustRightInd w:val="0"/>
        <w:snapToGrid w:val="0"/>
        <w:spacing w:line="300" w:lineRule="auto"/>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13、地磅数据可以传输至中控室及值班人员办公室。</w:t>
      </w:r>
    </w:p>
    <w:p>
      <w:pPr>
        <w:ind w:firstLine="542" w:firstLineChars="200"/>
        <w:rPr>
          <w:rFonts w:ascii="仿宋_GB2312" w:eastAsia="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14、</w:t>
      </w:r>
      <w:r>
        <w:rPr>
          <w:rFonts w:hint="eastAsia" w:ascii="仿宋_GB2312" w:eastAsia="仿宋_GB2312"/>
          <w:color w:val="000000" w:themeColor="text1"/>
          <w:sz w:val="28"/>
          <w:szCs w:val="28"/>
          <w14:textFill>
            <w14:solidFill>
              <w14:schemeClr w14:val="tx1"/>
            </w14:solidFill>
          </w14:textFill>
        </w:rPr>
        <w:t>权限控制：分级权限控制，厂区分为填报人员和审核领导，只可查看本厂区的数据;公司相关部室及领导为管理人员，可查看所有数据。</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15、优化性能：保证各个报表的查询响应时间和上报时间不得超过15秒。</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16、界面要求：界面友好美观。</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17、数据共享：在保证数据库安全稳定运行的前提下，根据业主需求协助第三方平台读取相关数据。</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18、车队管理：对各进厂称重的车辆登记车辆信息、车队公司信息、货物类型等。</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19、承包单位必须提供一个最高权限的账号给甲方。甲方可以自由编制联单格式、增加药剂类别等内容。后续便于编辑、修改格式。</w:t>
      </w:r>
    </w:p>
    <w:p>
      <w:pPr>
        <w:pStyle w:val="8"/>
        <w:adjustRightInd w:val="0"/>
        <w:snapToGrid w:val="0"/>
        <w:spacing w:line="300" w:lineRule="auto"/>
        <w:ind w:firstLine="555"/>
        <w:rPr>
          <w:rFonts w:ascii="仿宋_GB2312" w:hAnsi="仿宋" w:eastAsia="仿宋_GB2312" w:cs="仿宋_GB2312"/>
          <w:b/>
          <w:color w:val="000000" w:themeColor="text1"/>
          <w:sz w:val="28"/>
          <w:szCs w:val="28"/>
          <w14:textFill>
            <w14:solidFill>
              <w14:schemeClr w14:val="tx1"/>
            </w14:solidFill>
          </w14:textFill>
        </w:rPr>
      </w:pPr>
    </w:p>
    <w:p>
      <w:pPr>
        <w:pStyle w:val="8"/>
        <w:adjustRightInd w:val="0"/>
        <w:snapToGrid w:val="0"/>
        <w:spacing w:line="300" w:lineRule="auto"/>
        <w:ind w:firstLine="555"/>
        <w:rPr>
          <w:rFonts w:ascii="仿宋_GB2312" w:hAnsi="仿宋" w:eastAsia="仿宋_GB2312" w:cs="仿宋_GB2312"/>
          <w:bCs/>
          <w:color w:val="000000" w:themeColor="text1"/>
          <w:sz w:val="28"/>
          <w:szCs w:val="28"/>
          <w14:textFill>
            <w14:solidFill>
              <w14:schemeClr w14:val="tx1"/>
            </w14:solidFill>
          </w14:textFill>
        </w:rPr>
      </w:pPr>
      <w:r>
        <w:rPr>
          <w:rFonts w:hint="eastAsia" w:ascii="仿宋_GB2312" w:hAnsi="仿宋" w:eastAsia="仿宋_GB2312" w:cs="仿宋_GB2312"/>
          <w:bCs/>
          <w:color w:val="000000" w:themeColor="text1"/>
          <w:sz w:val="28"/>
          <w:szCs w:val="28"/>
          <w14:textFill>
            <w14:solidFill>
              <w14:schemeClr w14:val="tx1"/>
            </w14:solidFill>
          </w14:textFill>
        </w:rPr>
        <w:t>二、手机端</w:t>
      </w:r>
      <w:r>
        <w:rPr>
          <w:rFonts w:ascii="仿宋_GB2312" w:hAnsi="仿宋" w:eastAsia="仿宋_GB2312" w:cs="仿宋_GB2312"/>
          <w:bCs/>
          <w:color w:val="000000" w:themeColor="text1"/>
          <w:sz w:val="28"/>
          <w:szCs w:val="28"/>
          <w14:textFill>
            <w14:solidFill>
              <w14:schemeClr w14:val="tx1"/>
            </w14:solidFill>
          </w14:textFill>
        </w:rPr>
        <w:t>APP：</w:t>
      </w:r>
    </w:p>
    <w:p>
      <w:pPr>
        <w:ind w:firstLine="542"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（一）查询模块：手机客户端可查各种称重信息，界面优化适配手机显示查询。</w:t>
      </w:r>
    </w:p>
    <w:p>
      <w:pPr>
        <w:pStyle w:val="8"/>
        <w:adjustRightInd w:val="0"/>
        <w:snapToGrid w:val="0"/>
        <w:spacing w:line="300" w:lineRule="auto"/>
        <w:ind w:firstLine="55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照片上传模块：用手机拍摄相片时可以自动上传电脑端的文件夹，可以人为在手机端或电脑端修改保存在其他文件夹。拍照自动保存的文件夹应包含拍照时间、车牌号码、运输物品（如：D：\地磅自动保存\20191001（日期）\干泥（湿泥、药剂）\）。拍摄相片应自动命名为：时间+车牌号+车头（车尾、封条）等（如：20191001粤A8888车头）。</w:t>
      </w:r>
    </w:p>
    <w:p>
      <w:pPr>
        <w:pStyle w:val="8"/>
        <w:adjustRightInd w:val="0"/>
        <w:snapToGrid w:val="0"/>
        <w:spacing w:line="300" w:lineRule="auto"/>
        <w:ind w:firstLine="555"/>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（三）车队管理：对各进厂称重的车辆登记车辆信息、车队公司信息、货物类型等。</w:t>
      </w:r>
    </w:p>
    <w:p>
      <w:pPr>
        <w:pStyle w:val="8"/>
        <w:adjustRightInd w:val="0"/>
        <w:snapToGrid w:val="0"/>
        <w:spacing w:line="300" w:lineRule="auto"/>
        <w:ind w:firstLine="542" w:firstLineChars="200"/>
        <w:rPr>
          <w:rFonts w:ascii="仿宋_GB2312" w:hAnsi="仿宋" w:eastAsia="仿宋_GB2312" w:cs="仿宋_GB2312"/>
          <w:bCs/>
          <w:color w:val="000000" w:themeColor="text1"/>
          <w:sz w:val="28"/>
          <w:szCs w:val="28"/>
          <w:lang w:val="zh-CN"/>
          <w14:textFill>
            <w14:solidFill>
              <w14:schemeClr w14:val="tx1"/>
            </w14:solidFill>
          </w14:textFill>
        </w:rPr>
      </w:pPr>
      <w:r>
        <w:rPr>
          <w:rFonts w:hint="eastAsia" w:ascii="仿宋_GB2312" w:hAnsi="仿宋" w:eastAsia="仿宋_GB2312" w:cs="仿宋_GB2312"/>
          <w:bCs/>
          <w:color w:val="000000" w:themeColor="text1"/>
          <w:sz w:val="28"/>
          <w:szCs w:val="28"/>
          <w:lang w:val="zh-CN"/>
          <w14:textFill>
            <w14:solidFill>
              <w14:schemeClr w14:val="tx1"/>
            </w14:solidFill>
          </w14:textFill>
        </w:rPr>
        <w:t>三、培训要求</w:t>
      </w:r>
    </w:p>
    <w:p>
      <w:pPr>
        <w:pStyle w:val="27"/>
        <w:autoSpaceDE w:val="0"/>
        <w:autoSpaceDN w:val="0"/>
        <w:adjustRightInd w:val="0"/>
        <w:spacing w:line="360" w:lineRule="auto"/>
        <w:ind w:firstLine="542"/>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（一）</w:t>
      </w:r>
      <w:r>
        <w:rPr>
          <w:rFonts w:hint="eastAsia" w:ascii="仿宋_GB2312" w:hAnsi="宋体" w:eastAsia="仿宋_GB2312"/>
          <w:color w:val="000000" w:themeColor="text1"/>
          <w:sz w:val="28"/>
          <w:szCs w:val="28"/>
          <w14:textFill>
            <w14:solidFill>
              <w14:schemeClr w14:val="tx1"/>
            </w14:solidFill>
          </w14:textFill>
        </w:rPr>
        <w:t>报价</w:t>
      </w:r>
      <w:r>
        <w:rPr>
          <w:rFonts w:hint="eastAsia" w:ascii="仿宋_GB2312" w:hAnsi="宋体" w:eastAsia="仿宋_GB2312"/>
          <w:color w:val="000000" w:themeColor="text1"/>
          <w:sz w:val="28"/>
          <w:szCs w:val="28"/>
          <w14:textFill>
            <w14:solidFill>
              <w14:schemeClr w14:val="tx1"/>
            </w14:solidFill>
          </w14:textFill>
        </w:rPr>
        <w:t>方应根据项目实施的计划、进度和需要与</w:t>
      </w:r>
      <w:r>
        <w:rPr>
          <w:rFonts w:hint="eastAsia" w:ascii="仿宋_GB2312" w:hAnsi="宋体" w:eastAsia="仿宋_GB2312"/>
          <w:color w:val="000000" w:themeColor="text1"/>
          <w:sz w:val="28"/>
          <w:szCs w:val="28"/>
          <w14:textFill>
            <w14:solidFill>
              <w14:schemeClr w14:val="tx1"/>
            </w14:solidFill>
          </w14:textFill>
        </w:rPr>
        <w:t>询价</w:t>
      </w:r>
      <w:r>
        <w:rPr>
          <w:rFonts w:hint="eastAsia" w:ascii="仿宋_GB2312" w:hAnsi="宋体" w:eastAsia="仿宋_GB2312"/>
          <w:color w:val="000000" w:themeColor="text1"/>
          <w:sz w:val="28"/>
          <w:szCs w:val="28"/>
          <w14:textFill>
            <w14:solidFill>
              <w14:schemeClr w14:val="tx1"/>
            </w14:solidFill>
          </w14:textFill>
        </w:rPr>
        <w:t>方的合理要求，及时安排对</w:t>
      </w:r>
      <w:r>
        <w:rPr>
          <w:rFonts w:hint="eastAsia" w:ascii="仿宋_GB2312" w:hAnsi="宋体" w:eastAsia="仿宋_GB2312"/>
          <w:color w:val="000000" w:themeColor="text1"/>
          <w:sz w:val="28"/>
          <w:szCs w:val="28"/>
          <w14:textFill>
            <w14:solidFill>
              <w14:schemeClr w14:val="tx1"/>
            </w14:solidFill>
          </w14:textFill>
        </w:rPr>
        <w:t>询价</w:t>
      </w:r>
      <w:r>
        <w:rPr>
          <w:rFonts w:hint="eastAsia" w:ascii="仿宋_GB2312" w:hAnsi="宋体" w:eastAsia="仿宋_GB2312"/>
          <w:color w:val="000000" w:themeColor="text1"/>
          <w:sz w:val="28"/>
          <w:szCs w:val="28"/>
          <w14:textFill>
            <w14:solidFill>
              <w14:schemeClr w14:val="tx1"/>
            </w14:solidFill>
          </w14:textFill>
        </w:rPr>
        <w:t>方的相关人员进行培训。</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（二）培训目标为使受训者能够独立、熟练地完成操作，实现本项目所有软件的基本操作和维护。具体如下：</w:t>
      </w:r>
    </w:p>
    <w:p>
      <w:pPr>
        <w:ind w:firstLine="542"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（三）由</w:t>
      </w:r>
      <w:r>
        <w:rPr>
          <w:rFonts w:hint="eastAsia" w:ascii="仿宋_GB2312" w:eastAsia="仿宋_GB2312"/>
          <w:color w:val="000000" w:themeColor="text1"/>
          <w:sz w:val="28"/>
          <w:szCs w:val="28"/>
          <w14:textFill>
            <w14:solidFill>
              <w14:schemeClr w14:val="tx1"/>
            </w14:solidFill>
          </w14:textFill>
        </w:rPr>
        <w:t>报价</w:t>
      </w:r>
      <w:r>
        <w:rPr>
          <w:rFonts w:hint="eastAsia" w:ascii="仿宋_GB2312" w:eastAsia="仿宋_GB2312"/>
          <w:color w:val="000000" w:themeColor="text1"/>
          <w:sz w:val="28"/>
          <w:szCs w:val="28"/>
          <w14:textFill>
            <w14:solidFill>
              <w14:schemeClr w14:val="tx1"/>
            </w14:solidFill>
          </w14:textFill>
        </w:rPr>
        <w:t>方组织正式培训，采用准备好的注释、讲义、讨论会、视听演示，以及在现场进行实际操作示范，培训人员应做好操作、管理、维护的充分准备，</w:t>
      </w:r>
      <w:r>
        <w:rPr>
          <w:rFonts w:hint="eastAsia" w:ascii="仿宋_GB2312" w:eastAsia="仿宋_GB2312"/>
          <w:color w:val="000000" w:themeColor="text1"/>
          <w:sz w:val="28"/>
          <w:szCs w:val="28"/>
          <w14:textFill>
            <w14:solidFill>
              <w14:schemeClr w14:val="tx1"/>
            </w14:solidFill>
          </w14:textFill>
        </w:rPr>
        <w:t>报价</w:t>
      </w:r>
      <w:r>
        <w:rPr>
          <w:rFonts w:hint="eastAsia" w:ascii="仿宋_GB2312" w:eastAsia="仿宋_GB2312"/>
          <w:color w:val="000000" w:themeColor="text1"/>
          <w:sz w:val="28"/>
          <w:szCs w:val="28"/>
          <w14:textFill>
            <w14:solidFill>
              <w14:schemeClr w14:val="tx1"/>
            </w14:solidFill>
          </w14:textFill>
        </w:rPr>
        <w:t>方应提交一份培训计划给</w:t>
      </w:r>
      <w:r>
        <w:rPr>
          <w:rFonts w:hint="eastAsia" w:ascii="仿宋_GB2312" w:eastAsia="仿宋_GB2312"/>
          <w:color w:val="000000" w:themeColor="text1"/>
          <w:sz w:val="28"/>
          <w:szCs w:val="28"/>
          <w14:textFill>
            <w14:solidFill>
              <w14:schemeClr w14:val="tx1"/>
            </w14:solidFill>
          </w14:textFill>
        </w:rPr>
        <w:t>询价</w:t>
      </w:r>
      <w:r>
        <w:rPr>
          <w:rFonts w:hint="eastAsia" w:ascii="仿宋_GB2312" w:eastAsia="仿宋_GB2312"/>
          <w:color w:val="000000" w:themeColor="text1"/>
          <w:sz w:val="28"/>
          <w:szCs w:val="28"/>
          <w14:textFill>
            <w14:solidFill>
              <w14:schemeClr w14:val="tx1"/>
            </w14:solidFill>
          </w14:textFill>
        </w:rPr>
        <w:t>方以获批准。</w:t>
      </w:r>
    </w:p>
    <w:p>
      <w:pPr>
        <w:pStyle w:val="27"/>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ascii="仿宋_GB2312" w:hAnsi="宋体" w:eastAsia="仿宋_GB2312"/>
          <w:color w:val="000000" w:themeColor="text1"/>
          <w:sz w:val="28"/>
          <w:szCs w:val="28"/>
          <w14:textFill>
            <w14:solidFill>
              <w14:schemeClr w14:val="tx1"/>
            </w14:solidFill>
          </w14:textFill>
        </w:rPr>
        <w:t>1、培训范围：主要包括对地磅系统管理员进行平台管理功能、开发设计培训，对平台使用用户的操作培训；</w:t>
      </w:r>
    </w:p>
    <w:p>
      <w:pPr>
        <w:pStyle w:val="27"/>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ascii="仿宋_GB2312" w:hAnsi="宋体" w:eastAsia="仿宋_GB2312"/>
          <w:color w:val="000000" w:themeColor="text1"/>
          <w:sz w:val="28"/>
          <w:szCs w:val="28"/>
          <w14:textFill>
            <w14:solidFill>
              <w14:schemeClr w14:val="tx1"/>
            </w14:solidFill>
          </w14:textFill>
        </w:rPr>
        <w:t>2、培训地点：广州市净水有限公司</w:t>
      </w:r>
    </w:p>
    <w:p>
      <w:pPr>
        <w:pStyle w:val="27"/>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ascii="仿宋_GB2312" w:hAnsi="宋体" w:eastAsia="仿宋_GB2312"/>
          <w:color w:val="000000" w:themeColor="text1"/>
          <w:sz w:val="28"/>
          <w:szCs w:val="28"/>
          <w14:textFill>
            <w14:solidFill>
              <w14:schemeClr w14:val="tx1"/>
            </w14:solidFill>
          </w14:textFill>
        </w:rPr>
        <w:t>3、培训时间：在系统建设完成后进行培训</w:t>
      </w:r>
    </w:p>
    <w:p>
      <w:pPr>
        <w:pStyle w:val="27"/>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ascii="仿宋_GB2312" w:hAnsi="宋体" w:eastAsia="仿宋_GB2312"/>
          <w:color w:val="000000" w:themeColor="text1"/>
          <w:sz w:val="28"/>
          <w:szCs w:val="28"/>
          <w14:textFill>
            <w14:solidFill>
              <w14:schemeClr w14:val="tx1"/>
            </w14:solidFill>
          </w14:textFill>
        </w:rPr>
        <w:t>4、培训内容：</w:t>
      </w:r>
    </w:p>
    <w:p>
      <w:pPr>
        <w:ind w:firstLine="813"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在项目验收前对系统管理员进行地磅系统平台的管理功能、权限控制、报表设计、故障排查等进行培训,次数不少于2次；</w:t>
      </w:r>
    </w:p>
    <w:p>
      <w:pPr>
        <w:ind w:firstLine="813"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在项目验收前对普通用户进行地磅系统平台的功能操作培训，根据用户需求提供相关的知识进行培训及答疑，次数不少于3次。</w:t>
      </w:r>
    </w:p>
    <w:p>
      <w:pPr>
        <w:tabs>
          <w:tab w:val="center" w:pos="5156"/>
        </w:tabs>
        <w:autoSpaceDE w:val="0"/>
        <w:autoSpaceDN w:val="0"/>
        <w:ind w:left="5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若用户对系统管理及使用仍存在疑问，在实施和维护期间乙方必须持续提供咨询服务。</w:t>
      </w:r>
      <w:r>
        <w:rPr>
          <w:rFonts w:ascii="仿宋_GB2312" w:hAnsi="仿宋" w:eastAsia="仿宋_GB2312" w:cs="仿宋_GB2312"/>
          <w:color w:val="000000" w:themeColor="text1"/>
          <w:sz w:val="28"/>
          <w:szCs w:val="28"/>
          <w14:textFill>
            <w14:solidFill>
              <w14:schemeClr w14:val="tx1"/>
            </w14:solidFill>
          </w14:textFill>
        </w:rPr>
        <w:tab/>
      </w:r>
    </w:p>
    <w:p>
      <w:pPr>
        <w:widowControl/>
        <w:jc w:val="left"/>
        <w:rPr>
          <w:rFonts w:ascii="仿宋_GB2312" w:hAnsi="仿宋_GB2312" w:eastAsia="仿宋_GB2312" w:cs="仿宋_GB2312"/>
          <w:bCs/>
          <w:color w:val="000000" w:themeColor="text1"/>
          <w:sz w:val="28"/>
          <w:szCs w:val="28"/>
          <w:lang w:val="zh-CN"/>
          <w14:textFill>
            <w14:solidFill>
              <w14:schemeClr w14:val="tx1"/>
            </w14:solidFill>
          </w14:textFill>
        </w:rPr>
      </w:pPr>
      <w:r>
        <w:rPr>
          <w:rFonts w:hint="eastAsia" w:ascii="仿宋_GB2312" w:hAnsi="仿宋_GB2312" w:eastAsia="仿宋_GB2312" w:cs="仿宋_GB2312"/>
          <w:bCs/>
          <w:color w:val="000000" w:themeColor="text1"/>
          <w:sz w:val="28"/>
          <w:szCs w:val="28"/>
          <w:lang w:val="zh-CN"/>
          <w14:textFill>
            <w14:solidFill>
              <w14:schemeClr w14:val="tx1"/>
            </w14:solidFill>
          </w14:textFill>
        </w:rPr>
        <w:t>三、云服务器</w:t>
      </w:r>
    </w:p>
    <w:p>
      <w:pPr>
        <w:widowControl/>
        <w:ind w:firstLine="542" w:firstLineChars="200"/>
        <w:jc w:val="left"/>
        <w:rPr>
          <w:rFonts w:ascii="仿宋_GB2312" w:eastAsia="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CN"/>
          <w14:textFill>
            <w14:solidFill>
              <w14:schemeClr w14:val="tx1"/>
            </w14:solidFill>
          </w14:textFill>
        </w:rPr>
        <w:t>（一）数据集成使用广州市净水有限公司已有的云服务器（以下简称云服务器）包括中心云平台应用服务器、中心云平台数据库服务器和热备份服务器（配置暂定为</w:t>
      </w:r>
      <w:r>
        <w:rPr>
          <w:rFonts w:ascii="仿宋_GB2312" w:hAnsi="仿宋_GB2312" w:eastAsia="仿宋_GB2312" w:cs="仿宋_GB2312"/>
          <w:bCs/>
          <w:color w:val="000000" w:themeColor="text1"/>
          <w:sz w:val="28"/>
          <w:szCs w:val="28"/>
          <w:lang w:val="zh-CN"/>
          <w14:textFill>
            <w14:solidFill>
              <w14:schemeClr w14:val="tx1"/>
            </w14:solidFill>
          </w14:textFill>
        </w:rPr>
        <w:t>2CPU/</w:t>
      </w:r>
      <w:r>
        <w:rPr>
          <w:rFonts w:hint="eastAsia" w:ascii="仿宋_GB2312" w:hAnsi="仿宋_GB2312" w:eastAsia="仿宋_GB2312" w:cs="仿宋_GB2312"/>
          <w:bCs/>
          <w:color w:val="000000" w:themeColor="text1"/>
          <w:sz w:val="28"/>
          <w:szCs w:val="28"/>
          <w:lang w:val="zh-CN"/>
          <w14:textFill>
            <w14:solidFill>
              <w14:schemeClr w14:val="tx1"/>
            </w14:solidFill>
          </w14:textFill>
        </w:rPr>
        <w:t>内存</w:t>
      </w:r>
      <w:r>
        <w:rPr>
          <w:rFonts w:ascii="仿宋_GB2312" w:hAnsi="仿宋_GB2312" w:eastAsia="仿宋_GB2312" w:cs="仿宋_GB2312"/>
          <w:bCs/>
          <w:color w:val="000000" w:themeColor="text1"/>
          <w:sz w:val="28"/>
          <w:szCs w:val="28"/>
          <w:lang w:val="zh-CN"/>
          <w14:textFill>
            <w14:solidFill>
              <w14:schemeClr w14:val="tx1"/>
            </w14:solidFill>
          </w14:textFill>
        </w:rPr>
        <w:t>16G/</w:t>
      </w:r>
      <w:r>
        <w:rPr>
          <w:rFonts w:hint="eastAsia" w:ascii="仿宋_GB2312" w:hAnsi="仿宋_GB2312" w:eastAsia="仿宋_GB2312" w:cs="仿宋_GB2312"/>
          <w:bCs/>
          <w:color w:val="000000" w:themeColor="text1"/>
          <w:sz w:val="28"/>
          <w:szCs w:val="28"/>
          <w:lang w:val="zh-CN"/>
          <w14:textFill>
            <w14:solidFill>
              <w14:schemeClr w14:val="tx1"/>
            </w14:solidFill>
          </w14:textFill>
        </w:rPr>
        <w:t>硬盘</w:t>
      </w:r>
      <w:r>
        <w:rPr>
          <w:rFonts w:ascii="仿宋_GB2312" w:hAnsi="仿宋_GB2312" w:eastAsia="仿宋_GB2312" w:cs="仿宋_GB2312"/>
          <w:bCs/>
          <w:color w:val="000000" w:themeColor="text1"/>
          <w:sz w:val="28"/>
          <w:szCs w:val="28"/>
          <w:lang w:val="zh-CN"/>
          <w14:textFill>
            <w14:solidFill>
              <w14:schemeClr w14:val="tx1"/>
            </w14:solidFill>
          </w14:textFill>
        </w:rPr>
        <w:t>500G），各点</w:t>
      </w:r>
      <w:r>
        <w:rPr>
          <w:rFonts w:hint="eastAsia" w:ascii="仿宋_GB2312" w:eastAsia="仿宋_GB2312"/>
          <w:bCs/>
          <w:color w:val="000000" w:themeColor="text1"/>
          <w:sz w:val="28"/>
          <w:szCs w:val="28"/>
          <w14:textFill>
            <w14:solidFill>
              <w14:schemeClr w14:val="tx1"/>
            </w14:solidFill>
          </w14:textFill>
        </w:rPr>
        <w:t>现场地磅称重数据需自动上传至云服务器，数据保存时间要求5年以上，广州市净水有限公司的云服务器使用硬盘联想V3700存储硬盘OORY036，1.8TB</w:t>
      </w:r>
      <w:r>
        <w:rPr>
          <w:rFonts w:ascii="仿宋_GB2312" w:eastAsia="仿宋_GB2312"/>
          <w:bCs/>
          <w:color w:val="000000" w:themeColor="text1"/>
          <w:sz w:val="28"/>
          <w:szCs w:val="28"/>
          <w14:textFill>
            <w14:solidFill>
              <w14:schemeClr w14:val="tx1"/>
            </w14:solidFill>
          </w14:textFill>
        </w:rPr>
        <w:t xml:space="preserve"> 10k 2.5Inch HDD</w:t>
      </w:r>
      <w:r>
        <w:rPr>
          <w:rFonts w:hint="eastAsia" w:ascii="仿宋_GB2312" w:eastAsia="仿宋_GB2312"/>
          <w:bCs/>
          <w:color w:val="000000" w:themeColor="text1"/>
          <w:sz w:val="28"/>
          <w:szCs w:val="28"/>
          <w14:textFill>
            <w14:solidFill>
              <w14:schemeClr w14:val="tx1"/>
            </w14:solidFill>
          </w14:textFill>
        </w:rPr>
        <w:t>规格提供12块硬盘。</w:t>
      </w:r>
    </w:p>
    <w:p>
      <w:pPr>
        <w:widowControl/>
        <w:ind w:firstLine="542" w:firstLineChars="200"/>
        <w:jc w:val="lef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（二）云服务器支持web和手机APP在线查询，数据可按货物类别、年、月、日、分公司、车队、车辆等进行汇总统计查询。</w:t>
      </w:r>
    </w:p>
    <w:p>
      <w:pPr>
        <w:widowControl/>
        <w:ind w:firstLine="542" w:firstLineChars="200"/>
        <w:jc w:val="lef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（三）可设置不同层级查询管理账号，按照权限等级允许查询数据，并预留数据接口可供上级部门接入获取数据。</w:t>
      </w:r>
    </w:p>
    <w:p>
      <w:pPr>
        <w:widowControl/>
        <w:ind w:firstLine="542" w:firstLineChars="200"/>
        <w:jc w:val="left"/>
        <w:rPr>
          <w:rFonts w:ascii="仿宋_GB2312" w:hAnsi="仿宋_GB2312" w:eastAsia="仿宋_GB2312" w:cs="仿宋_GB2312"/>
          <w:bCs/>
          <w:color w:val="000000" w:themeColor="text1"/>
          <w:sz w:val="28"/>
          <w:szCs w:val="28"/>
          <w:lang w:val="zh-CN"/>
          <w14:textFill>
            <w14:solidFill>
              <w14:schemeClr w14:val="tx1"/>
            </w14:solidFill>
          </w14:textFill>
        </w:rPr>
      </w:pPr>
      <w:r>
        <w:rPr>
          <w:rFonts w:hint="eastAsia" w:ascii="仿宋_GB2312" w:hAnsi="仿宋_GB2312" w:eastAsia="仿宋_GB2312" w:cs="仿宋_GB2312"/>
          <w:bCs/>
          <w:color w:val="000000" w:themeColor="text1"/>
          <w:sz w:val="28"/>
          <w:szCs w:val="28"/>
          <w:lang w:val="zh-CN"/>
          <w14:textFill>
            <w14:solidFill>
              <w14:schemeClr w14:val="tx1"/>
            </w14:solidFill>
          </w14:textFill>
        </w:rPr>
        <w:t>（四）系统建成后承建方负责对系统进行维保，时间为竣工验收后</w:t>
      </w:r>
      <w:r>
        <w:rPr>
          <w:rFonts w:ascii="仿宋_GB2312" w:hAnsi="仿宋_GB2312" w:eastAsia="仿宋_GB2312" w:cs="仿宋_GB2312"/>
          <w:bCs/>
          <w:color w:val="000000" w:themeColor="text1"/>
          <w:sz w:val="28"/>
          <w:szCs w:val="28"/>
          <w:u w:val="single"/>
          <w:lang w:val="zh-CN"/>
          <w14:textFill>
            <w14:solidFill>
              <w14:schemeClr w14:val="tx1"/>
            </w14:solidFill>
          </w14:textFill>
        </w:rPr>
        <w:t>2</w:t>
      </w:r>
      <w:r>
        <w:rPr>
          <w:rFonts w:hint="eastAsia" w:ascii="仿宋_GB2312" w:hAnsi="仿宋_GB2312" w:eastAsia="仿宋_GB2312" w:cs="仿宋_GB2312"/>
          <w:bCs/>
          <w:color w:val="000000" w:themeColor="text1"/>
          <w:sz w:val="28"/>
          <w:szCs w:val="28"/>
          <w:lang w:val="zh-CN"/>
          <w14:textFill>
            <w14:solidFill>
              <w14:schemeClr w14:val="tx1"/>
            </w14:solidFill>
          </w14:textFill>
        </w:rPr>
        <w:t>年。</w:t>
      </w:r>
    </w:p>
    <w:p>
      <w:pPr>
        <w:widowControl/>
        <w:jc w:val="left"/>
        <w:rPr>
          <w:rFonts w:ascii="仿宋_GB2312" w:hAnsi="仿宋_GB2312" w:eastAsia="仿宋_GB2312" w:cs="仿宋_GB2312"/>
          <w:bCs/>
          <w:color w:val="000000" w:themeColor="text1"/>
          <w:sz w:val="28"/>
          <w:szCs w:val="28"/>
          <w:lang w:val="zh-CN"/>
          <w14:textFill>
            <w14:solidFill>
              <w14:schemeClr w14:val="tx1"/>
            </w14:solidFill>
          </w14:textFill>
        </w:rPr>
      </w:pPr>
    </w:p>
    <w:p>
      <w:pPr>
        <w:widowControl/>
        <w:jc w:val="left"/>
        <w:rPr>
          <w:rFonts w:ascii="仿宋_GB2312" w:hAnsi="仿宋_GB2312" w:eastAsia="仿宋_GB2312" w:cs="仿宋_GB2312"/>
          <w:bCs/>
          <w:color w:val="000000" w:themeColor="text1"/>
          <w:sz w:val="28"/>
          <w:szCs w:val="28"/>
          <w:lang w:val="zh-CN"/>
          <w14:textFill>
            <w14:solidFill>
              <w14:schemeClr w14:val="tx1"/>
            </w14:solidFill>
          </w14:textFill>
        </w:rPr>
      </w:pPr>
    </w:p>
    <w:p>
      <w:pPr>
        <w:widowControl/>
        <w:jc w:val="left"/>
        <w:rPr>
          <w:rFonts w:ascii="仿宋_GB2312" w:hAnsi="仿宋_GB2312" w:eastAsia="仿宋_GB2312" w:cs="仿宋_GB2312"/>
          <w:bCs/>
          <w:color w:val="000000" w:themeColor="text1"/>
          <w:sz w:val="28"/>
          <w:szCs w:val="28"/>
          <w:lang w:val="zh-CN"/>
          <w14:textFill>
            <w14:solidFill>
              <w14:schemeClr w14:val="tx1"/>
            </w14:solidFill>
          </w14:textFill>
        </w:rPr>
      </w:pPr>
    </w:p>
    <w:p>
      <w:pPr>
        <w:widowControl/>
        <w:jc w:val="left"/>
        <w:rPr>
          <w:rFonts w:ascii="仿宋_GB2312" w:hAnsi="仿宋_GB2312" w:eastAsia="仿宋_GB2312" w:cs="仿宋_GB2312"/>
          <w:bCs/>
          <w:color w:val="000000" w:themeColor="text1"/>
          <w:sz w:val="28"/>
          <w:szCs w:val="28"/>
          <w:lang w:val="zh-CN"/>
          <w14:textFill>
            <w14:solidFill>
              <w14:schemeClr w14:val="tx1"/>
            </w14:solidFill>
          </w14:textFill>
        </w:rPr>
      </w:pPr>
    </w:p>
    <w:p>
      <w:pPr>
        <w:pStyle w:val="8"/>
        <w:adjustRightInd w:val="0"/>
        <w:snapToGrid w:val="0"/>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第三部分</w:t>
      </w:r>
      <w:r>
        <w:rPr>
          <w:rFonts w:ascii="仿宋_GB2312" w:hAnsi="仿宋_GB2312" w:eastAsia="仿宋_GB2312" w:cs="仿宋_GB2312"/>
          <w:b/>
          <w:color w:val="000000" w:themeColor="text1"/>
          <w:sz w:val="28"/>
          <w:szCs w:val="28"/>
          <w:lang w:val="zh-CN"/>
          <w14:textFill>
            <w14:solidFill>
              <w14:schemeClr w14:val="tx1"/>
            </w14:solidFill>
          </w14:textFill>
        </w:rPr>
        <w:t xml:space="preserve"> </w:t>
      </w:r>
      <w:r>
        <w:rPr>
          <w:rFonts w:ascii="仿宋_GB2312" w:hAnsi="仿宋_GB2312" w:eastAsia="仿宋_GB2312" w:cs="仿宋_GB2312"/>
          <w:b/>
          <w:color w:val="000000" w:themeColor="text1"/>
          <w:sz w:val="28"/>
          <w:szCs w:val="28"/>
          <w14:textFill>
            <w14:solidFill>
              <w14:schemeClr w14:val="tx1"/>
            </w14:solidFill>
          </w14:textFill>
        </w:rPr>
        <w:t xml:space="preserve"> 报价须知</w:t>
      </w:r>
    </w:p>
    <w:p>
      <w:pPr>
        <w:pStyle w:val="8"/>
        <w:adjustRightInd w:val="0"/>
        <w:snapToGrid w:val="0"/>
        <w:spacing w:line="300" w:lineRule="auto"/>
        <w:rPr>
          <w:rFonts w:ascii="仿宋_GB2312" w:hAnsi="仿宋" w:eastAsia="仿宋_GB2312" w:cs="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28"/>
          <w:szCs w:val="28"/>
          <w14:textFill>
            <w14:solidFill>
              <w14:schemeClr w14:val="tx1"/>
            </w14:solidFill>
          </w14:textFill>
        </w:rPr>
        <w:t>一、概念释义</w:t>
      </w:r>
    </w:p>
    <w:p>
      <w:pPr>
        <w:pStyle w:val="8"/>
        <w:adjustRightInd w:val="0"/>
        <w:snapToGrid w:val="0"/>
        <w:spacing w:line="300" w:lineRule="auto"/>
        <w:ind w:left="542" w:hanging="542" w:hangingChars="20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1.“询价人”是指：广州市净水有限公司。</w:t>
      </w:r>
    </w:p>
    <w:p>
      <w:pPr>
        <w:pStyle w:val="8"/>
        <w:tabs>
          <w:tab w:val="left" w:pos="360"/>
        </w:tabs>
        <w:adjustRightInd w:val="0"/>
        <w:snapToGrid w:val="0"/>
        <w:spacing w:line="300" w:lineRule="auto"/>
        <w:ind w:left="542" w:hanging="542" w:hangingChars="200"/>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2.合格的报价单位:</w:t>
      </w:r>
      <w:r>
        <w:rPr>
          <w:rFonts w:hint="eastAsia" w:ascii="仿宋_GB2312" w:hAnsi="仿宋" w:eastAsia="仿宋_GB2312" w:cs="仿宋_GB2312"/>
          <w:color w:val="000000" w:themeColor="text1"/>
          <w:kern w:val="0"/>
          <w:sz w:val="28"/>
          <w:szCs w:val="28"/>
          <w14:textFill>
            <w14:solidFill>
              <w14:schemeClr w14:val="tx1"/>
            </w14:solidFill>
          </w14:textFill>
        </w:rPr>
        <w:t>符合询价文件规定资格</w:t>
      </w:r>
      <w:r>
        <w:rPr>
          <w:rFonts w:hint="eastAsia" w:ascii="仿宋_GB2312" w:hAnsi="仿宋" w:eastAsia="仿宋_GB2312" w:cs="仿宋_GB2312"/>
          <w:color w:val="000000" w:themeColor="text1"/>
          <w:sz w:val="28"/>
          <w:szCs w:val="28"/>
          <w:lang w:val="zh-CN"/>
          <w14:textFill>
            <w14:solidFill>
              <w14:schemeClr w14:val="tx1"/>
            </w14:solidFill>
          </w14:textFill>
        </w:rPr>
        <w:t>要求</w:t>
      </w:r>
      <w:r>
        <w:rPr>
          <w:rFonts w:hint="eastAsia" w:ascii="仿宋_GB2312" w:hAnsi="仿宋" w:eastAsia="仿宋_GB2312" w:cs="仿宋_GB2312"/>
          <w:color w:val="000000" w:themeColor="text1"/>
          <w:kern w:val="0"/>
          <w:sz w:val="28"/>
          <w:szCs w:val="28"/>
          <w14:textFill>
            <w14:solidFill>
              <w14:schemeClr w14:val="tx1"/>
            </w14:solidFill>
          </w14:textFill>
        </w:rPr>
        <w:t>的报价单位。</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3.“承包人”是指经法定程序确认并授以合同的报价单位。</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4. </w:t>
      </w:r>
      <w:r>
        <w:rPr>
          <w:rFonts w:hint="eastAsia" w:ascii="仿宋_GB2312" w:hAnsi="仿宋" w:eastAsia="仿宋_GB2312" w:cs="仿宋_GB2312"/>
          <w:color w:val="000000" w:themeColor="text1"/>
          <w:sz w:val="28"/>
          <w:szCs w:val="28"/>
          <w14:textFill>
            <w14:solidFill>
              <w14:schemeClr w14:val="tx1"/>
            </w14:solidFill>
          </w14:textFill>
        </w:rPr>
        <w:t>合格的工程：满足国家相关法律、法规、规章等规定，并符合本项目相关质量要求、安全文明施工要求的工程。</w:t>
      </w:r>
    </w:p>
    <w:p>
      <w:pPr>
        <w:pStyle w:val="8"/>
        <w:adjustRightInd w:val="0"/>
        <w:snapToGrid w:val="0"/>
        <w:spacing w:line="300" w:lineRule="auto"/>
        <w:ind w:left="420" w:hanging="420"/>
        <w:rPr>
          <w:rFonts w:ascii="仿宋_GB2312" w:hAnsi="仿宋" w:eastAsia="仿宋_GB2312" w:cs="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28"/>
          <w:szCs w:val="28"/>
          <w14:textFill>
            <w14:solidFill>
              <w14:schemeClr w14:val="tx1"/>
            </w14:solidFill>
          </w14:textFill>
        </w:rPr>
        <w:t>二、询价文件</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5．适用范围:本询价文件适用于本报价邀请中所述项目的询价。</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6. </w:t>
      </w:r>
      <w:r>
        <w:rPr>
          <w:rFonts w:hint="eastAsia" w:ascii="仿宋_GB2312" w:hAnsi="仿宋" w:eastAsia="仿宋_GB2312" w:cs="仿宋_GB2312"/>
          <w:color w:val="000000" w:themeColor="text1"/>
          <w:sz w:val="28"/>
          <w:szCs w:val="28"/>
          <w14:textFill>
            <w14:solidFill>
              <w14:schemeClr w14:val="tx1"/>
            </w14:solidFill>
          </w14:textFill>
        </w:rPr>
        <w:t>询价文件的构成</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6.1询价文件包括但不限于下列文件:</w:t>
      </w:r>
    </w:p>
    <w:p>
      <w:pPr>
        <w:pStyle w:val="8"/>
        <w:adjustRightInd w:val="0"/>
        <w:snapToGrid w:val="0"/>
        <w:spacing w:line="300" w:lineRule="auto"/>
        <w:ind w:firstLine="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1）报价邀请函</w:t>
      </w:r>
    </w:p>
    <w:p>
      <w:pPr>
        <w:pStyle w:val="8"/>
        <w:adjustRightInd w:val="0"/>
        <w:snapToGrid w:val="0"/>
        <w:spacing w:line="300" w:lineRule="auto"/>
        <w:ind w:firstLine="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2) </w:t>
      </w:r>
      <w:r>
        <w:rPr>
          <w:rFonts w:hint="eastAsia" w:ascii="仿宋_GB2312" w:hAnsi="仿宋" w:eastAsia="仿宋_GB2312" w:cs="仿宋_GB2312"/>
          <w:color w:val="000000" w:themeColor="text1"/>
          <w:sz w:val="28"/>
          <w:szCs w:val="28"/>
          <w14:textFill>
            <w14:solidFill>
              <w14:schemeClr w14:val="tx1"/>
            </w14:solidFill>
          </w14:textFill>
        </w:rPr>
        <w:t>项目内容</w:t>
      </w:r>
    </w:p>
    <w:p>
      <w:pPr>
        <w:pStyle w:val="8"/>
        <w:adjustRightInd w:val="0"/>
        <w:snapToGrid w:val="0"/>
        <w:spacing w:line="300" w:lineRule="auto"/>
        <w:ind w:firstLine="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3) </w:t>
      </w:r>
      <w:r>
        <w:rPr>
          <w:rFonts w:hint="eastAsia" w:ascii="仿宋_GB2312" w:hAnsi="仿宋" w:eastAsia="仿宋_GB2312" w:cs="仿宋_GB2312"/>
          <w:color w:val="000000" w:themeColor="text1"/>
          <w:sz w:val="28"/>
          <w:szCs w:val="28"/>
          <w14:textFill>
            <w14:solidFill>
              <w14:schemeClr w14:val="tx1"/>
            </w14:solidFill>
          </w14:textFill>
        </w:rPr>
        <w:t>报价单位须知</w:t>
      </w:r>
    </w:p>
    <w:p>
      <w:pPr>
        <w:pStyle w:val="8"/>
        <w:adjustRightInd w:val="0"/>
        <w:snapToGrid w:val="0"/>
        <w:spacing w:line="300" w:lineRule="auto"/>
        <w:ind w:firstLine="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4) </w:t>
      </w:r>
      <w:r>
        <w:rPr>
          <w:rFonts w:hint="eastAsia" w:ascii="仿宋_GB2312" w:hAnsi="仿宋" w:eastAsia="仿宋_GB2312" w:cs="仿宋_GB2312"/>
          <w:color w:val="000000" w:themeColor="text1"/>
          <w:sz w:val="28"/>
          <w:szCs w:val="28"/>
          <w14:textFill>
            <w14:solidFill>
              <w14:schemeClr w14:val="tx1"/>
            </w14:solidFill>
          </w14:textFill>
        </w:rPr>
        <w:t>合同书格式</w:t>
      </w:r>
    </w:p>
    <w:p>
      <w:pPr>
        <w:pStyle w:val="8"/>
        <w:adjustRightInd w:val="0"/>
        <w:snapToGrid w:val="0"/>
        <w:spacing w:line="300" w:lineRule="auto"/>
        <w:ind w:firstLine="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5) </w:t>
      </w:r>
      <w:r>
        <w:rPr>
          <w:rFonts w:hint="eastAsia" w:ascii="仿宋_GB2312" w:hAnsi="仿宋" w:eastAsia="仿宋_GB2312" w:cs="仿宋_GB2312"/>
          <w:color w:val="000000" w:themeColor="text1"/>
          <w:sz w:val="28"/>
          <w:szCs w:val="28"/>
          <w14:textFill>
            <w14:solidFill>
              <w14:schemeClr w14:val="tx1"/>
            </w14:solidFill>
          </w14:textFill>
        </w:rPr>
        <w:t>询价响应文件格式</w:t>
      </w:r>
    </w:p>
    <w:p>
      <w:pPr>
        <w:pStyle w:val="8"/>
        <w:adjustRightInd w:val="0"/>
        <w:snapToGrid w:val="0"/>
        <w:spacing w:line="300" w:lineRule="auto"/>
        <w:ind w:firstLine="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6) </w:t>
      </w:r>
      <w:r>
        <w:rPr>
          <w:rFonts w:hint="eastAsia" w:ascii="仿宋_GB2312" w:hAnsi="仿宋" w:eastAsia="仿宋_GB2312" w:cs="仿宋_GB2312"/>
          <w:color w:val="000000" w:themeColor="text1"/>
          <w:sz w:val="28"/>
          <w:szCs w:val="28"/>
          <w14:textFill>
            <w14:solidFill>
              <w14:schemeClr w14:val="tx1"/>
            </w14:solidFill>
          </w14:textFill>
        </w:rPr>
        <w:t>在询价过程中由询价人发出的修正和补充文件等</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7. </w:t>
      </w:r>
      <w:r>
        <w:rPr>
          <w:rFonts w:hint="eastAsia" w:ascii="仿宋_GB2312" w:hAnsi="仿宋" w:eastAsia="仿宋_GB2312" w:cs="仿宋_GB2312"/>
          <w:color w:val="000000" w:themeColor="text1"/>
          <w:sz w:val="28"/>
          <w:szCs w:val="28"/>
          <w14:textFill>
            <w14:solidFill>
              <w14:schemeClr w14:val="tx1"/>
            </w14:solidFill>
          </w14:textFill>
        </w:rPr>
        <w:t>询价文件的澄清或修改</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７</w:t>
      </w:r>
      <w:r>
        <w:rPr>
          <w:rFonts w:ascii="仿宋_GB2312" w:hAnsi="仿宋" w:eastAsia="仿宋_GB2312" w:cs="仿宋_GB2312"/>
          <w:color w:val="000000" w:themeColor="text1"/>
          <w:sz w:val="28"/>
          <w:szCs w:val="28"/>
          <w14:textFill>
            <w14:solidFill>
              <w14:schemeClr w14:val="tx1"/>
            </w14:solidFill>
          </w14:textFill>
        </w:rPr>
        <w:t>.3询价文件的修改将以书面形式通知所有购买询价文件的报价单位，并对其具有约束力。报价单位在收到上述通知后，应立即向询价人回函确认。</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7.4询价人可以视询价具体情况，延长递交询价响应文件截止时间，并将变更时间书面通知所有询价文件收受人。</w:t>
      </w:r>
    </w:p>
    <w:p>
      <w:pPr>
        <w:pStyle w:val="8"/>
        <w:adjustRightInd w:val="0"/>
        <w:snapToGrid w:val="0"/>
        <w:spacing w:line="300" w:lineRule="auto"/>
        <w:rPr>
          <w:rFonts w:ascii="仿宋_GB2312" w:hAnsi="仿宋" w:eastAsia="仿宋_GB2312" w:cs="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28"/>
          <w:szCs w:val="28"/>
          <w14:textFill>
            <w14:solidFill>
              <w14:schemeClr w14:val="tx1"/>
            </w14:solidFill>
          </w14:textFill>
        </w:rPr>
        <w:t>三、询价响应文件的编制和数量</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8．询价响应费用</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8.1 </w:t>
      </w:r>
      <w:r>
        <w:rPr>
          <w:rFonts w:hint="eastAsia" w:ascii="仿宋_GB2312" w:hAnsi="仿宋" w:eastAsia="仿宋_GB2312" w:cs="仿宋_GB2312"/>
          <w:color w:val="000000" w:themeColor="text1"/>
          <w:sz w:val="28"/>
          <w:szCs w:val="28"/>
          <w14:textFill>
            <w14:solidFill>
              <w14:schemeClr w14:val="tx1"/>
            </w14:solidFill>
          </w14:textFill>
        </w:rPr>
        <w:t>报价单位应承担所有与准备和参加询价响应有关的费用。不论询价的结果如何，询价人均无义务和责任承担这些费用。</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9．报价的语言及计量</w:t>
      </w:r>
    </w:p>
    <w:p>
      <w:pPr>
        <w:pStyle w:val="8"/>
        <w:adjustRightInd w:val="0"/>
        <w:snapToGrid w:val="0"/>
        <w:spacing w:line="300" w:lineRule="auto"/>
        <w:ind w:left="360" w:hanging="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8"/>
        <w:adjustRightInd w:val="0"/>
        <w:snapToGrid w:val="0"/>
        <w:spacing w:line="300" w:lineRule="auto"/>
        <w:ind w:left="360" w:hanging="36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10．询价响应文件的构成</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11. </w:t>
      </w:r>
      <w:r>
        <w:rPr>
          <w:rFonts w:hint="eastAsia" w:ascii="仿宋_GB2312" w:hAnsi="仿宋" w:eastAsia="仿宋_GB2312" w:cs="仿宋_GB2312"/>
          <w:color w:val="000000" w:themeColor="text1"/>
          <w:sz w:val="28"/>
          <w:szCs w:val="28"/>
          <w14:textFill>
            <w14:solidFill>
              <w14:schemeClr w14:val="tx1"/>
            </w14:solidFill>
          </w14:textFill>
        </w:rPr>
        <w:t>询价响应文件编制</w:t>
      </w:r>
    </w:p>
    <w:p>
      <w:pPr>
        <w:spacing w:line="300" w:lineRule="auto"/>
        <w:ind w:left="610" w:hanging="610" w:hangingChars="225"/>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11.1报价单位应按响应文件格式编制询价响应文件。</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12. </w:t>
      </w:r>
      <w:r>
        <w:rPr>
          <w:rFonts w:hint="eastAsia" w:ascii="仿宋_GB2312" w:hAnsi="仿宋" w:eastAsia="仿宋_GB2312" w:cs="仿宋_GB2312"/>
          <w:color w:val="000000" w:themeColor="text1"/>
          <w:sz w:val="28"/>
          <w:szCs w:val="28"/>
          <w14:textFill>
            <w14:solidFill>
              <w14:schemeClr w14:val="tx1"/>
            </w14:solidFill>
          </w14:textFill>
        </w:rPr>
        <w:t>报价</w:t>
      </w:r>
    </w:p>
    <w:p>
      <w:pPr>
        <w:autoSpaceDE w:val="0"/>
        <w:autoSpaceDN w:val="0"/>
        <w:adjustRightInd w:val="0"/>
        <w:snapToGrid w:val="0"/>
        <w:spacing w:line="300" w:lineRule="auto"/>
        <w:ind w:left="542" w:right="-148" w:hanging="542" w:hangingChars="20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42" w:right="-148" w:hanging="542" w:hangingChars="20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12.3任何有选择性报价的报价，将被视为无效报价。</w:t>
      </w:r>
    </w:p>
    <w:p>
      <w:pPr>
        <w:pStyle w:val="8"/>
        <w:adjustRightInd w:val="0"/>
        <w:snapToGrid w:val="0"/>
        <w:spacing w:line="300" w:lineRule="auto"/>
        <w:ind w:left="544" w:leftChars="1" w:hanging="542" w:hangingChars="200"/>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13. </w:t>
      </w:r>
      <w:r>
        <w:rPr>
          <w:rFonts w:hint="eastAsia" w:ascii="仿宋_GB2312" w:hAnsi="仿宋" w:eastAsia="仿宋_GB2312" w:cs="仿宋_GB2312"/>
          <w:color w:val="000000" w:themeColor="text1"/>
          <w:kern w:val="0"/>
          <w:sz w:val="28"/>
          <w:szCs w:val="28"/>
          <w14:textFill>
            <w14:solidFill>
              <w14:schemeClr w14:val="tx1"/>
            </w14:solidFill>
          </w14:textFill>
        </w:rPr>
        <w:t>联合体报价</w:t>
      </w:r>
    </w:p>
    <w:p>
      <w:pPr>
        <w:pStyle w:val="8"/>
        <w:adjustRightInd w:val="0"/>
        <w:snapToGrid w:val="0"/>
        <w:spacing w:line="300" w:lineRule="auto"/>
        <w:ind w:left="544" w:leftChars="1" w:hanging="542" w:hangingChars="200"/>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13.1本项目不接受联合体参加报价。</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14. </w:t>
      </w:r>
      <w:r>
        <w:rPr>
          <w:rFonts w:hint="eastAsia" w:ascii="仿宋_GB2312" w:hAnsi="仿宋" w:eastAsia="仿宋_GB2312" w:cs="仿宋_GB2312"/>
          <w:color w:val="000000" w:themeColor="text1"/>
          <w:sz w:val="28"/>
          <w:szCs w:val="28"/>
          <w14:textFill>
            <w14:solidFill>
              <w14:schemeClr w14:val="tx1"/>
            </w14:solidFill>
          </w14:textFill>
        </w:rPr>
        <w:t>报价单位资格证明文件</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8"/>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14.2资格证明文件必须真实有效，复印件必须加盖单位印章。</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15. </w:t>
      </w:r>
      <w:r>
        <w:rPr>
          <w:rFonts w:hint="eastAsia" w:ascii="仿宋_GB2312" w:hAnsi="仿宋" w:eastAsia="仿宋_GB2312" w:cs="仿宋_GB2312"/>
          <w:color w:val="000000" w:themeColor="text1"/>
          <w:sz w:val="28"/>
          <w:szCs w:val="28"/>
          <w14:textFill>
            <w14:solidFill>
              <w14:schemeClr w14:val="tx1"/>
            </w14:solidFill>
          </w14:textFill>
        </w:rPr>
        <w:t>报价有效期</w:t>
      </w:r>
    </w:p>
    <w:p>
      <w:pPr>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15.1询价响应文件应在开标之日起</w:t>
      </w:r>
      <w:r>
        <w:rPr>
          <w:rFonts w:ascii="仿宋_GB2312" w:hAnsi="仿宋" w:eastAsia="仿宋_GB2312" w:cs="仿宋_GB2312"/>
          <w:color w:val="000000" w:themeColor="text1"/>
          <w:sz w:val="28"/>
          <w:szCs w:val="28"/>
          <w:u w:val="single"/>
          <w14:textFill>
            <w14:solidFill>
              <w14:schemeClr w14:val="tx1"/>
            </w14:solidFill>
          </w14:textFill>
        </w:rPr>
        <w:t>90</w:t>
      </w:r>
      <w:r>
        <w:rPr>
          <w:rFonts w:hint="eastAsia" w:ascii="仿宋_GB2312" w:hAnsi="仿宋" w:eastAsia="仿宋_GB2312"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16. </w:t>
      </w:r>
      <w:r>
        <w:rPr>
          <w:rFonts w:hint="eastAsia" w:ascii="仿宋_GB2312" w:hAnsi="仿宋" w:eastAsia="仿宋_GB2312" w:cs="仿宋_GB2312"/>
          <w:color w:val="000000" w:themeColor="text1"/>
          <w:sz w:val="28"/>
          <w:szCs w:val="28"/>
          <w14:textFill>
            <w14:solidFill>
              <w14:schemeClr w14:val="tx1"/>
            </w14:solidFill>
          </w14:textFill>
        </w:rPr>
        <w:t>询价响应文件的数量和签署</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16.1 </w:t>
      </w:r>
      <w:r>
        <w:rPr>
          <w:rFonts w:hint="eastAsia" w:ascii="仿宋_GB2312" w:hAnsi="仿宋" w:eastAsia="仿宋_GB2312" w:cs="仿宋_GB2312"/>
          <w:color w:val="000000" w:themeColor="text1"/>
          <w:kern w:val="0"/>
          <w:sz w:val="28"/>
          <w:szCs w:val="28"/>
          <w14:textFill>
            <w14:solidFill>
              <w14:schemeClr w14:val="tx1"/>
            </w14:solidFill>
          </w14:textFill>
        </w:rPr>
        <w:t>报价单位应编制询价响应文件一式</w:t>
      </w:r>
      <w:r>
        <w:rPr>
          <w:rFonts w:ascii="仿宋_GB2312" w:hAnsi="仿宋" w:eastAsia="仿宋_GB2312" w:cs="仿宋_GB2312"/>
          <w:color w:val="000000" w:themeColor="text1"/>
          <w:kern w:val="0"/>
          <w:sz w:val="28"/>
          <w:szCs w:val="28"/>
          <w:u w:val="single"/>
          <w14:textFill>
            <w14:solidFill>
              <w14:schemeClr w14:val="tx1"/>
            </w14:solidFill>
          </w14:textFill>
        </w:rPr>
        <w:t>2</w:t>
      </w:r>
      <w:r>
        <w:rPr>
          <w:rFonts w:hint="eastAsia" w:ascii="仿宋_GB2312" w:hAnsi="仿宋" w:eastAsia="仿宋_GB2312" w:cs="仿宋_GB2312"/>
          <w:color w:val="000000" w:themeColor="text1"/>
          <w:kern w:val="0"/>
          <w:sz w:val="28"/>
          <w:szCs w:val="28"/>
          <w14:textFill>
            <w14:solidFill>
              <w14:schemeClr w14:val="tx1"/>
            </w14:solidFill>
          </w14:textFill>
        </w:rPr>
        <w:t>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16.2 </w:t>
      </w:r>
      <w:r>
        <w:rPr>
          <w:rFonts w:hint="eastAsia" w:ascii="仿宋_GB2312" w:hAnsi="仿宋" w:eastAsia="仿宋_GB2312" w:cs="仿宋_GB2312"/>
          <w:color w:val="000000" w:themeColor="text1"/>
          <w:kern w:val="0"/>
          <w:sz w:val="28"/>
          <w:szCs w:val="28"/>
          <w14:textFill>
            <w14:solidFill>
              <w14:schemeClr w14:val="tx1"/>
            </w14:solidFill>
          </w14:textFill>
        </w:rPr>
        <w:t>询价响应文件的正本需打印或用不褪色墨水书写，并由法定代表人或经其正式授权的代表签字或加盖私章。授权代表须出具书面授权证明，其《法定代表人授权书》应附在询价响应文件中。</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16.3 </w:t>
      </w:r>
      <w:r>
        <w:rPr>
          <w:rFonts w:hint="eastAsia" w:ascii="仿宋_GB2312" w:hAnsi="仿宋" w:eastAsia="仿宋_GB2312" w:cs="仿宋_GB2312"/>
          <w:color w:val="000000" w:themeColor="text1"/>
          <w:kern w:val="0"/>
          <w:sz w:val="28"/>
          <w:szCs w:val="28"/>
          <w14:textFill>
            <w14:solidFill>
              <w14:schemeClr w14:val="tx1"/>
            </w14:solidFill>
          </w14:textFill>
        </w:rPr>
        <w:t>询价响应文件中的任何重要的插字、涂改和增删，必须由法定代表人或经其正式授权的代表在旁边签字或盖私章才有效。</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44" w:right="32" w:hanging="542" w:hangingChars="200"/>
        <w:rPr>
          <w:rFonts w:ascii="仿宋_GB2312" w:hAnsi="仿宋" w:eastAsia="仿宋_GB2312" w:cs="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42" w:right="32" w:hanging="542" w:hangingChars="200"/>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17. </w:t>
      </w:r>
      <w:r>
        <w:rPr>
          <w:rFonts w:hint="eastAsia" w:ascii="仿宋_GB2312" w:hAnsi="仿宋" w:eastAsia="仿宋_GB2312" w:cs="仿宋_GB2312"/>
          <w:color w:val="000000" w:themeColor="text1"/>
          <w:kern w:val="0"/>
          <w:sz w:val="28"/>
          <w:szCs w:val="28"/>
          <w14:textFill>
            <w14:solidFill>
              <w14:schemeClr w14:val="tx1"/>
            </w14:solidFill>
          </w14:textFill>
        </w:rPr>
        <w:t>询价响应文件的密封和标记</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17.2每一密封信封均应：</w:t>
      </w:r>
    </w:p>
    <w:p>
      <w:pPr>
        <w:pStyle w:val="8"/>
        <w:adjustRightInd w:val="0"/>
        <w:snapToGrid w:val="0"/>
        <w:spacing w:line="300" w:lineRule="auto"/>
        <w:ind w:left="1385" w:leftChars="343" w:hanging="696" w:hangingChars="257"/>
        <w:rPr>
          <w:rFonts w:ascii="仿宋_GB2312" w:hAnsi="仿宋" w:eastAsia="仿宋_GB2312" w:cs="仿宋_GB2312"/>
          <w:color w:val="000000" w:themeColor="text1"/>
          <w:kern w:val="0"/>
          <w:sz w:val="28"/>
          <w:szCs w:val="28"/>
          <w14:textFill>
            <w14:solidFill>
              <w14:schemeClr w14:val="tx1"/>
            </w14:solidFill>
          </w14:textFill>
        </w:rPr>
      </w:pPr>
      <w:r>
        <w:rPr>
          <w:rFonts w:hint="eastAsia" w:ascii="仿宋_GB2312" w:hAnsi="仿宋" w:eastAsia="仿宋_GB2312" w:cs="仿宋_GB2312"/>
          <w:color w:val="000000" w:themeColor="text1"/>
          <w:kern w:val="0"/>
          <w:sz w:val="28"/>
          <w:szCs w:val="28"/>
          <w14:textFill>
            <w14:solidFill>
              <w14:schemeClr w14:val="tx1"/>
            </w14:solidFill>
          </w14:textFill>
        </w:rPr>
        <w:t>（</w:t>
      </w:r>
      <w:r>
        <w:rPr>
          <w:rFonts w:ascii="仿宋_GB2312" w:hAnsi="仿宋" w:eastAsia="仿宋_GB2312" w:cs="仿宋_GB2312"/>
          <w:color w:val="000000" w:themeColor="text1"/>
          <w:kern w:val="0"/>
          <w:sz w:val="28"/>
          <w:szCs w:val="28"/>
          <w14:textFill>
            <w14:solidFill>
              <w14:schemeClr w14:val="tx1"/>
            </w14:solidFill>
          </w14:textFill>
        </w:rPr>
        <w:t>1）标明项目编号、项目名称，并注明“正本”或“副本”字样；</w:t>
      </w:r>
    </w:p>
    <w:p>
      <w:pPr>
        <w:pStyle w:val="8"/>
        <w:adjustRightInd w:val="0"/>
        <w:snapToGrid w:val="0"/>
        <w:spacing w:line="300" w:lineRule="auto"/>
        <w:ind w:left="1385" w:leftChars="343" w:hanging="696" w:hangingChars="257"/>
        <w:rPr>
          <w:rFonts w:ascii="仿宋_GB2312" w:hAnsi="仿宋" w:eastAsia="仿宋_GB2312" w:cs="仿宋_GB2312"/>
          <w:color w:val="000000" w:themeColor="text1"/>
          <w:kern w:val="0"/>
          <w:sz w:val="28"/>
          <w:szCs w:val="28"/>
          <w14:textFill>
            <w14:solidFill>
              <w14:schemeClr w14:val="tx1"/>
            </w14:solidFill>
          </w14:textFill>
        </w:rPr>
      </w:pPr>
      <w:r>
        <w:rPr>
          <w:rFonts w:hint="eastAsia" w:ascii="仿宋_GB2312" w:hAnsi="仿宋" w:eastAsia="仿宋_GB2312" w:cs="仿宋_GB2312"/>
          <w:color w:val="000000" w:themeColor="text1"/>
          <w:kern w:val="0"/>
          <w:sz w:val="28"/>
          <w:szCs w:val="28"/>
          <w14:textFill>
            <w14:solidFill>
              <w14:schemeClr w14:val="tx1"/>
            </w14:solidFill>
          </w14:textFill>
        </w:rPr>
        <w:t>（</w:t>
      </w:r>
      <w:r>
        <w:rPr>
          <w:rFonts w:ascii="仿宋_GB2312" w:hAnsi="仿宋" w:eastAsia="仿宋_GB2312" w:cs="仿宋_GB2312"/>
          <w:color w:val="000000" w:themeColor="text1"/>
          <w:kern w:val="0"/>
          <w:sz w:val="28"/>
          <w:szCs w:val="28"/>
          <w14:textFill>
            <w14:solidFill>
              <w14:schemeClr w14:val="tx1"/>
            </w14:solidFill>
          </w14:textFill>
        </w:rPr>
        <w:t>2）注明“于（递交询价响应文件截止时间）之前不准启封”的字样。</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18. </w:t>
      </w:r>
      <w:r>
        <w:rPr>
          <w:rFonts w:hint="eastAsia" w:ascii="仿宋_GB2312" w:hAnsi="仿宋" w:eastAsia="仿宋_GB2312" w:cs="仿宋_GB2312"/>
          <w:color w:val="000000" w:themeColor="text1"/>
          <w:sz w:val="28"/>
          <w:szCs w:val="28"/>
          <w14:textFill>
            <w14:solidFill>
              <w14:schemeClr w14:val="tx1"/>
            </w14:solidFill>
          </w14:textFill>
        </w:rPr>
        <w:t>询价响应文件递交截止时间</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8"/>
        <w:adjustRightInd w:val="0"/>
        <w:snapToGrid w:val="0"/>
        <w:spacing w:line="300" w:lineRule="auto"/>
        <w:ind w:right="32"/>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19. </w:t>
      </w:r>
      <w:r>
        <w:rPr>
          <w:rFonts w:hint="eastAsia" w:ascii="仿宋_GB2312" w:hAnsi="仿宋" w:eastAsia="仿宋_GB2312" w:cs="仿宋_GB2312"/>
          <w:color w:val="000000" w:themeColor="text1"/>
          <w:sz w:val="28"/>
          <w:szCs w:val="28"/>
          <w14:textFill>
            <w14:solidFill>
              <w14:schemeClr w14:val="tx1"/>
            </w14:solidFill>
          </w14:textFill>
        </w:rPr>
        <w:t>询价响应文件的修改和撤回</w:t>
      </w:r>
    </w:p>
    <w:p>
      <w:pPr>
        <w:pStyle w:val="8"/>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19.2 </w:t>
      </w:r>
      <w:r>
        <w:rPr>
          <w:rFonts w:hint="eastAsia" w:ascii="仿宋_GB2312" w:hAnsi="仿宋" w:eastAsia="仿宋_GB2312" w:cs="仿宋_GB2312"/>
          <w:color w:val="000000" w:themeColor="text1"/>
          <w:kern w:val="0"/>
          <w:sz w:val="28"/>
          <w:szCs w:val="28"/>
          <w14:textFill>
            <w14:solidFill>
              <w14:schemeClr w14:val="tx1"/>
            </w14:solidFill>
          </w14:textFill>
        </w:rPr>
        <w:t>报价单位在递交询价响应文件后，可以撤回其报价，但报价单位必须在规定的询价响应文件递交截止时间前以书面形式告知</w:t>
      </w:r>
      <w:r>
        <w:rPr>
          <w:rFonts w:hint="eastAsia" w:ascii="仿宋_GB2312" w:hAnsi="仿宋" w:eastAsia="仿宋_GB2312" w:cs="仿宋_GB2312"/>
          <w:color w:val="000000" w:themeColor="text1"/>
          <w:sz w:val="28"/>
          <w:szCs w:val="28"/>
          <w:u w:val="single"/>
          <w14:textFill>
            <w14:solidFill>
              <w14:schemeClr w14:val="tx1"/>
            </w14:solidFill>
          </w14:textFill>
        </w:rPr>
        <w:t>（询价人）</w:t>
      </w:r>
      <w:r>
        <w:rPr>
          <w:rFonts w:hint="eastAsia" w:ascii="仿宋_GB2312" w:hAnsi="仿宋" w:eastAsia="仿宋_GB2312"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8"/>
        <w:adjustRightInd w:val="0"/>
        <w:snapToGrid w:val="0"/>
        <w:spacing w:line="300" w:lineRule="auto"/>
        <w:ind w:left="420" w:right="32"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19.3 </w:t>
      </w:r>
      <w:r>
        <w:rPr>
          <w:rFonts w:hint="eastAsia" w:ascii="仿宋_GB2312" w:hAnsi="仿宋" w:eastAsia="仿宋_GB2312" w:cs="仿宋_GB2312"/>
          <w:color w:val="000000" w:themeColor="text1"/>
          <w:sz w:val="28"/>
          <w:szCs w:val="28"/>
          <w14:textFill>
            <w14:solidFill>
              <w14:schemeClr w14:val="tx1"/>
            </w14:solidFill>
          </w14:textFill>
        </w:rPr>
        <w:t>报价单位所提交的询价响应文件在询价结束后，无论成交与否都不退还。</w:t>
      </w:r>
    </w:p>
    <w:p>
      <w:pPr>
        <w:pStyle w:val="8"/>
        <w:adjustRightInd w:val="0"/>
        <w:snapToGrid w:val="0"/>
        <w:spacing w:line="300" w:lineRule="auto"/>
        <w:rPr>
          <w:rFonts w:ascii="仿宋_GB2312" w:hAnsi="仿宋" w:eastAsia="仿宋_GB2312" w:cs="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28"/>
          <w:szCs w:val="28"/>
          <w14:textFill>
            <w14:solidFill>
              <w14:schemeClr w14:val="tx1"/>
            </w14:solidFill>
          </w14:textFill>
        </w:rPr>
        <w:t>五、评审</w:t>
      </w:r>
    </w:p>
    <w:p>
      <w:pPr>
        <w:pStyle w:val="8"/>
        <w:adjustRightInd w:val="0"/>
        <w:snapToGrid w:val="0"/>
        <w:spacing w:line="300" w:lineRule="auto"/>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20. </w:t>
      </w:r>
      <w:r>
        <w:rPr>
          <w:rFonts w:hint="eastAsia" w:ascii="仿宋_GB2312" w:hAnsi="仿宋" w:eastAsia="仿宋_GB2312" w:cs="仿宋_GB2312"/>
          <w:color w:val="000000" w:themeColor="text1"/>
          <w:sz w:val="28"/>
          <w:szCs w:val="28"/>
          <w14:textFill>
            <w14:solidFill>
              <w14:schemeClr w14:val="tx1"/>
            </w14:solidFill>
          </w14:textFill>
        </w:rPr>
        <w:t>询价小组</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20.1 </w:t>
      </w:r>
      <w:r>
        <w:rPr>
          <w:rFonts w:hint="eastAsia" w:ascii="仿宋_GB2312" w:hAnsi="仿宋" w:eastAsia="仿宋_GB2312" w:cs="仿宋_GB2312"/>
          <w:color w:val="000000" w:themeColor="text1"/>
          <w:kern w:val="0"/>
          <w:sz w:val="28"/>
          <w:szCs w:val="28"/>
          <w14:textFill>
            <w14:solidFill>
              <w14:schemeClr w14:val="tx1"/>
            </w14:solidFill>
          </w14:textFill>
        </w:rPr>
        <w:t>评审由</w:t>
      </w:r>
      <w:r>
        <w:rPr>
          <w:rFonts w:hint="eastAsia" w:ascii="仿宋_GB2312" w:hAnsi="仿宋" w:eastAsia="仿宋_GB2312" w:cs="仿宋_GB2312"/>
          <w:color w:val="000000" w:themeColor="text1"/>
          <w:sz w:val="28"/>
          <w:szCs w:val="28"/>
          <w:u w:val="single"/>
          <w14:textFill>
            <w14:solidFill>
              <w14:schemeClr w14:val="tx1"/>
            </w14:solidFill>
          </w14:textFill>
        </w:rPr>
        <w:t>询价人</w:t>
      </w:r>
      <w:r>
        <w:rPr>
          <w:rFonts w:hint="eastAsia" w:ascii="仿宋_GB2312" w:hAnsi="仿宋" w:eastAsia="仿宋_GB2312"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21.1参加询价的报价单位由厂部实施部门推荐产生。由询价小组对参加询价的报价单位进行资格性、符合性评审。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21.3 </w:t>
      </w:r>
      <w:r>
        <w:rPr>
          <w:rFonts w:hint="eastAsia" w:ascii="仿宋_GB2312" w:hAnsi="仿宋" w:eastAsia="仿宋_GB2312" w:cs="仿宋_GB2312"/>
          <w:color w:val="000000" w:themeColor="text1"/>
          <w:kern w:val="0"/>
          <w:sz w:val="28"/>
          <w:szCs w:val="28"/>
          <w14:textFill>
            <w14:solidFill>
              <w14:schemeClr w14:val="tx1"/>
            </w14:solidFill>
          </w14:textFill>
        </w:rPr>
        <w:t>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ascii="仿宋_GB2312" w:hAnsi="仿宋" w:eastAsia="仿宋_GB2312" w:cs="仿宋_GB2312"/>
          <w:b/>
          <w:bCs/>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21.4 </w:t>
      </w:r>
      <w:r>
        <w:rPr>
          <w:rFonts w:hint="eastAsia" w:ascii="仿宋_GB2312" w:hAnsi="仿宋" w:eastAsia="仿宋_GB2312" w:cs="仿宋_GB2312"/>
          <w:b/>
          <w:bCs/>
          <w:color w:val="000000" w:themeColor="text1"/>
          <w:kern w:val="0"/>
          <w:sz w:val="28"/>
          <w:szCs w:val="28"/>
          <w14:textFill>
            <w14:solidFill>
              <w14:schemeClr w14:val="tx1"/>
            </w14:solidFill>
          </w14:textFill>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4"/>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大写金额与小写金额不一致的，以大写金额为准；</w:t>
      </w:r>
    </w:p>
    <w:p>
      <w:pPr>
        <w:numPr>
          <w:ilvl w:val="1"/>
          <w:numId w:val="4"/>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22.3超过最高限价的报价将被拒绝。</w:t>
      </w:r>
    </w:p>
    <w:p>
      <w:pPr>
        <w:spacing w:line="25" w:lineRule="atLeast"/>
        <w:rPr>
          <w:rFonts w:ascii="仿宋_GB2312" w:hAnsi="仿宋" w:eastAsia="仿宋_GB2312" w:cs="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25" w:lineRule="atLeast"/>
        <w:ind w:left="610"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23.2承包人确定后，询价人</w:t>
      </w:r>
      <w:r>
        <w:rPr>
          <w:rFonts w:hint="eastAsia" w:ascii="仿宋_GB2312" w:hAnsi="仿宋" w:eastAsia="仿宋_GB2312" w:cs="仿宋_GB2312"/>
          <w:color w:val="000000" w:themeColor="text1"/>
          <w:kern w:val="0"/>
          <w:sz w:val="28"/>
          <w:szCs w:val="28"/>
          <w14:textFill>
            <w14:solidFill>
              <w14:schemeClr w14:val="tx1"/>
            </w14:solidFill>
          </w14:textFill>
        </w:rPr>
        <w:t>向承包人发出《发包通知书》，</w:t>
      </w:r>
      <w:r>
        <w:rPr>
          <w:rFonts w:hint="eastAsia" w:ascii="仿宋_GB2312" w:hAnsi="仿宋" w:eastAsia="仿宋_GB2312" w:cs="仿宋_GB2312"/>
          <w:color w:val="000000" w:themeColor="text1"/>
          <w:sz w:val="28"/>
          <w:szCs w:val="28"/>
          <w14:textFill>
            <w14:solidFill>
              <w14:schemeClr w14:val="tx1"/>
            </w14:solidFill>
          </w14:textFill>
        </w:rPr>
        <w:t>对承包人和询价人具有同等法律效力</w:t>
      </w:r>
      <w:r>
        <w:rPr>
          <w:rFonts w:hint="eastAsia" w:ascii="仿宋_GB2312" w:hAnsi="仿宋" w:eastAsia="仿宋_GB2312" w:cs="仿宋_GB2312"/>
          <w:color w:val="000000" w:themeColor="text1"/>
          <w:kern w:val="0"/>
          <w:sz w:val="28"/>
          <w:szCs w:val="28"/>
          <w14:textFill>
            <w14:solidFill>
              <w14:schemeClr w14:val="tx1"/>
            </w14:solidFill>
          </w14:textFill>
        </w:rPr>
        <w:t>。</w:t>
      </w:r>
    </w:p>
    <w:p>
      <w:pPr>
        <w:pStyle w:val="8"/>
        <w:adjustRightInd w:val="0"/>
        <w:snapToGrid w:val="0"/>
        <w:spacing w:line="300" w:lineRule="auto"/>
        <w:rPr>
          <w:rFonts w:ascii="仿宋_GB2312" w:hAnsi="仿宋" w:eastAsia="仿宋_GB2312" w:cs="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28"/>
          <w:szCs w:val="28"/>
          <w14:textFill>
            <w14:solidFill>
              <w14:schemeClr w14:val="tx1"/>
            </w14:solidFill>
          </w14:textFill>
        </w:rPr>
        <w:t>七、</w:t>
      </w:r>
      <w:r>
        <w:rPr>
          <w:rFonts w:ascii="仿宋_GB2312" w:hAnsi="仿宋" w:eastAsia="仿宋_GB2312" w:cs="仿宋_GB2312"/>
          <w:b/>
          <w:color w:val="000000" w:themeColor="text1"/>
          <w:sz w:val="28"/>
          <w:szCs w:val="28"/>
          <w14:textFill>
            <w14:solidFill>
              <w14:schemeClr w14:val="tx1"/>
            </w14:solidFill>
          </w14:textFill>
        </w:rPr>
        <w:t xml:space="preserve"> </w:t>
      </w:r>
      <w:r>
        <w:rPr>
          <w:rFonts w:hint="eastAsia" w:ascii="仿宋_GB2312" w:hAnsi="仿宋" w:eastAsia="仿宋_GB2312" w:cs="仿宋_GB2312"/>
          <w:b/>
          <w:color w:val="000000" w:themeColor="text1"/>
          <w:sz w:val="28"/>
          <w:szCs w:val="28"/>
          <w14:textFill>
            <w14:solidFill>
              <w14:schemeClr w14:val="tx1"/>
            </w14:solidFill>
          </w14:textFill>
        </w:rPr>
        <w:t>合同的订立和履行</w:t>
      </w:r>
    </w:p>
    <w:p>
      <w:pPr>
        <w:autoSpaceDE w:val="0"/>
        <w:autoSpaceDN w:val="0"/>
        <w:adjustRightInd w:val="0"/>
        <w:snapToGrid w:val="0"/>
        <w:spacing w:line="300" w:lineRule="auto"/>
        <w:ind w:right="32"/>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24. </w:t>
      </w:r>
      <w:r>
        <w:rPr>
          <w:rFonts w:hint="eastAsia" w:ascii="仿宋_GB2312" w:hAnsi="仿宋" w:eastAsia="仿宋_GB2312" w:cs="仿宋_GB2312"/>
          <w:color w:val="000000" w:themeColor="text1"/>
          <w:kern w:val="0"/>
          <w:sz w:val="28"/>
          <w:szCs w:val="28"/>
          <w14:textFill>
            <w14:solidFill>
              <w14:schemeClr w14:val="tx1"/>
            </w14:solidFill>
          </w14:textFill>
        </w:rPr>
        <w:t>合同的订立</w:t>
      </w:r>
    </w:p>
    <w:p>
      <w:pPr>
        <w:autoSpaceDE w:val="0"/>
        <w:autoSpaceDN w:val="0"/>
        <w:adjustRightInd w:val="0"/>
        <w:snapToGrid w:val="0"/>
        <w:spacing w:line="300" w:lineRule="auto"/>
        <w:ind w:left="677" w:right="32" w:hanging="678" w:hangingChars="25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24.1 </w:t>
      </w:r>
      <w:r>
        <w:rPr>
          <w:rFonts w:hint="eastAsia" w:ascii="仿宋_GB2312" w:hAnsi="仿宋" w:eastAsia="仿宋_GB2312" w:cs="仿宋_GB2312"/>
          <w:color w:val="000000" w:themeColor="text1"/>
          <w:kern w:val="0"/>
          <w:sz w:val="28"/>
          <w:szCs w:val="28"/>
          <w14:textFill>
            <w14:solidFill>
              <w14:schemeClr w14:val="tx1"/>
            </w14:solidFill>
          </w14:textFill>
        </w:rPr>
        <w:t>询价人与成交、承包人自《发包通知书》发出之日起三十日内，按询价文件要求和承包人询价响应文件承诺签订承包合同，但</w:t>
      </w:r>
      <w:r>
        <w:rPr>
          <w:rFonts w:hint="eastAsia" w:ascii="仿宋_GB2312" w:hAnsi="仿宋" w:eastAsia="仿宋_GB2312"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p>
    <w:p>
      <w:pPr>
        <w:adjustRightInd w:val="0"/>
        <w:snapToGrid w:val="0"/>
        <w:spacing w:line="300" w:lineRule="auto"/>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25. </w:t>
      </w:r>
      <w:r>
        <w:rPr>
          <w:rFonts w:hint="eastAsia" w:ascii="仿宋_GB2312" w:hAnsi="仿宋" w:eastAsia="仿宋_GB2312" w:cs="仿宋_GB2312"/>
          <w:color w:val="000000" w:themeColor="text1"/>
          <w:kern w:val="0"/>
          <w:sz w:val="28"/>
          <w:szCs w:val="28"/>
          <w14:textFill>
            <w14:solidFill>
              <w14:schemeClr w14:val="tx1"/>
            </w14:solidFill>
          </w14:textFill>
        </w:rPr>
        <w:t>合同的履行</w:t>
      </w:r>
    </w:p>
    <w:p>
      <w:pPr>
        <w:autoSpaceDE w:val="0"/>
        <w:autoSpaceDN w:val="0"/>
        <w:adjustRightInd w:val="0"/>
        <w:snapToGrid w:val="0"/>
        <w:spacing w:line="300" w:lineRule="auto"/>
        <w:ind w:left="677" w:right="32" w:hanging="678" w:hangingChars="250"/>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w:t>
      </w:r>
      <w:r>
        <w:rPr>
          <w:rFonts w:hint="eastAsia" w:ascii="仿宋_GB2312" w:hAnsi="仿宋" w:eastAsia="仿宋_GB2312" w:cs="仿宋_GB2312"/>
          <w:color w:val="000000" w:themeColor="text1"/>
          <w:kern w:val="0"/>
          <w:sz w:val="28"/>
          <w:szCs w:val="28"/>
          <w14:textFill>
            <w14:solidFill>
              <w14:schemeClr w14:val="tx1"/>
            </w14:solidFill>
          </w14:textFill>
        </w:rPr>
        <w:t>招标办</w:t>
      </w:r>
      <w:r>
        <w:rPr>
          <w:rFonts w:hint="eastAsia" w:ascii="仿宋_GB2312" w:hAnsi="仿宋" w:eastAsia="仿宋_GB2312" w:cs="仿宋_GB2312"/>
          <w:color w:val="000000" w:themeColor="text1"/>
          <w:kern w:val="0"/>
          <w:sz w:val="28"/>
          <w:szCs w:val="28"/>
          <w14:textFill>
            <w14:solidFill>
              <w14:schemeClr w14:val="tx1"/>
            </w14:solidFill>
          </w14:textFill>
        </w:rPr>
        <w:t>备案；因特殊情况需要中止或终止合同的，询价人应将中止或终止合同的理由以及相应措施，以书面形式报公司</w:t>
      </w:r>
      <w:r>
        <w:rPr>
          <w:rFonts w:hint="eastAsia" w:ascii="仿宋_GB2312" w:hAnsi="仿宋" w:eastAsia="仿宋_GB2312" w:cs="仿宋_GB2312"/>
          <w:color w:val="000000" w:themeColor="text1"/>
          <w:kern w:val="0"/>
          <w:sz w:val="28"/>
          <w:szCs w:val="28"/>
          <w14:textFill>
            <w14:solidFill>
              <w14:schemeClr w14:val="tx1"/>
            </w14:solidFill>
          </w14:textFill>
        </w:rPr>
        <w:t>招标办</w:t>
      </w:r>
      <w:r>
        <w:rPr>
          <w:rFonts w:hint="eastAsia" w:ascii="仿宋_GB2312" w:hAnsi="仿宋" w:eastAsia="仿宋_GB2312" w:cs="仿宋_GB2312"/>
          <w:color w:val="000000" w:themeColor="text1"/>
          <w:kern w:val="0"/>
          <w:sz w:val="28"/>
          <w:szCs w:val="28"/>
          <w14:textFill>
            <w14:solidFill>
              <w14:schemeClr w14:val="tx1"/>
            </w14:solidFill>
          </w14:textFill>
        </w:rPr>
        <w:t>。</w:t>
      </w:r>
    </w:p>
    <w:p>
      <w:pPr>
        <w:autoSpaceDE w:val="0"/>
        <w:autoSpaceDN w:val="0"/>
        <w:adjustRightInd w:val="0"/>
        <w:snapToGrid w:val="0"/>
        <w:spacing w:line="300" w:lineRule="auto"/>
        <w:ind w:left="677" w:right="32" w:hanging="678" w:hangingChars="250"/>
        <w:rPr>
          <w:rFonts w:ascii="仿宋_GB2312" w:hAnsi="仿宋" w:eastAsia="仿宋_GB2312" w:cs="仿宋_GB2312"/>
          <w:color w:val="000000" w:themeColor="text1"/>
          <w:kern w:val="0"/>
          <w:sz w:val="28"/>
          <w:szCs w:val="28"/>
          <w14:textFill>
            <w14:solidFill>
              <w14:schemeClr w14:val="tx1"/>
            </w14:solidFill>
          </w14:textFill>
        </w:rPr>
      </w:pPr>
      <w:r>
        <w:rPr>
          <w:rFonts w:ascii="仿宋_GB2312" w:hAnsi="仿宋" w:eastAsia="仿宋_GB2312" w:cs="仿宋_GB2312"/>
          <w:color w:val="000000" w:themeColor="text1"/>
          <w:kern w:val="0"/>
          <w:sz w:val="28"/>
          <w:szCs w:val="28"/>
          <w14:textFill>
            <w14:solidFill>
              <w14:schemeClr w14:val="tx1"/>
            </w14:solidFill>
          </w14:textFill>
        </w:rPr>
        <w:t xml:space="preserve">25.2 </w:t>
      </w:r>
      <w:r>
        <w:rPr>
          <w:rFonts w:hint="eastAsia" w:ascii="仿宋_GB2312" w:hAnsi="仿宋" w:eastAsia="仿宋_GB2312" w:cs="仿宋_GB2312"/>
          <w:color w:val="000000" w:themeColor="text1"/>
          <w:kern w:val="0"/>
          <w:sz w:val="28"/>
          <w:szCs w:val="28"/>
          <w14:textFill>
            <w14:solidFill>
              <w14:schemeClr w14:val="tx1"/>
            </w14:solidFill>
          </w14:textFill>
        </w:rPr>
        <w:t>承包人因不可抗力或者自身原因不能履行承包合同的，询价人</w:t>
      </w:r>
      <w:r>
        <w:rPr>
          <w:rFonts w:hint="eastAsia" w:ascii="仿宋_GB2312" w:hAnsi="仿宋" w:eastAsia="仿宋_GB2312"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_GB2312" w:hAnsi="仿宋" w:eastAsia="仿宋_GB2312"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_GB2312" w:hAnsi="仿宋" w:eastAsia="仿宋_GB2312" w:cs="仿宋_GB2312"/>
          <w:color w:val="000000" w:themeColor="text1"/>
          <w:sz w:val="28"/>
          <w:szCs w:val="28"/>
          <w14:textFill>
            <w14:solidFill>
              <w14:schemeClr w14:val="tx1"/>
            </w14:solidFill>
          </w14:textFill>
        </w:rPr>
      </w:pPr>
      <w:r>
        <w:rPr>
          <w:rFonts w:ascii="仿宋_GB2312" w:hAnsi="仿宋" w:eastAsia="仿宋_GB2312" w:cs="仿宋_GB2312"/>
          <w:color w:val="000000" w:themeColor="text1"/>
          <w:sz w:val="28"/>
          <w:szCs w:val="28"/>
          <w14:textFill>
            <w14:solidFill>
              <w14:schemeClr w14:val="tx1"/>
            </w14:solidFill>
          </w14:textFill>
        </w:rPr>
        <w:t xml:space="preserve">26. </w:t>
      </w:r>
      <w:r>
        <w:rPr>
          <w:rFonts w:hint="eastAsia" w:ascii="仿宋_GB2312" w:hAnsi="仿宋" w:eastAsia="仿宋_GB2312" w:cs="仿宋_GB2312"/>
          <w:color w:val="000000" w:themeColor="text1"/>
          <w:sz w:val="28"/>
          <w:szCs w:val="28"/>
          <w14:textFill>
            <w14:solidFill>
              <w14:schemeClr w14:val="tx1"/>
            </w14:solidFill>
          </w14:textFill>
        </w:rPr>
        <w:t>如果报价人认为询价文件或询价过程或询价结果使其权益受到损害的，可向询价人提出书面质疑。询价人应在</w:t>
      </w:r>
      <w:r>
        <w:rPr>
          <w:rFonts w:ascii="仿宋_GB2312" w:hAnsi="仿宋" w:eastAsia="仿宋_GB2312" w:cs="仿宋_GB2312"/>
          <w:color w:val="000000" w:themeColor="text1"/>
          <w:sz w:val="28"/>
          <w:szCs w:val="28"/>
          <w14:textFill>
            <w14:solidFill>
              <w14:schemeClr w14:val="tx1"/>
            </w14:solidFill>
          </w14:textFill>
        </w:rPr>
        <w:t>3天内给与答复。</w:t>
      </w: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pStyle w:val="3"/>
        <w:rPr>
          <w:rFonts w:ascii="仿宋" w:hAnsi="仿宋" w:eastAsia="仿宋" w:cs="仿宋_GB2312"/>
          <w:color w:val="000000"/>
        </w:rPr>
      </w:pPr>
      <w:bookmarkStart w:id="0" w:name="_Toc179632599"/>
      <w:bookmarkStart w:id="1" w:name="_Toc247085739"/>
      <w:bookmarkStart w:id="2" w:name="_Toc371433002"/>
      <w:bookmarkStart w:id="3" w:name="_Toc144974548"/>
      <w:bookmarkStart w:id="4" w:name="_Toc152045581"/>
      <w:bookmarkStart w:id="5" w:name="_Toc152042358"/>
      <w:r>
        <w:rPr>
          <w:rFonts w:hint="eastAsia" w:ascii="仿宋" w:hAnsi="仿宋" w:eastAsia="仿宋" w:cs="仿宋_GB2312"/>
          <w:color w:val="000000"/>
        </w:rPr>
        <w:t>附件一</w:t>
      </w:r>
      <w:r>
        <w:rPr>
          <w:rFonts w:ascii="仿宋" w:hAnsi="仿宋" w:eastAsia="仿宋" w:cs="仿宋_GB2312"/>
          <w:color w:val="000000"/>
        </w:rPr>
        <w:t xml:space="preserve">  </w:t>
      </w:r>
      <w:r>
        <w:rPr>
          <w:rFonts w:hint="eastAsia" w:ascii="仿宋" w:hAnsi="仿宋" w:eastAsia="仿宋" w:cs="仿宋_GB2312"/>
          <w:color w:val="000000"/>
        </w:rPr>
        <w:t>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ascii="仿宋" w:hAnsi="仿宋" w:eastAsia="仿宋" w:cs="仿宋_GB2312"/>
          <w:bCs/>
          <w:color w:val="000000"/>
          <w:sz w:val="28"/>
          <w:szCs w:val="28"/>
          <w:u w:val="single"/>
        </w:rPr>
        <w:t xml:space="preserve">             </w:t>
      </w:r>
      <w:r>
        <w:rPr>
          <w:rFonts w:hint="eastAsia" w:ascii="仿宋" w:hAnsi="仿宋" w:eastAsia="仿宋" w:cs="仿宋_GB2312"/>
          <w:color w:val="000000"/>
          <w:sz w:val="28"/>
          <w:szCs w:val="28"/>
        </w:rPr>
        <w:t>报价记录表</w:t>
      </w:r>
    </w:p>
    <w:p>
      <w:pPr>
        <w:spacing w:line="500" w:lineRule="exact"/>
        <w:ind w:firstLine="3317" w:firstLineChars="1650"/>
        <w:rPr>
          <w:rFonts w:ascii="仿宋" w:hAnsi="仿宋" w:eastAsia="仿宋" w:cs="仿宋_GB2312"/>
          <w:color w:val="000000"/>
        </w:rPr>
      </w:pPr>
      <w:r>
        <w:rPr>
          <w:rFonts w:hint="eastAsia" w:ascii="仿宋" w:hAnsi="仿宋" w:eastAsia="仿宋" w:cs="仿宋_GB2312"/>
          <w:color w:val="000000"/>
          <w:szCs w:val="21"/>
        </w:rPr>
        <w:t>报价文件开启时间：</w:t>
      </w:r>
      <w:r>
        <w:rPr>
          <w:rFonts w:ascii="仿宋" w:hAnsi="仿宋" w:eastAsia="仿宋" w:cs="仿宋_GB2312"/>
          <w:color w:val="000000"/>
          <w:sz w:val="28"/>
          <w:szCs w:val="28"/>
          <w:u w:val="single"/>
        </w:rPr>
        <w:t xml:space="preserve">    </w:t>
      </w:r>
      <w:r>
        <w:rPr>
          <w:rFonts w:hint="eastAsia" w:ascii="仿宋" w:hAnsi="仿宋" w:eastAsia="仿宋" w:cs="仿宋_GB2312"/>
          <w:color w:val="000000"/>
          <w:szCs w:val="21"/>
        </w:rPr>
        <w:t>年</w:t>
      </w:r>
      <w:r>
        <w:rPr>
          <w:rFonts w:ascii="仿宋" w:hAnsi="仿宋" w:eastAsia="仿宋" w:cs="仿宋_GB2312"/>
          <w:color w:val="000000"/>
          <w:sz w:val="28"/>
          <w:szCs w:val="28"/>
          <w:u w:val="single"/>
        </w:rPr>
        <w:t xml:space="preserve">    </w:t>
      </w:r>
      <w:r>
        <w:rPr>
          <w:rFonts w:hint="eastAsia" w:ascii="仿宋" w:hAnsi="仿宋" w:eastAsia="仿宋" w:cs="仿宋_GB2312"/>
          <w:color w:val="000000"/>
          <w:szCs w:val="21"/>
        </w:rPr>
        <w:t>月</w:t>
      </w:r>
      <w:r>
        <w:rPr>
          <w:rFonts w:ascii="仿宋" w:hAnsi="仿宋" w:eastAsia="仿宋" w:cs="仿宋_GB2312"/>
          <w:color w:val="000000"/>
          <w:sz w:val="28"/>
          <w:szCs w:val="28"/>
          <w:u w:val="single"/>
        </w:rPr>
        <w:t xml:space="preserve">    </w:t>
      </w:r>
      <w:r>
        <w:rPr>
          <w:rFonts w:hint="eastAsia" w:ascii="仿宋" w:hAnsi="仿宋" w:eastAsia="仿宋" w:cs="仿宋_GB2312"/>
          <w:color w:val="000000"/>
          <w:szCs w:val="21"/>
        </w:rPr>
        <w:t>日</w:t>
      </w:r>
      <w:r>
        <w:rPr>
          <w:rFonts w:ascii="仿宋" w:hAnsi="仿宋" w:eastAsia="仿宋" w:cs="仿宋_GB2312"/>
          <w:color w:val="000000"/>
          <w:sz w:val="28"/>
          <w:szCs w:val="28"/>
          <w:u w:val="single"/>
        </w:rPr>
        <w:t xml:space="preserve">    </w:t>
      </w:r>
      <w:r>
        <w:rPr>
          <w:rFonts w:hint="eastAsia" w:ascii="仿宋" w:hAnsi="仿宋" w:eastAsia="仿宋" w:cs="仿宋_GB2312"/>
          <w:color w:val="000000"/>
          <w:szCs w:val="21"/>
        </w:rPr>
        <w:t>时</w:t>
      </w:r>
      <w:r>
        <w:rPr>
          <w:rFonts w:ascii="仿宋" w:hAnsi="仿宋" w:eastAsia="仿宋" w:cs="仿宋_GB2312"/>
          <w:color w:val="000000"/>
          <w:sz w:val="28"/>
          <w:szCs w:val="28"/>
          <w:u w:val="single"/>
        </w:rPr>
        <w:t xml:space="preserve">    </w:t>
      </w:r>
      <w:r>
        <w:rPr>
          <w:rFonts w:hint="eastAsia" w:ascii="仿宋" w:hAnsi="仿宋" w:eastAsia="仿宋" w:cs="仿宋_GB2312"/>
          <w:color w:val="000000"/>
          <w:szCs w:val="21"/>
        </w:rPr>
        <w:t>分</w:t>
      </w:r>
    </w:p>
    <w:tbl>
      <w:tblPr>
        <w:tblStyle w:val="16"/>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经办人：</w:t>
      </w:r>
      <w:r>
        <w:rPr>
          <w:rFonts w:ascii="仿宋" w:hAnsi="仿宋" w:eastAsia="仿宋" w:cs="仿宋_GB2312"/>
          <w:color w:val="000000"/>
          <w:u w:val="single"/>
        </w:rPr>
        <w:t xml:space="preserve">                   </w:t>
      </w:r>
      <w:r>
        <w:rPr>
          <w:rFonts w:ascii="仿宋" w:hAnsi="仿宋" w:eastAsia="仿宋" w:cs="仿宋_GB2312"/>
          <w:color w:val="000000"/>
        </w:rPr>
        <w:t xml:space="preserve"> 记录人：</w:t>
      </w:r>
      <w:r>
        <w:rPr>
          <w:rFonts w:ascii="仿宋" w:hAnsi="仿宋" w:eastAsia="仿宋" w:cs="仿宋_GB2312"/>
          <w:color w:val="000000"/>
          <w:u w:val="single"/>
        </w:rPr>
        <w:t xml:space="preserve">                   </w:t>
      </w:r>
      <w:r>
        <w:rPr>
          <w:rFonts w:ascii="仿宋" w:hAnsi="仿宋" w:eastAsia="仿宋" w:cs="仿宋_GB2312"/>
          <w:color w:val="000000"/>
        </w:rPr>
        <w:t xml:space="preserve"> </w:t>
      </w:r>
    </w:p>
    <w:p>
      <w:pPr>
        <w:spacing w:line="440" w:lineRule="exact"/>
        <w:rPr>
          <w:rFonts w:ascii="仿宋" w:hAnsi="仿宋" w:eastAsia="仿宋" w:cs="仿宋_GB2312"/>
          <w:color w:val="000000"/>
          <w:u w:val="single"/>
        </w:rPr>
      </w:pPr>
      <w:r>
        <w:rPr>
          <w:rFonts w:ascii="仿宋" w:hAnsi="仿宋" w:eastAsia="仿宋" w:cs="仿宋_GB2312"/>
          <w:color w:val="000000"/>
        </w:rPr>
        <w:t xml:space="preserve">                                            </w:t>
      </w:r>
      <w:r>
        <w:rPr>
          <w:rFonts w:ascii="仿宋" w:hAnsi="仿宋" w:eastAsia="仿宋" w:cs="仿宋_GB2312"/>
          <w:color w:val="000000"/>
          <w:u w:val="single"/>
        </w:rPr>
        <w:t xml:space="preserve">      </w:t>
      </w:r>
      <w:r>
        <w:rPr>
          <w:rFonts w:hint="eastAsia" w:ascii="仿宋" w:hAnsi="仿宋" w:eastAsia="仿宋" w:cs="仿宋_GB2312"/>
          <w:color w:val="000000"/>
        </w:rPr>
        <w:t>年</w:t>
      </w:r>
      <w:r>
        <w:rPr>
          <w:rFonts w:ascii="仿宋" w:hAnsi="仿宋" w:eastAsia="仿宋" w:cs="仿宋_GB2312"/>
          <w:color w:val="000000"/>
          <w:u w:val="single"/>
        </w:rPr>
        <w:t xml:space="preserve">      </w:t>
      </w:r>
      <w:r>
        <w:rPr>
          <w:rFonts w:hint="eastAsia" w:ascii="仿宋" w:hAnsi="仿宋" w:eastAsia="仿宋" w:cs="仿宋_GB2312"/>
          <w:color w:val="000000"/>
        </w:rPr>
        <w:t>月</w:t>
      </w:r>
      <w:r>
        <w:rPr>
          <w:rFonts w:ascii="仿宋" w:hAnsi="仿宋" w:eastAsia="仿宋" w:cs="仿宋_GB2312"/>
          <w:color w:val="000000"/>
        </w:rPr>
        <w:t xml:space="preserve"> </w:t>
      </w:r>
      <w:r>
        <w:rPr>
          <w:rFonts w:ascii="仿宋" w:hAnsi="仿宋" w:eastAsia="仿宋" w:cs="仿宋_GB2312"/>
          <w:color w:val="000000"/>
          <w:u w:val="single"/>
        </w:rPr>
        <w:t xml:space="preserve">      </w:t>
      </w:r>
      <w:r>
        <w:rPr>
          <w:rFonts w:hint="eastAsia" w:ascii="仿宋" w:hAnsi="仿宋" w:eastAsia="仿宋" w:cs="仿宋_GB2312"/>
          <w:color w:val="000000"/>
        </w:rPr>
        <w:t>日</w:t>
      </w:r>
    </w:p>
    <w:p>
      <w:pP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bCs/>
          <w:color w:val="000000" w:themeColor="text1"/>
          <w:sz w:val="36"/>
          <w:szCs w:val="36"/>
          <w14:textFill>
            <w14:solidFill>
              <w14:schemeClr w14:val="tx1"/>
            </w14:solidFill>
          </w14:textFill>
        </w:rPr>
        <w:t>广州市净水有限公司</w:t>
      </w:r>
      <w:r>
        <w:rPr>
          <w:rFonts w:hint="eastAsia" w:ascii="仿宋" w:hAnsi="仿宋" w:eastAsia="仿宋"/>
          <w:b/>
          <w:color w:val="000000" w:themeColor="text1"/>
          <w:sz w:val="36"/>
          <w:szCs w:val="36"/>
          <w14:textFill>
            <w14:solidFill>
              <w14:schemeClr w14:val="tx1"/>
            </w14:solidFill>
          </w14:textFill>
        </w:rPr>
        <w:t>非公开</w:t>
      </w:r>
      <w:r>
        <w:rPr>
          <w:rFonts w:hint="eastAsia" w:ascii="仿宋" w:hAnsi="仿宋" w:eastAsia="仿宋"/>
          <w:b/>
          <w:color w:val="000000" w:themeColor="text1"/>
          <w:sz w:val="36"/>
          <w:szCs w:val="36"/>
          <w14:textFill>
            <w14:solidFill>
              <w14:schemeClr w14:val="tx1"/>
            </w14:solidFill>
          </w14:textFill>
        </w:rPr>
        <w:t>招标</w:t>
      </w:r>
      <w:r>
        <w:rPr>
          <w:rFonts w:hint="eastAsia" w:ascii="仿宋" w:hAnsi="仿宋" w:eastAsia="仿宋"/>
          <w:b/>
          <w:color w:val="000000" w:themeColor="text1"/>
          <w:sz w:val="36"/>
          <w:szCs w:val="36"/>
          <w14:textFill>
            <w14:solidFill>
              <w14:schemeClr w14:val="tx1"/>
            </w14:solidFill>
          </w14:textFill>
        </w:rPr>
        <w:t>项目询价评审记录表</w:t>
      </w:r>
    </w:p>
    <w:p>
      <w:pPr>
        <w:spacing w:line="360" w:lineRule="auto"/>
        <w:ind w:left="1155" w:hanging="1155" w:hangingChars="5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w:t>
      </w:r>
      <w:r>
        <w:rPr>
          <w:rFonts w:ascii="仿宋" w:hAnsi="仿宋" w:eastAsia="仿宋"/>
          <w:color w:val="000000" w:themeColor="text1"/>
          <w:sz w:val="24"/>
          <w14:textFill>
            <w14:solidFill>
              <w14:schemeClr w14:val="tx1"/>
            </w14:solidFill>
          </w14:textFill>
        </w:rPr>
        <w:t xml:space="preserve">:                             </w:t>
      </w:r>
    </w:p>
    <w:tbl>
      <w:tblPr>
        <w:tblStyle w:val="16"/>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18"/>
                <w:szCs w:val="18"/>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18"/>
                <w:szCs w:val="18"/>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企业资质证书信息</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仿宋" w:hAnsi="仿宋" w:eastAsia="仿宋"/>
                <w:color w:val="000000" w:themeColor="text1"/>
                <w:sz w:val="24"/>
                <w14:textFill>
                  <w14:solidFill>
                    <w14:schemeClr w14:val="tx1"/>
                  </w14:solidFill>
                </w14:textFill>
              </w:rPr>
            </w:pPr>
          </w:p>
        </w:tc>
      </w:tr>
    </w:tbl>
    <w:p>
      <w:pPr>
        <w:ind w:left="804" w:hanging="804" w:hangingChars="4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备注：</w:t>
      </w:r>
      <w:r>
        <w:rPr>
          <w:rFonts w:ascii="仿宋" w:hAnsi="仿宋" w:eastAsia="仿宋"/>
          <w:color w:val="000000" w:themeColor="text1"/>
          <w14:textFill>
            <w14:solidFill>
              <w14:schemeClr w14:val="tx1"/>
            </w14:solidFill>
          </w14:textFill>
        </w:rPr>
        <w:t>1、审核情况填写“符合”或“不符合；或者打“√”或“×”。</w:t>
      </w:r>
    </w:p>
    <w:p>
      <w:pPr>
        <w:numPr>
          <w:ilvl w:val="0"/>
          <w:numId w:val="5"/>
        </w:numPr>
        <w:ind w:firstLine="603" w:firstLineChars="3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本表所有审核情况均为符合的，结论为报名成功。若有一项或以上审核情况为不符合的，结论为报名不成功。</w:t>
      </w: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color w:val="000000" w:themeColor="text1"/>
          <w:sz w:val="28"/>
          <w:szCs w:val="28"/>
          <w14:textFill>
            <w14:solidFill>
              <w14:schemeClr w14:val="tx1"/>
            </w14:solidFill>
          </w14:textFill>
        </w:rPr>
      </w:pPr>
    </w:p>
    <w:p>
      <w:pPr>
        <w:tabs>
          <w:tab w:val="left" w:pos="5740"/>
        </w:tabs>
        <w:autoSpaceDE w:val="0"/>
        <w:autoSpaceDN w:val="0"/>
        <w:adjustRightInd w:val="0"/>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广州市净水有限公司</w:t>
      </w:r>
      <w:r>
        <w:rPr>
          <w:rFonts w:hint="eastAsia" w:ascii="方正小标宋简体" w:hAnsi="宋体" w:eastAsia="方正小标宋简体"/>
          <w:color w:val="000000" w:themeColor="text1"/>
          <w:sz w:val="44"/>
          <w:szCs w:val="44"/>
          <w14:textFill>
            <w14:solidFill>
              <w14:schemeClr w14:val="tx1"/>
            </w14:solidFill>
          </w14:textFill>
        </w:rPr>
        <w:t>非公开</w:t>
      </w:r>
      <w:r>
        <w:rPr>
          <w:rFonts w:hint="eastAsia" w:ascii="方正小标宋简体" w:hAnsi="宋体" w:eastAsia="方正小标宋简体"/>
          <w:color w:val="000000" w:themeColor="text1"/>
          <w:sz w:val="44"/>
          <w:szCs w:val="44"/>
          <w14:textFill>
            <w14:solidFill>
              <w14:schemeClr w14:val="tx1"/>
            </w14:solidFill>
          </w14:textFill>
        </w:rPr>
        <w:t>招标</w:t>
      </w:r>
      <w:r>
        <w:rPr>
          <w:rFonts w:hint="eastAsia" w:ascii="方正小标宋简体" w:hAnsi="宋体" w:eastAsia="方正小标宋简体"/>
          <w:color w:val="000000" w:themeColor="text1"/>
          <w:sz w:val="44"/>
          <w:szCs w:val="44"/>
          <w14:textFill>
            <w14:solidFill>
              <w14:schemeClr w14:val="tx1"/>
            </w14:solidFill>
          </w14:textFill>
        </w:rPr>
        <w:t>项目</w:t>
      </w:r>
    </w:p>
    <w:p>
      <w:pPr>
        <w:tabs>
          <w:tab w:val="left" w:pos="5740"/>
        </w:tabs>
        <w:autoSpaceDE w:val="0"/>
        <w:autoSpaceDN w:val="0"/>
        <w:adjustRightInd w:val="0"/>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发包通知书</w:t>
      </w:r>
    </w:p>
    <w:p>
      <w:pPr>
        <w:tabs>
          <w:tab w:val="left" w:pos="709"/>
        </w:tabs>
        <w:autoSpaceDE w:val="0"/>
        <w:autoSpaceDN w:val="0"/>
        <w:adjustRightInd w:val="0"/>
        <w:spacing w:after="400"/>
        <w:jc w:val="center"/>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广净（非公招）字</w:t>
      </w:r>
      <w:r>
        <w:rPr>
          <w:rFonts w:ascii="仿宋_GB2312" w:hAnsi="STSong-Light" w:eastAsia="仿宋_GB2312" w:cs="STSong-Light"/>
          <w:color w:val="000000" w:themeColor="text1"/>
          <w:kern w:val="0"/>
          <w:sz w:val="32"/>
          <w:szCs w:val="32"/>
          <w14:textFill>
            <w14:solidFill>
              <w14:schemeClr w14:val="tx1"/>
            </w14:solidFill>
          </w14:textFill>
        </w:rPr>
        <w:t xml:space="preserve"> [20</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第</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号</w:t>
      </w:r>
    </w:p>
    <w:p>
      <w:pPr>
        <w:autoSpaceDE w:val="0"/>
        <w:autoSpaceDN w:val="0"/>
        <w:adjustRightInd w:val="0"/>
        <w:spacing w:after="3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承包单位(全称):</w:t>
      </w:r>
    </w:p>
    <w:p>
      <w:pPr>
        <w:autoSpaceDE w:val="0"/>
        <w:autoSpaceDN w:val="0"/>
        <w:adjustRightInd w:val="0"/>
        <w:spacing w:after="300" w:line="500" w:lineRule="atLeast"/>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 xml:space="preserve">    经询价小组评审推荐，确定你单位为</w:t>
      </w:r>
      <w:r>
        <w:rPr>
          <w:rFonts w:hint="eastAsia" w:ascii="仿宋_GB2312" w:hAnsi="宋体" w:eastAsia="仿宋_GB2312" w:cs="STSong-Light"/>
          <w:color w:val="000000" w:themeColor="text1"/>
          <w:kern w:val="0"/>
          <w:sz w:val="32"/>
          <w:szCs w:val="32"/>
          <w14:textFill>
            <w14:solidFill>
              <w14:schemeClr w14:val="tx1"/>
            </w14:solidFill>
          </w14:textFill>
        </w:rPr>
        <w:t>××××项目的</w:t>
      </w:r>
      <w:r>
        <w:rPr>
          <w:rFonts w:hint="eastAsia" w:ascii="仿宋_GB2312" w:hAnsi="STSong-Light" w:eastAsia="仿宋_GB2312" w:cs="STSong-Light"/>
          <w:color w:val="000000" w:themeColor="text1"/>
          <w:kern w:val="0"/>
          <w:sz w:val="32"/>
          <w:szCs w:val="32"/>
          <w14:textFill>
            <w14:solidFill>
              <w14:schemeClr w14:val="tx1"/>
            </w14:solidFill>
          </w14:textFill>
        </w:rPr>
        <w:t>承包单位，承包内容为询价文件所规定的发包内容，报价为</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人民币</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拾</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万</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仟</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佰元（￥元）。</w:t>
      </w:r>
    </w:p>
    <w:p>
      <w:pPr>
        <w:autoSpaceDE w:val="0"/>
        <w:autoSpaceDN w:val="0"/>
        <w:adjustRightInd w:val="0"/>
        <w:spacing w:after="2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其中：</w:t>
      </w:r>
    </w:p>
    <w:p>
      <w:pPr>
        <w:autoSpaceDE w:val="0"/>
        <w:autoSpaceDN w:val="0"/>
        <w:adjustRightInd w:val="0"/>
        <w:spacing w:after="5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发包单位（盖章）：</w:t>
      </w:r>
    </w:p>
    <w:p>
      <w:pPr>
        <w:autoSpaceDE w:val="0"/>
        <w:autoSpaceDN w:val="0"/>
        <w:adjustRightInd w:val="0"/>
        <w:spacing w:after="2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 xml:space="preserve">                                        年  月  日</w:t>
      </w:r>
    </w:p>
    <w:p>
      <w:pPr>
        <w:autoSpaceDE w:val="0"/>
        <w:autoSpaceDN w:val="0"/>
        <w:adjustRightInd w:val="0"/>
        <w:spacing w:before="600" w:after="200"/>
        <w:ind w:left="5760"/>
        <w:jc w:val="left"/>
        <w:rPr>
          <w:rFonts w:ascii="STSong-Light" w:hAnsi="STSong-Light" w:cs="STSong-Light"/>
          <w:color w:val="000000" w:themeColor="text1"/>
          <w:kern w:val="0"/>
          <w:sz w:val="24"/>
          <w14:textFill>
            <w14:solidFill>
              <w14:schemeClr w14:val="tx1"/>
            </w14:solidFill>
          </w14:textFill>
        </w:rPr>
        <w:sectPr>
          <w:headerReference r:id="rId6" w:type="default"/>
          <w:footerReference r:id="rId8" w:type="default"/>
          <w:headerReference r:id="rId7" w:type="even"/>
          <w:pgSz w:w="11906" w:h="16838"/>
          <w:pgMar w:top="1701" w:right="1531" w:bottom="1701" w:left="1531" w:header="851" w:footer="1418" w:gutter="0"/>
          <w:pgNumType w:fmt="numberInDash"/>
          <w:cols w:space="425" w:num="1"/>
          <w:docGrid w:type="linesAndChars" w:linePitch="289" w:charSpace="-1844"/>
        </w:sectPr>
      </w:pPr>
    </w:p>
    <w:p>
      <w:pP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第四部分</w:t>
      </w:r>
      <w:r>
        <w:rPr>
          <w:rFonts w:ascii="仿宋" w:hAnsi="仿宋" w:eastAsia="仿宋" w:cs="仿宋_GB2312"/>
          <w:b/>
          <w:color w:val="000000" w:themeColor="text1"/>
          <w:sz w:val="28"/>
          <w:szCs w:val="28"/>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合同书格式</w:t>
      </w:r>
    </w:p>
    <w:p>
      <w:pPr>
        <w:rPr>
          <w:rFonts w:eastAsia="仿宋_GB2312" w:cs="仿宋_GB2312" w:asciiTheme="majorHAnsi" w:hAnsiTheme="majorHAnsi"/>
          <w:color w:val="000000" w:themeColor="text1"/>
          <w:sz w:val="52"/>
          <w:szCs w:val="52"/>
          <w14:textFill>
            <w14:solidFill>
              <w14:schemeClr w14:val="tx1"/>
            </w14:solidFill>
          </w14:textFill>
        </w:rPr>
      </w:pPr>
      <w:r>
        <w:rPr>
          <w:rFonts w:ascii="宋体" w:hAnsi="宋体"/>
          <w:b/>
          <w:color w:val="000000" w:themeColor="text1"/>
          <w:sz w:val="28"/>
          <w:szCs w:val="28"/>
          <w14:textFill>
            <w14:solidFill>
              <w14:schemeClr w14:val="tx1"/>
            </w14:solidFill>
          </w14:textFill>
        </w:rPr>
        <w:t xml:space="preserve">                                            </w:t>
      </w:r>
    </w:p>
    <w:p>
      <w:pPr>
        <w:spacing w:line="400" w:lineRule="atLeast"/>
        <w:jc w:val="center"/>
        <w:rPr>
          <w:rFonts w:asciiTheme="majorHAnsi" w:hAnsiTheme="majorHAnsi" w:eastAsiaTheme="majorEastAsia"/>
          <w:color w:val="000000" w:themeColor="text1"/>
          <w:sz w:val="52"/>
          <w:szCs w:val="52"/>
          <w14:textFill>
            <w14:solidFill>
              <w14:schemeClr w14:val="tx1"/>
            </w14:solidFill>
          </w14:textFill>
        </w:rPr>
      </w:pPr>
      <w:r>
        <w:rPr>
          <w:rFonts w:hint="eastAsia" w:asciiTheme="majorHAnsi" w:hAnsiTheme="majorHAnsi" w:eastAsiaTheme="majorEastAsia"/>
          <w:color w:val="000000" w:themeColor="text1"/>
          <w:sz w:val="52"/>
          <w:szCs w:val="52"/>
          <w14:textFill>
            <w14:solidFill>
              <w14:schemeClr w14:val="tx1"/>
            </w14:solidFill>
          </w14:textFill>
        </w:rPr>
        <w:t>广州市净水公司设备</w:t>
      </w:r>
      <w:r>
        <w:rPr>
          <w:rFonts w:hint="eastAsia" w:asciiTheme="majorHAnsi" w:hAnsiTheme="majorHAnsi" w:eastAsiaTheme="majorEastAsia"/>
          <w:color w:val="00B0F0"/>
          <w:sz w:val="52"/>
          <w:szCs w:val="52"/>
        </w:rPr>
        <w:t>维修维护/技改</w:t>
      </w:r>
    </w:p>
    <w:p>
      <w:pPr>
        <w:spacing w:line="400" w:lineRule="atLeast"/>
        <w:jc w:val="center"/>
        <w:rPr>
          <w:rFonts w:asciiTheme="majorHAnsi" w:hAnsiTheme="majorHAnsi" w:eastAsiaTheme="majorEastAsia"/>
          <w:color w:val="000000" w:themeColor="text1"/>
          <w:sz w:val="52"/>
          <w:szCs w:val="52"/>
          <w14:textFill>
            <w14:solidFill>
              <w14:schemeClr w14:val="tx1"/>
            </w14:solidFill>
          </w14:textFill>
        </w:rPr>
      </w:pPr>
      <w:r>
        <w:rPr>
          <w:rFonts w:hint="eastAsia" w:asciiTheme="majorHAnsi" w:hAnsiTheme="majorHAnsi" w:eastAsiaTheme="majorEastAsia"/>
          <w:color w:val="000000" w:themeColor="text1"/>
          <w:sz w:val="52"/>
          <w:szCs w:val="52"/>
          <w14:textFill>
            <w14:solidFill>
              <w14:schemeClr w14:val="tx1"/>
            </w14:solidFill>
          </w14:textFill>
        </w:rPr>
        <w:t>项目合同</w:t>
      </w:r>
    </w:p>
    <w:p>
      <w:pPr>
        <w:spacing w:line="400" w:lineRule="atLeast"/>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（示范文本）</w:t>
      </w:r>
    </w:p>
    <w:p>
      <w:pPr>
        <w:spacing w:line="400" w:lineRule="atLeast"/>
        <w:jc w:val="center"/>
        <w:rPr>
          <w:rFonts w:ascii="宋体" w:hAnsi="宋体"/>
          <w:b/>
          <w:color w:val="000000" w:themeColor="text1"/>
          <w:sz w:val="28"/>
          <w14:textFill>
            <w14:solidFill>
              <w14:schemeClr w14:val="tx1"/>
            </w14:solidFill>
          </w14:textFill>
        </w:rPr>
      </w:pPr>
    </w:p>
    <w:p>
      <w:pPr>
        <w:spacing w:line="400" w:lineRule="atLeast"/>
        <w:jc w:val="center"/>
        <w:rPr>
          <w:rFonts w:ascii="宋体" w:hAnsi="宋体"/>
          <w:b/>
          <w:color w:val="000000" w:themeColor="text1"/>
          <w:sz w:val="28"/>
          <w14:textFill>
            <w14:solidFill>
              <w14:schemeClr w14:val="tx1"/>
            </w14:solidFill>
          </w14:textFill>
        </w:rPr>
      </w:pPr>
    </w:p>
    <w:p>
      <w:pPr>
        <w:spacing w:line="0" w:lineRule="atLeast"/>
        <w:rPr>
          <w:rFonts w:ascii="宋体" w:hAnsi="宋体"/>
          <w:b/>
          <w:color w:val="000000" w:themeColor="text1"/>
          <w:sz w:val="30"/>
          <w14:textFill>
            <w14:solidFill>
              <w14:schemeClr w14:val="tx1"/>
            </w14:solidFill>
          </w14:textFill>
        </w:rPr>
      </w:pPr>
    </w:p>
    <w:p>
      <w:pPr>
        <w:spacing w:line="0" w:lineRule="atLeast"/>
        <w:ind w:left="1506" w:hanging="1506" w:hangingChars="500"/>
        <w:rPr>
          <w:rFonts w:ascii="仿宋_GB2312" w:hAnsi="宋体" w:eastAsia="仿宋_GB2312"/>
          <w:b/>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计划名称</w:t>
      </w:r>
      <w:r>
        <w:rPr>
          <w:rFonts w:ascii="仿宋_GB2312" w:hAnsi="宋体" w:eastAsia="仿宋_GB2312"/>
          <w:b/>
          <w:color w:val="000000" w:themeColor="text1"/>
          <w:sz w:val="30"/>
          <w:szCs w:val="30"/>
          <w14:textFill>
            <w14:solidFill>
              <w14:schemeClr w14:val="tx1"/>
            </w14:solidFill>
          </w14:textFill>
        </w:rPr>
        <w:t xml:space="preserve">:  </w:t>
      </w:r>
      <w:r>
        <w:rPr>
          <w:rFonts w:hint="eastAsia" w:ascii="仿宋_GB2312" w:hAnsi="宋体" w:eastAsia="仿宋_GB2312"/>
          <w:b/>
          <w:color w:val="000000" w:themeColor="text1"/>
          <w:sz w:val="30"/>
          <w:szCs w:val="30"/>
          <w14:textFill>
            <w14:solidFill>
              <w14:schemeClr w14:val="tx1"/>
            </w14:solidFill>
          </w14:textFill>
        </w:rPr>
        <w:t>地磅系统升级改造项目</w:t>
      </w:r>
    </w:p>
    <w:p>
      <w:pPr>
        <w:spacing w:line="0" w:lineRule="atLeast"/>
        <w:ind w:left="1506" w:hanging="1506" w:hangingChars="500"/>
        <w:rPr>
          <w:rFonts w:ascii="仿宋_GB2312" w:hAnsi="宋体" w:eastAsia="仿宋_GB2312"/>
          <w:b/>
          <w:color w:val="000000" w:themeColor="text1"/>
          <w:sz w:val="30"/>
          <w:szCs w:val="30"/>
          <w14:textFill>
            <w14:solidFill>
              <w14:schemeClr w14:val="tx1"/>
            </w14:solidFill>
          </w14:textFill>
        </w:rPr>
      </w:pPr>
    </w:p>
    <w:p>
      <w:pPr>
        <w:spacing w:line="0" w:lineRule="atLeast"/>
        <w:rPr>
          <w:rFonts w:ascii="仿宋_GB2312" w:hAnsi="宋体" w:eastAsia="仿宋_GB2312"/>
          <w:b/>
          <w:color w:val="000000" w:themeColor="text1"/>
          <w:sz w:val="30"/>
          <w:szCs w:val="30"/>
          <w14:textFill>
            <w14:solidFill>
              <w14:schemeClr w14:val="tx1"/>
            </w14:solidFill>
          </w14:textFill>
        </w:rPr>
      </w:pPr>
    </w:p>
    <w:p>
      <w:pPr>
        <w:spacing w:line="0" w:lineRule="atLeast"/>
        <w:ind w:left="1506" w:hanging="1506" w:hangingChars="500"/>
        <w:rPr>
          <w:rFonts w:ascii="仿宋_GB2312" w:hAnsi="宋体" w:eastAsia="仿宋_GB2312"/>
          <w:bCs/>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工程名称</w:t>
      </w:r>
      <w:r>
        <w:rPr>
          <w:rFonts w:ascii="仿宋_GB2312" w:hAnsi="宋体" w:eastAsia="仿宋_GB2312"/>
          <w:b/>
          <w:color w:val="000000" w:themeColor="text1"/>
          <w:sz w:val="30"/>
          <w:szCs w:val="30"/>
          <w14:textFill>
            <w14:solidFill>
              <w14:schemeClr w14:val="tx1"/>
            </w14:solidFill>
          </w14:textFill>
        </w:rPr>
        <w:t xml:space="preserve">: </w:t>
      </w:r>
      <w:r>
        <w:rPr>
          <w:rFonts w:hint="eastAsia" w:ascii="仿宋_GB2312" w:hAnsi="宋体" w:eastAsia="仿宋_GB2312"/>
          <w:b/>
          <w:color w:val="000000" w:themeColor="text1"/>
          <w:sz w:val="30"/>
          <w:szCs w:val="30"/>
          <w14:textFill>
            <w14:solidFill>
              <w14:schemeClr w14:val="tx1"/>
            </w14:solidFill>
          </w14:textFill>
        </w:rPr>
        <w:t>地磅系统升级改造项目</w:t>
      </w:r>
    </w:p>
    <w:p>
      <w:pPr>
        <w:spacing w:line="400" w:lineRule="atLeast"/>
        <w:rPr>
          <w:rFonts w:ascii="仿宋_GB2312" w:hAnsi="宋体" w:eastAsia="仿宋_GB2312"/>
          <w:b/>
          <w:color w:val="000000" w:themeColor="text1"/>
          <w:sz w:val="30"/>
          <w14:textFill>
            <w14:solidFill>
              <w14:schemeClr w14:val="tx1"/>
            </w14:solidFill>
          </w14:textFill>
        </w:rPr>
      </w:pPr>
    </w:p>
    <w:p>
      <w:pPr>
        <w:spacing w:line="400" w:lineRule="atLeas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30"/>
          <w14:textFill>
            <w14:solidFill>
              <w14:schemeClr w14:val="tx1"/>
            </w14:solidFill>
          </w14:textFill>
        </w:rPr>
        <w:t>合同编号</w:t>
      </w:r>
      <w:r>
        <w:rPr>
          <w:rFonts w:hint="eastAsia" w:ascii="仿宋_GB2312" w:hAnsi="宋体" w:eastAsia="仿宋_GB2312"/>
          <w:b/>
          <w:color w:val="000000" w:themeColor="text1"/>
          <w:sz w:val="36"/>
          <w14:textFill>
            <w14:solidFill>
              <w14:schemeClr w14:val="tx1"/>
            </w14:solidFill>
          </w14:textFill>
        </w:rPr>
        <w:t>：</w:t>
      </w:r>
    </w:p>
    <w:p>
      <w:pPr>
        <w:spacing w:line="400" w:lineRule="atLeast"/>
        <w:ind w:firstLine="602" w:firstLineChars="200"/>
        <w:rPr>
          <w:rFonts w:ascii="仿宋_GB2312" w:hAnsi="宋体" w:eastAsia="仿宋_GB2312"/>
          <w:b/>
          <w:color w:val="000000" w:themeColor="text1"/>
          <w:sz w:val="30"/>
          <w14:textFill>
            <w14:solidFill>
              <w14:schemeClr w14:val="tx1"/>
            </w14:solidFill>
          </w14:textFill>
        </w:rPr>
      </w:pPr>
    </w:p>
    <w:p>
      <w:pPr>
        <w:spacing w:line="400" w:lineRule="atLeast"/>
        <w:rPr>
          <w:rFonts w:ascii="仿宋_GB2312" w:hAnsi="宋体" w:eastAsia="仿宋_GB2312"/>
          <w:b/>
          <w:color w:val="000000" w:themeColor="text1"/>
          <w:sz w:val="30"/>
          <w14:textFill>
            <w14:solidFill>
              <w14:schemeClr w14:val="tx1"/>
            </w14:solidFill>
          </w14:textFill>
        </w:rPr>
      </w:pPr>
      <w:r>
        <w:rPr>
          <w:rFonts w:hint="eastAsia" w:ascii="仿宋_GB2312" w:hAnsi="宋体" w:eastAsia="仿宋_GB2312"/>
          <w:b/>
          <w:color w:val="000000" w:themeColor="text1"/>
          <w:sz w:val="30"/>
          <w14:textFill>
            <w14:solidFill>
              <w14:schemeClr w14:val="tx1"/>
            </w14:solidFill>
          </w14:textFill>
        </w:rPr>
        <w:t>甲</w:t>
      </w:r>
      <w:r>
        <w:rPr>
          <w:rFonts w:ascii="仿宋_GB2312" w:hAnsi="宋体" w:eastAsia="仿宋_GB2312"/>
          <w:b/>
          <w:color w:val="000000" w:themeColor="text1"/>
          <w:sz w:val="30"/>
          <w14:textFill>
            <w14:solidFill>
              <w14:schemeClr w14:val="tx1"/>
            </w14:solidFill>
          </w14:textFill>
        </w:rPr>
        <w:t xml:space="preserve">    </w:t>
      </w:r>
      <w:r>
        <w:rPr>
          <w:rFonts w:hint="eastAsia" w:ascii="仿宋_GB2312" w:hAnsi="宋体" w:eastAsia="仿宋_GB2312"/>
          <w:b/>
          <w:color w:val="000000" w:themeColor="text1"/>
          <w:sz w:val="30"/>
          <w14:textFill>
            <w14:solidFill>
              <w14:schemeClr w14:val="tx1"/>
            </w14:solidFill>
          </w14:textFill>
        </w:rPr>
        <w:t>方：</w:t>
      </w:r>
      <w:r>
        <w:rPr>
          <w:rFonts w:ascii="仿宋_GB2312" w:hAnsi="宋体" w:eastAsia="仿宋_GB2312"/>
          <w:b/>
          <w:color w:val="000000" w:themeColor="text1"/>
          <w:sz w:val="30"/>
          <w14:textFill>
            <w14:solidFill>
              <w14:schemeClr w14:val="tx1"/>
            </w14:solidFill>
          </w14:textFill>
        </w:rPr>
        <w:t xml:space="preserve"> </w:t>
      </w:r>
      <w:r>
        <w:rPr>
          <w:rFonts w:hint="eastAsia" w:ascii="仿宋_GB2312" w:hAnsi="宋体" w:eastAsia="仿宋_GB2312"/>
          <w:b/>
          <w:color w:val="000000" w:themeColor="text1"/>
          <w:sz w:val="30"/>
          <w14:textFill>
            <w14:solidFill>
              <w14:schemeClr w14:val="tx1"/>
            </w14:solidFill>
          </w14:textFill>
        </w:rPr>
        <w:t>广州市净水有限公司</w:t>
      </w:r>
    </w:p>
    <w:p>
      <w:pPr>
        <w:spacing w:line="400" w:lineRule="atLeast"/>
        <w:rPr>
          <w:rFonts w:ascii="仿宋_GB2312" w:hAnsi="宋体" w:eastAsia="仿宋_GB2312"/>
          <w:b/>
          <w:color w:val="000000" w:themeColor="text1"/>
          <w:sz w:val="30"/>
          <w14:textFill>
            <w14:solidFill>
              <w14:schemeClr w14:val="tx1"/>
            </w14:solidFill>
          </w14:textFill>
        </w:rPr>
      </w:pPr>
    </w:p>
    <w:p>
      <w:pPr>
        <w:spacing w:line="400" w:lineRule="atLeast"/>
        <w:rPr>
          <w:rFonts w:ascii="仿宋_GB2312" w:hAnsi="宋体" w:eastAsia="仿宋_GB2312"/>
          <w:b/>
          <w:color w:val="000000" w:themeColor="text1"/>
          <w:sz w:val="30"/>
          <w14:textFill>
            <w14:solidFill>
              <w14:schemeClr w14:val="tx1"/>
            </w14:solidFill>
          </w14:textFill>
        </w:rPr>
      </w:pPr>
      <w:r>
        <w:rPr>
          <w:rFonts w:hint="eastAsia" w:ascii="仿宋_GB2312" w:hAnsi="宋体" w:eastAsia="仿宋_GB2312"/>
          <w:b/>
          <w:color w:val="000000" w:themeColor="text1"/>
          <w:sz w:val="30"/>
          <w14:textFill>
            <w14:solidFill>
              <w14:schemeClr w14:val="tx1"/>
            </w14:solidFill>
          </w14:textFill>
        </w:rPr>
        <w:t>乙</w:t>
      </w:r>
      <w:r>
        <w:rPr>
          <w:rFonts w:ascii="仿宋_GB2312" w:hAnsi="宋体" w:eastAsia="仿宋_GB2312"/>
          <w:b/>
          <w:color w:val="000000" w:themeColor="text1"/>
          <w:sz w:val="30"/>
          <w14:textFill>
            <w14:solidFill>
              <w14:schemeClr w14:val="tx1"/>
            </w14:solidFill>
          </w14:textFill>
        </w:rPr>
        <w:t xml:space="preserve">    </w:t>
      </w:r>
      <w:r>
        <w:rPr>
          <w:rFonts w:hint="eastAsia" w:ascii="仿宋_GB2312" w:hAnsi="宋体" w:eastAsia="仿宋_GB2312"/>
          <w:b/>
          <w:color w:val="000000" w:themeColor="text1"/>
          <w:sz w:val="30"/>
          <w14:textFill>
            <w14:solidFill>
              <w14:schemeClr w14:val="tx1"/>
            </w14:solidFill>
          </w14:textFill>
        </w:rPr>
        <w:t>方</w:t>
      </w:r>
      <w:r>
        <w:rPr>
          <w:rFonts w:hint="eastAsia" w:ascii="仿宋_GB2312" w:hAnsi="宋体" w:eastAsia="仿宋_GB2312"/>
          <w:color w:val="000000" w:themeColor="text1"/>
          <w:sz w:val="30"/>
          <w14:textFill>
            <w14:solidFill>
              <w14:schemeClr w14:val="tx1"/>
            </w14:solidFill>
          </w14:textFill>
        </w:rPr>
        <w:t>：</w:t>
      </w:r>
      <w:r>
        <w:rPr>
          <w:rFonts w:ascii="仿宋_GB2312" w:hAnsi="宋体" w:eastAsia="仿宋_GB2312"/>
          <w:b/>
          <w:color w:val="000000" w:themeColor="text1"/>
          <w:sz w:val="30"/>
          <w14:textFill>
            <w14:solidFill>
              <w14:schemeClr w14:val="tx1"/>
            </w14:solidFill>
          </w14:textFill>
        </w:rPr>
        <w:t xml:space="preserve"> </w:t>
      </w:r>
    </w:p>
    <w:p>
      <w:pPr>
        <w:spacing w:line="400" w:lineRule="atLeast"/>
        <w:rPr>
          <w:rFonts w:ascii="仿宋_GB2312" w:hAnsi="宋体" w:eastAsia="仿宋_GB2312"/>
          <w:b/>
          <w:color w:val="000000" w:themeColor="text1"/>
          <w:sz w:val="30"/>
          <w14:textFill>
            <w14:solidFill>
              <w14:schemeClr w14:val="tx1"/>
            </w14:solidFill>
          </w14:textFill>
        </w:rPr>
      </w:pPr>
    </w:p>
    <w:p>
      <w:pPr>
        <w:spacing w:line="400" w:lineRule="atLeast"/>
        <w:rPr>
          <w:rFonts w:ascii="仿宋_GB2312" w:hAnsi="宋体" w:eastAsia="仿宋_GB2312"/>
          <w:b/>
          <w:color w:val="000000" w:themeColor="text1"/>
          <w:sz w:val="30"/>
          <w14:textFill>
            <w14:solidFill>
              <w14:schemeClr w14:val="tx1"/>
            </w14:solidFill>
          </w14:textFill>
        </w:rPr>
      </w:pPr>
      <w:r>
        <w:rPr>
          <w:rFonts w:hint="eastAsia" w:ascii="仿宋_GB2312" w:hAnsi="宋体" w:eastAsia="仿宋_GB2312"/>
          <w:b/>
          <w:color w:val="000000" w:themeColor="text1"/>
          <w:sz w:val="30"/>
          <w14:textFill>
            <w14:solidFill>
              <w14:schemeClr w14:val="tx1"/>
            </w14:solidFill>
          </w14:textFill>
        </w:rPr>
        <w:t>签订日期：</w:t>
      </w:r>
      <w:r>
        <w:rPr>
          <w:rFonts w:ascii="仿宋_GB2312" w:hAnsi="宋体" w:eastAsia="仿宋_GB2312"/>
          <w:b/>
          <w:color w:val="000000" w:themeColor="text1"/>
          <w:sz w:val="30"/>
          <w14:textFill>
            <w14:solidFill>
              <w14:schemeClr w14:val="tx1"/>
            </w14:solidFill>
          </w14:textFill>
        </w:rPr>
        <w:t xml:space="preserve">       </w:t>
      </w:r>
    </w:p>
    <w:p>
      <w:pPr>
        <w:spacing w:line="400" w:lineRule="atLeast"/>
        <w:rPr>
          <w:rFonts w:ascii="仿宋_GB2312" w:hAnsi="宋体" w:eastAsia="仿宋_GB2312"/>
          <w:b/>
          <w:color w:val="000000" w:themeColor="text1"/>
          <w:sz w:val="30"/>
          <w14:textFill>
            <w14:solidFill>
              <w14:schemeClr w14:val="tx1"/>
            </w14:solidFill>
          </w14:textFill>
        </w:rPr>
      </w:pPr>
    </w:p>
    <w:p>
      <w:pPr>
        <w:spacing w:line="400" w:lineRule="atLeast"/>
        <w:rPr>
          <w:rFonts w:ascii="仿宋_GB2312" w:hAnsi="宋体" w:eastAsia="仿宋_GB2312"/>
          <w:b/>
          <w:color w:val="000000" w:themeColor="text1"/>
          <w:sz w:val="30"/>
          <w14:textFill>
            <w14:solidFill>
              <w14:schemeClr w14:val="tx1"/>
            </w14:solidFill>
          </w14:textFill>
        </w:rPr>
      </w:pPr>
    </w:p>
    <w:p>
      <w:pPr>
        <w:spacing w:line="400" w:lineRule="atLeast"/>
        <w:rPr>
          <w:rFonts w:ascii="仿宋_GB2312" w:hAnsi="宋体" w:eastAsia="仿宋_GB2312"/>
          <w:b/>
          <w:color w:val="000000" w:themeColor="text1"/>
          <w:sz w:val="30"/>
          <w14:textFill>
            <w14:solidFill>
              <w14:schemeClr w14:val="tx1"/>
            </w14:solidFill>
          </w14:textFill>
        </w:rPr>
      </w:pPr>
    </w:p>
    <w:p>
      <w:pPr>
        <w:pStyle w:val="37"/>
        <w:spacing w:line="500" w:lineRule="exact"/>
        <w:jc w:val="center"/>
        <w:rPr>
          <w:rFonts w:ascii="宋体" w:hAnsi="宋体" w:eastAsia="宋体" w:cs="宋体"/>
          <w:b/>
          <w:bCs/>
          <w:color w:val="000000" w:themeColor="text1"/>
          <w:sz w:val="36"/>
          <w:szCs w:val="36"/>
          <w:lang w:val="zh-CN" w:eastAsia="zh-CN"/>
          <w14:textFill>
            <w14:solidFill>
              <w14:schemeClr w14:val="tx1"/>
            </w14:solidFill>
          </w14:textFill>
        </w:rPr>
      </w:pPr>
      <w:r>
        <w:rPr>
          <w:rFonts w:ascii="宋体" w:hAnsi="宋体"/>
          <w:b/>
          <w:color w:val="000000" w:themeColor="text1"/>
          <w:sz w:val="52"/>
          <w:lang w:eastAsia="zh-CN"/>
          <w14:textFill>
            <w14:solidFill>
              <w14:schemeClr w14:val="tx1"/>
            </w14:solidFill>
          </w14:textFill>
        </w:rPr>
        <w:br w:type="textWrapping"/>
      </w:r>
      <w:r>
        <w:rPr>
          <w:rFonts w:hint="eastAsia" w:ascii="宋体" w:hAnsi="宋体" w:eastAsia="宋体" w:cs="宋体"/>
          <w:b/>
          <w:bCs/>
          <w:color w:val="000000" w:themeColor="text1"/>
          <w:sz w:val="36"/>
          <w:szCs w:val="36"/>
          <w:lang w:val="zh-CN" w:eastAsia="zh-CN"/>
          <w14:textFill>
            <w14:solidFill>
              <w14:schemeClr w14:val="tx1"/>
            </w14:solidFill>
          </w14:textFill>
        </w:rPr>
        <w:t>说</w:t>
      </w:r>
      <w:r>
        <w:rPr>
          <w:rFonts w:ascii="宋体" w:hAnsi="宋体" w:eastAsia="宋体" w:cs="宋体"/>
          <w:b/>
          <w:bCs/>
          <w:color w:val="000000" w:themeColor="text1"/>
          <w:sz w:val="36"/>
          <w:szCs w:val="36"/>
          <w:lang w:eastAsia="zh-CN"/>
          <w14:textFill>
            <w14:solidFill>
              <w14:schemeClr w14:val="tx1"/>
            </w14:solidFill>
          </w14:textFill>
        </w:rPr>
        <w:t xml:space="preserve">    </w:t>
      </w:r>
      <w:r>
        <w:rPr>
          <w:rFonts w:hint="eastAsia" w:ascii="宋体" w:hAnsi="宋体" w:eastAsia="宋体" w:cs="宋体"/>
          <w:b/>
          <w:bCs/>
          <w:color w:val="000000" w:themeColor="text1"/>
          <w:sz w:val="36"/>
          <w:szCs w:val="36"/>
          <w:lang w:val="zh-CN" w:eastAsia="zh-CN"/>
          <w14:textFill>
            <w14:solidFill>
              <w14:schemeClr w14:val="tx1"/>
            </w14:solidFill>
          </w14:textFill>
        </w:rPr>
        <w:t>明</w:t>
      </w:r>
    </w:p>
    <w:p>
      <w:pPr>
        <w:spacing w:line="560" w:lineRule="exact"/>
        <w:rPr>
          <w:rFonts w:ascii="宋体" w:hAnsi="宋体" w:cs="宋体"/>
          <w:color w:val="000000" w:themeColor="text1"/>
          <w:sz w:val="24"/>
          <w14:textFill>
            <w14:solidFill>
              <w14:schemeClr w14:val="tx1"/>
            </w14:solidFill>
          </w14:textFill>
        </w:rPr>
      </w:pPr>
    </w:p>
    <w:p>
      <w:pPr>
        <w:ind w:firstLine="420"/>
        <w:jc w:val="center"/>
        <w:rPr>
          <w:rFonts w:cs="宋体" w:asciiTheme="minorEastAsia" w:hAnsiTheme="minorEastAsia" w:eastAsiaTheme="minorEastAsia"/>
          <w:color w:val="000000" w:themeColor="text1"/>
          <w:sz w:val="28"/>
          <w:szCs w:val="28"/>
          <w14:textFill>
            <w14:solidFill>
              <w14:schemeClr w14:val="tx1"/>
            </w14:solidFill>
          </w14:textFill>
        </w:rPr>
      </w:pPr>
      <w:r>
        <w:rPr>
          <w:rFonts w:cs="宋体" w:asciiTheme="minorEastAsia" w:hAnsiTheme="minorEastAsia" w:eastAsiaTheme="minorEastAsia"/>
          <w:color w:val="000000" w:themeColor="text1"/>
          <w:sz w:val="28"/>
          <w:szCs w:val="28"/>
          <w14:textFill>
            <w14:solidFill>
              <w14:schemeClr w14:val="tx1"/>
            </w14:solidFill>
          </w14:textFill>
        </w:rPr>
        <w:t xml:space="preserve"> 为指导广州市净水有限公司项目承办部门（单位）的签约行为，维护公</w:t>
      </w:r>
    </w:p>
    <w:p>
      <w:pPr>
        <w:spacing w:line="400" w:lineRule="atLeast"/>
        <w:jc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司的合法权益，依据《中华人民共和国合同法》以及相关法律法规，制定了《广州</w:t>
      </w:r>
      <w:r>
        <w:rPr>
          <w:rFonts w:hint="eastAsia" w:asciiTheme="majorHAnsi" w:hAnsiTheme="majorHAnsi" w:eastAsiaTheme="majorEastAsia"/>
          <w:color w:val="000000" w:themeColor="text1"/>
          <w:sz w:val="28"/>
          <w:szCs w:val="28"/>
          <w14:textFill>
            <w14:solidFill>
              <w14:schemeClr w14:val="tx1"/>
            </w14:solidFill>
          </w14:textFill>
        </w:rPr>
        <w:t>市净水公司设备维修维护/技改项目合同</w:t>
      </w:r>
      <w:r>
        <w:rPr>
          <w:rFonts w:hint="eastAsia" w:asciiTheme="minorEastAsia" w:hAnsiTheme="minorEastAsia" w:eastAsiaTheme="minorEastAsia"/>
          <w:color w:val="000000" w:themeColor="text1"/>
          <w:sz w:val="28"/>
          <w:szCs w:val="28"/>
          <w14:textFill>
            <w14:solidFill>
              <w14:schemeClr w14:val="tx1"/>
            </w14:solidFill>
          </w14:textFill>
        </w:rPr>
        <w:t>（示范文本）</w:t>
      </w:r>
      <w:r>
        <w:rPr>
          <w:rFonts w:hint="eastAsia" w:cs="宋体"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以下简称《设备维修维护</w:t>
      </w:r>
      <w:r>
        <w:rPr>
          <w:rFonts w:cs="宋体" w:asciiTheme="minorEastAsia" w:hAnsiTheme="minorEastAsia" w:eastAsiaTheme="minorEastAsia"/>
          <w:color w:val="000000" w:themeColor="text1"/>
          <w:sz w:val="28"/>
          <w:szCs w:val="28"/>
          <w14:textFill>
            <w14:solidFill>
              <w14:schemeClr w14:val="tx1"/>
            </w14:solidFill>
          </w14:textFill>
        </w:rPr>
        <w:t>/技改合同》）。为便于项目承办部门（单位）使用《设备维修维护</w:t>
      </w:r>
    </w:p>
    <w:p>
      <w:pPr>
        <w:spacing w:line="400" w:lineRule="atLeast"/>
        <w:rPr>
          <w:rFonts w:cs="宋体" w:asciiTheme="minorEastAsia" w:hAnsiTheme="minorEastAsia" w:eastAsiaTheme="minorEastAsia"/>
          <w:color w:val="000000" w:themeColor="text1"/>
          <w:sz w:val="28"/>
          <w:szCs w:val="28"/>
          <w14:textFill>
            <w14:solidFill>
              <w14:schemeClr w14:val="tx1"/>
            </w14:solidFill>
          </w14:textFill>
        </w:rPr>
      </w:pPr>
      <w:r>
        <w:rPr>
          <w:rFonts w:cs="宋体" w:asciiTheme="minorEastAsia" w:hAnsiTheme="minorEastAsia" w:eastAsiaTheme="minorEastAsia"/>
          <w:color w:val="000000" w:themeColor="text1"/>
          <w:sz w:val="28"/>
          <w:szCs w:val="28"/>
          <w14:textFill>
            <w14:solidFill>
              <w14:schemeClr w14:val="tx1"/>
            </w14:solidFill>
          </w14:textFill>
        </w:rPr>
        <w:t>/技改合同》，现就有关问题说明如下：</w:t>
      </w:r>
    </w:p>
    <w:p>
      <w:pPr>
        <w:spacing w:line="560" w:lineRule="exact"/>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一、适用范围</w:t>
      </w:r>
    </w:p>
    <w:p>
      <w:pPr>
        <w:spacing w:line="560" w:lineRule="exact"/>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《设备维修维护</w:t>
      </w:r>
      <w:r>
        <w:rPr>
          <w:rFonts w:cs="宋体" w:asciiTheme="minorEastAsia" w:hAnsiTheme="minorEastAsia" w:eastAsiaTheme="minorEastAsia"/>
          <w:color w:val="000000" w:themeColor="text1"/>
          <w:sz w:val="28"/>
          <w:szCs w:val="28"/>
          <w14:textFill>
            <w14:solidFill>
              <w14:schemeClr w14:val="tx1"/>
            </w14:solidFill>
          </w14:textFill>
        </w:rPr>
        <w:t>/技改合同》适用于广州市净水有限公司设备维修、维护、技术改造项目（已另行印发专项合同示范文本的除外）。</w:t>
      </w:r>
    </w:p>
    <w:p>
      <w:pPr>
        <w:spacing w:line="560" w:lineRule="exact"/>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二、组成及使用说明</w:t>
      </w:r>
    </w:p>
    <w:p>
      <w:pPr>
        <w:spacing w:line="560" w:lineRule="exact"/>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cs="宋体" w:asciiTheme="minorEastAsia" w:hAnsiTheme="minorEastAsia" w:eastAsiaTheme="minorEastAsia"/>
          <w:color w:val="000000" w:themeColor="text1"/>
          <w:sz w:val="28"/>
          <w:szCs w:val="28"/>
          <w14:textFill>
            <w14:solidFill>
              <w14:schemeClr w14:val="tx1"/>
            </w14:solidFill>
          </w14:textFill>
        </w:rPr>
        <w:t xml:space="preserve">1. </w:t>
      </w:r>
      <w:r>
        <w:rPr>
          <w:rFonts w:hint="eastAsia" w:cs="宋体" w:asciiTheme="minorEastAsia" w:hAnsiTheme="minorEastAsia" w:eastAsiaTheme="minorEastAsia"/>
          <w:color w:val="000000" w:themeColor="text1"/>
          <w:sz w:val="28"/>
          <w:szCs w:val="28"/>
          <w14:textFill>
            <w14:solidFill>
              <w14:schemeClr w14:val="tx1"/>
            </w14:solidFill>
          </w14:textFill>
        </w:rPr>
        <w:t>《设备维修维护</w:t>
      </w:r>
      <w:r>
        <w:rPr>
          <w:rFonts w:cs="宋体" w:asciiTheme="minorEastAsia" w:hAnsiTheme="minorEastAsia" w:eastAsiaTheme="minorEastAsia"/>
          <w:color w:val="000000" w:themeColor="text1"/>
          <w:sz w:val="28"/>
          <w:szCs w:val="28"/>
          <w14:textFill>
            <w14:solidFill>
              <w14:schemeClr w14:val="tx1"/>
            </w14:solidFill>
          </w14:textFill>
        </w:rPr>
        <w:t>/技改合同》由合同条款、附件等两部分组成。</w:t>
      </w:r>
    </w:p>
    <w:p>
      <w:pPr>
        <w:spacing w:line="560" w:lineRule="exact"/>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cs="宋体" w:asciiTheme="minorEastAsia" w:hAnsiTheme="minorEastAsia" w:eastAsiaTheme="minorEastAsia"/>
          <w:color w:val="000000" w:themeColor="text1"/>
          <w:sz w:val="28"/>
          <w:szCs w:val="28"/>
          <w14:textFill>
            <w14:solidFill>
              <w14:schemeClr w14:val="tx1"/>
            </w14:solidFill>
          </w14:textFill>
        </w:rPr>
        <w:t>2.文本中以“</w:t>
      </w:r>
      <w:r>
        <w:rPr>
          <w:rFonts w:cs="宋体"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8"/>
          <w:szCs w:val="28"/>
          <w14:textFill>
            <w14:solidFill>
              <w14:schemeClr w14:val="tx1"/>
            </w14:solidFill>
          </w14:textFill>
        </w:rPr>
        <w:t>”标示及表格（已填写具体内容的仅供参考），由项目承办部门（单位）根据采购项目的具体特点和实际进行细化、完善、补充、修改或另行约定，但不得与公司制度相违背，如无需填写的，则填写“无”或划“</w:t>
      </w:r>
      <w:r>
        <w:rPr>
          <w:rFonts w:cs="宋体"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cs="仿宋_GB2312" w:asciiTheme="minorEastAsia" w:hAnsiTheme="minorEastAsia" w:eastAsiaTheme="minorEastAsia"/>
          <w:b/>
          <w:color w:val="000000" w:themeColor="text1"/>
          <w:sz w:val="28"/>
          <w:szCs w:val="28"/>
          <w14:textFill>
            <w14:solidFill>
              <w14:schemeClr w14:val="tx1"/>
            </w14:solidFill>
          </w14:textFill>
        </w:rPr>
      </w:pPr>
      <w:r>
        <w:rPr>
          <w:rFonts w:cs="宋体" w:asciiTheme="minorEastAsia" w:hAnsiTheme="minorEastAsia" w:eastAsiaTheme="minorEastAsia"/>
          <w:color w:val="000000" w:themeColor="text1"/>
          <w:sz w:val="28"/>
          <w:szCs w:val="28"/>
          <w14:textFill>
            <w14:solidFill>
              <w14:schemeClr w14:val="tx1"/>
            </w14:solidFill>
          </w14:textFill>
        </w:rPr>
        <w:t>3.文本开头带“□”的条款为选择性条款，由承办部门（单位）根据采购项目的具体特点和实际情况相应在“□”内打“√”或“×”。</w:t>
      </w:r>
    </w:p>
    <w:p>
      <w:pPr>
        <w:spacing w:line="400" w:lineRule="atLeast"/>
        <w:rPr>
          <w:rFonts w:ascii="宋体" w:hAnsi="宋体"/>
          <w:b/>
          <w:color w:val="000000" w:themeColor="text1"/>
          <w:sz w:val="52"/>
          <w14:textFill>
            <w14:solidFill>
              <w14:schemeClr w14:val="tx1"/>
            </w14:solidFill>
          </w14:textFill>
        </w:rPr>
      </w:pPr>
    </w:p>
    <w:p>
      <w:pPr>
        <w:spacing w:line="400" w:lineRule="atLeast"/>
        <w:rPr>
          <w:rFonts w:ascii="宋体" w:hAnsi="宋体"/>
          <w:b/>
          <w:color w:val="000000" w:themeColor="text1"/>
          <w:sz w:val="52"/>
          <w14:textFill>
            <w14:solidFill>
              <w14:schemeClr w14:val="tx1"/>
            </w14:solidFill>
          </w14:textFill>
        </w:rPr>
      </w:pPr>
    </w:p>
    <w:p>
      <w:pPr>
        <w:spacing w:line="400" w:lineRule="atLeast"/>
        <w:rPr>
          <w:rFonts w:ascii="宋体" w:hAnsi="宋体"/>
          <w:b/>
          <w:color w:val="000000" w:themeColor="text1"/>
          <w:sz w:val="52"/>
          <w14:textFill>
            <w14:solidFill>
              <w14:schemeClr w14:val="tx1"/>
            </w14:solidFill>
          </w14:textFill>
        </w:rPr>
      </w:pPr>
    </w:p>
    <w:p>
      <w:pPr>
        <w:spacing w:line="400" w:lineRule="atLeast"/>
        <w:rPr>
          <w:rFonts w:ascii="宋体" w:hAnsi="宋体"/>
          <w:b/>
          <w:color w:val="000000" w:themeColor="text1"/>
          <w:sz w:val="52"/>
          <w14:textFill>
            <w14:solidFill>
              <w14:schemeClr w14:val="tx1"/>
            </w14:solidFill>
          </w14:textFill>
        </w:rPr>
      </w:pPr>
    </w:p>
    <w:p>
      <w:pPr>
        <w:spacing w:before="93" w:beforeLines="30" w:line="440" w:lineRule="exact"/>
        <w:ind w:left="210" w:leftChars="100" w:firstLine="700" w:firstLineChars="2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u w:val="single"/>
          <w14:textFill>
            <w14:solidFill>
              <w14:schemeClr w14:val="tx1"/>
            </w14:solidFill>
          </w14:textFill>
        </w:rPr>
        <w:t>广州市净水有限公司</w:t>
      </w:r>
      <w:r>
        <w:rPr>
          <w:rFonts w:hint="eastAsia" w:asciiTheme="minorEastAsia" w:hAnsiTheme="minorEastAsia" w:eastAsiaTheme="minorEastAsia"/>
          <w:color w:val="000000" w:themeColor="text1"/>
          <w:sz w:val="28"/>
          <w:szCs w:val="28"/>
          <w14:textFill>
            <w14:solidFill>
              <w14:schemeClr w14:val="tx1"/>
            </w14:solidFill>
          </w14:textFill>
        </w:rPr>
        <w:t>（以下简称“甲方”）与</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（以下简称“乙方”）就</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u w:val="single"/>
          <w14:textFill>
            <w14:solidFill>
              <w14:schemeClr w14:val="tx1"/>
            </w14:solidFill>
          </w14:textFill>
        </w:rPr>
        <w:t>项目</w:t>
      </w:r>
      <w:r>
        <w:rPr>
          <w:rFonts w:hint="eastAsia" w:asciiTheme="minorEastAsia" w:hAnsiTheme="minorEastAsia" w:eastAsiaTheme="minorEastAsia"/>
          <w:color w:val="00B0F0"/>
          <w:sz w:val="28"/>
          <w:szCs w:val="28"/>
        </w:rPr>
        <w:t>承接工作</w:t>
      </w:r>
      <w:r>
        <w:rPr>
          <w:rFonts w:hint="eastAsia" w:asciiTheme="minorEastAsia" w:hAnsiTheme="minorEastAsia" w:eastAsiaTheme="minorEastAsia"/>
          <w:color w:val="000000" w:themeColor="text1"/>
          <w:sz w:val="28"/>
          <w:szCs w:val="28"/>
          <w14:textFill>
            <w14:solidFill>
              <w14:schemeClr w14:val="tx1"/>
            </w14:solidFill>
          </w14:textFill>
        </w:rPr>
        <w:t>，进行友好协商并达成如下合同条款：</w:t>
      </w:r>
    </w:p>
    <w:p>
      <w:pPr>
        <w:spacing w:before="93" w:beforeLines="30" w:line="440" w:lineRule="exact"/>
        <w:ind w:left="210" w:leftChars="10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一</w:t>
      </w:r>
      <w:r>
        <w:rPr>
          <w:rFonts w:hint="eastAsia" w:asciiTheme="minorEastAsia" w:hAnsiTheme="minorEastAsia" w:eastAsiaTheme="minorEastAsia"/>
          <w:color w:val="000000" w:themeColor="text1"/>
          <w:sz w:val="28"/>
          <w:szCs w:val="28"/>
          <w14:textFill>
            <w14:solidFill>
              <w14:schemeClr w14:val="tx1"/>
            </w14:solidFill>
          </w14:textFill>
        </w:rPr>
        <w:t>、组成合同的文件及优先顺序</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 xml:space="preserve"> 本合同包括下述组成文件</w:t>
      </w:r>
      <w:r>
        <w:rPr>
          <w:rFonts w:hint="eastAsia" w:asciiTheme="minorEastAsia" w:hAnsiTheme="minorEastAsia" w:eastAsiaTheme="minorEastAsia"/>
          <w:bCs/>
          <w:color w:val="000000" w:themeColor="text1"/>
          <w:sz w:val="28"/>
          <w:szCs w:val="28"/>
          <w14:textFill>
            <w14:solidFill>
              <w14:schemeClr w14:val="tx1"/>
            </w14:solidFill>
          </w14:textFill>
        </w:rPr>
        <w:t>（如有）</w:t>
      </w:r>
      <w:r>
        <w:rPr>
          <w:rFonts w:asciiTheme="minorEastAsia" w:hAnsiTheme="minorEastAsia" w:eastAsiaTheme="minorEastAsia"/>
          <w:bCs/>
          <w:color w:val="000000" w:themeColor="text1"/>
          <w:sz w:val="28"/>
          <w:szCs w:val="28"/>
          <w14:textFill>
            <w14:solidFill>
              <w14:schemeClr w14:val="tx1"/>
            </w14:solidFill>
          </w14:textFill>
        </w:rPr>
        <w:t>，并按下述排列顺序确定其执行与解释的优先顺序：</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w:t>
      </w:r>
      <w:r>
        <w:rPr>
          <w:rFonts w:hint="eastAsia" w:asciiTheme="minorEastAsia" w:hAnsiTheme="minorEastAsia" w:eastAsiaTheme="minorEastAsia"/>
          <w:bCs/>
          <w:color w:val="000000" w:themeColor="text1"/>
          <w:sz w:val="28"/>
          <w:szCs w:val="28"/>
          <w14:textFill>
            <w14:solidFill>
              <w14:schemeClr w14:val="tx1"/>
            </w14:solidFill>
          </w14:textFill>
        </w:rPr>
        <w:t>）本合同执行过程中双方达成的变更本合同条款的书面补充协议；</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2</w:t>
      </w:r>
      <w:r>
        <w:rPr>
          <w:rFonts w:hint="eastAsia" w:asciiTheme="minorEastAsia" w:hAnsiTheme="minorEastAsia" w:eastAsiaTheme="minorEastAsia"/>
          <w:bCs/>
          <w:color w:val="000000" w:themeColor="text1"/>
          <w:sz w:val="28"/>
          <w:szCs w:val="28"/>
          <w14:textFill>
            <w14:solidFill>
              <w14:schemeClr w14:val="tx1"/>
            </w14:solidFill>
          </w14:textFill>
        </w:rPr>
        <w:t>）本合同书；</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3</w:t>
      </w:r>
      <w:r>
        <w:rPr>
          <w:rFonts w:hint="eastAsia" w:asciiTheme="minorEastAsia" w:hAnsiTheme="minorEastAsia" w:eastAsiaTheme="minorEastAsia"/>
          <w:bCs/>
          <w:color w:val="000000" w:themeColor="text1"/>
          <w:sz w:val="28"/>
          <w:szCs w:val="28"/>
          <w14:textFill>
            <w14:solidFill>
              <w14:schemeClr w14:val="tx1"/>
            </w14:solidFill>
          </w14:textFill>
        </w:rPr>
        <w:t>）本合同其他附件；</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4</w:t>
      </w:r>
      <w:r>
        <w:rPr>
          <w:rFonts w:hint="eastAsia" w:asciiTheme="minorEastAsia" w:hAnsiTheme="minorEastAsia" w:eastAsiaTheme="minorEastAsia"/>
          <w:bCs/>
          <w:color w:val="000000" w:themeColor="text1"/>
          <w:sz w:val="28"/>
          <w:szCs w:val="28"/>
          <w14:textFill>
            <w14:solidFill>
              <w14:schemeClr w14:val="tx1"/>
            </w14:solidFill>
          </w14:textFill>
        </w:rPr>
        <w:t>）中标通知书</w:t>
      </w:r>
      <w:r>
        <w:rPr>
          <w:rFonts w:asciiTheme="minorEastAsia" w:hAnsiTheme="minorEastAsia" w:eastAsiaTheme="minorEastAsia"/>
          <w:bCs/>
          <w:color w:val="000000" w:themeColor="text1"/>
          <w:sz w:val="28"/>
          <w:szCs w:val="28"/>
          <w14:textFill>
            <w14:solidFill>
              <w14:schemeClr w14:val="tx1"/>
            </w14:solidFill>
          </w14:textFill>
        </w:rPr>
        <w:t>/发包通知书/委托函</w:t>
      </w:r>
      <w:r>
        <w:rPr>
          <w:rFonts w:hint="eastAsia" w:asciiTheme="minorEastAsia" w:hAnsiTheme="minorEastAsia" w:eastAsiaTheme="minorEastAsia"/>
          <w:bCs/>
          <w:color w:val="000000" w:themeColor="text1"/>
          <w:sz w:val="28"/>
          <w:szCs w:val="28"/>
          <w14:textFill>
            <w14:solidFill>
              <w14:schemeClr w14:val="tx1"/>
            </w14:solidFill>
          </w14:textFill>
        </w:rPr>
        <w:t>；</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w:t>
      </w:r>
      <w:r>
        <w:rPr>
          <w:rFonts w:hint="eastAsia" w:asciiTheme="minorEastAsia" w:hAnsiTheme="minorEastAsia" w:eastAsiaTheme="minorEastAsia"/>
          <w:bCs/>
          <w:color w:val="000000" w:themeColor="text1"/>
          <w:sz w:val="28"/>
          <w:szCs w:val="28"/>
          <w14:textFill>
            <w14:solidFill>
              <w14:schemeClr w14:val="tx1"/>
            </w14:solidFill>
          </w14:textFill>
        </w:rPr>
        <w:t>）招标文件</w:t>
      </w:r>
      <w:r>
        <w:rPr>
          <w:rFonts w:asciiTheme="minorEastAsia" w:hAnsiTheme="minorEastAsia" w:eastAsiaTheme="minorEastAsia"/>
          <w:bCs/>
          <w:color w:val="000000" w:themeColor="text1"/>
          <w:sz w:val="28"/>
          <w:szCs w:val="28"/>
          <w14:textFill>
            <w14:solidFill>
              <w14:schemeClr w14:val="tx1"/>
            </w14:solidFill>
          </w14:textFill>
        </w:rPr>
        <w:t>/询价文件</w:t>
      </w:r>
      <w:r>
        <w:rPr>
          <w:rFonts w:hint="eastAsia" w:asciiTheme="minorEastAsia" w:hAnsiTheme="minorEastAsia" w:eastAsiaTheme="minorEastAsia"/>
          <w:bCs/>
          <w:color w:val="000000" w:themeColor="text1"/>
          <w:sz w:val="28"/>
          <w:szCs w:val="28"/>
          <w14:textFill>
            <w14:solidFill>
              <w14:schemeClr w14:val="tx1"/>
            </w14:solidFill>
          </w14:textFill>
        </w:rPr>
        <w:t>；</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6</w:t>
      </w:r>
      <w:r>
        <w:rPr>
          <w:rFonts w:hint="eastAsia" w:asciiTheme="minorEastAsia" w:hAnsiTheme="minorEastAsia" w:eastAsiaTheme="minorEastAsia"/>
          <w:bCs/>
          <w:color w:val="000000" w:themeColor="text1"/>
          <w:sz w:val="28"/>
          <w:szCs w:val="28"/>
          <w14:textFill>
            <w14:solidFill>
              <w14:schemeClr w14:val="tx1"/>
            </w14:solidFill>
          </w14:textFill>
        </w:rPr>
        <w:t>）投标文件</w:t>
      </w:r>
      <w:r>
        <w:rPr>
          <w:rFonts w:asciiTheme="minorEastAsia" w:hAnsiTheme="minorEastAsia" w:eastAsiaTheme="minorEastAsia"/>
          <w:bCs/>
          <w:color w:val="000000" w:themeColor="text1"/>
          <w:sz w:val="28"/>
          <w:szCs w:val="28"/>
          <w14:textFill>
            <w14:solidFill>
              <w14:schemeClr w14:val="tx1"/>
            </w14:solidFill>
          </w14:textFill>
        </w:rPr>
        <w:t>/响应文件</w:t>
      </w:r>
      <w:r>
        <w:rPr>
          <w:rFonts w:hint="eastAsia" w:asciiTheme="minorEastAsia" w:hAnsiTheme="minorEastAsia" w:eastAsiaTheme="minorEastAsia"/>
          <w:bCs/>
          <w:color w:val="000000" w:themeColor="text1"/>
          <w:sz w:val="28"/>
          <w:szCs w:val="28"/>
          <w14:textFill>
            <w14:solidFill>
              <w14:schemeClr w14:val="tx1"/>
            </w14:solidFill>
          </w14:textFill>
        </w:rPr>
        <w:t>；</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7）标准、规范及有关技术性文件；</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8）图纸；</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9）工程量清单</w:t>
      </w:r>
    </w:p>
    <w:p>
      <w:pPr>
        <w:spacing w:line="360" w:lineRule="auto"/>
        <w:ind w:firstLine="48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10）工程报价单或预算书</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二、工程概况、工程承包范围</w:t>
      </w:r>
    </w:p>
    <w:p>
      <w:pPr>
        <w:spacing w:line="360" w:lineRule="auto"/>
        <w:ind w:firstLine="560" w:firstLineChars="200"/>
        <w:rPr>
          <w:rFonts w:asciiTheme="minorEastAsia" w:hAnsiTheme="minorEastAsia" w:eastAsiaTheme="minorEastAsia"/>
          <w:color w:val="000000" w:themeColor="text1"/>
          <w:sz w:val="28"/>
          <w:szCs w:val="28"/>
          <w:u w:val="single"/>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2.1工程名称：</w:t>
      </w:r>
      <w:r>
        <w:rPr>
          <w:rFonts w:asciiTheme="minorEastAsia" w:hAnsiTheme="minorEastAsia" w:eastAsiaTheme="minorEastAsia"/>
          <w:color w:val="000000" w:themeColor="text1"/>
          <w:sz w:val="28"/>
          <w:szCs w:val="28"/>
          <w:u w:val="single"/>
          <w14:textFill>
            <w14:solidFill>
              <w14:schemeClr w14:val="tx1"/>
            </w14:solidFill>
          </w14:textFill>
        </w:rPr>
        <w:t xml:space="preserve">            。</w:t>
      </w:r>
    </w:p>
    <w:p>
      <w:pPr>
        <w:spacing w:line="360" w:lineRule="auto"/>
        <w:ind w:firstLine="560" w:firstLineChars="200"/>
        <w:rPr>
          <w:rFonts w:asciiTheme="minorEastAsia" w:hAnsiTheme="minorEastAsia" w:eastAsiaTheme="minorEastAsia"/>
          <w:color w:val="000000" w:themeColor="text1"/>
          <w:sz w:val="28"/>
          <w:szCs w:val="28"/>
          <w:u w:val="single"/>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2.2工程地点：</w:t>
      </w:r>
      <w:r>
        <w:rPr>
          <w:rFonts w:asciiTheme="minorEastAsia" w:hAnsiTheme="minorEastAsia" w:eastAsiaTheme="minorEastAsia"/>
          <w:color w:val="000000" w:themeColor="text1"/>
          <w:sz w:val="28"/>
          <w:szCs w:val="28"/>
          <w:u w:val="single"/>
          <w14:textFill>
            <w14:solidFill>
              <w14:schemeClr w14:val="tx1"/>
            </w14:solidFill>
          </w14:textFill>
        </w:rPr>
        <w:t xml:space="preserve">             。</w:t>
      </w:r>
    </w:p>
    <w:p>
      <w:pPr>
        <w:spacing w:line="360" w:lineRule="auto"/>
        <w:ind w:firstLine="560" w:firstLineChars="200"/>
        <w:rPr>
          <w:rFonts w:asciiTheme="minorEastAsia" w:hAnsiTheme="minorEastAsia" w:eastAsiaTheme="minorEastAsia"/>
          <w:color w:val="000000" w:themeColor="text1"/>
          <w:spacing w:val="8"/>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2.3工程内容：</w:t>
      </w:r>
      <w:r>
        <w:rPr>
          <w:rFonts w:asciiTheme="minorEastAsia" w:hAnsiTheme="minorEastAsia" w:eastAsiaTheme="minorEastAsia"/>
          <w:color w:val="000000" w:themeColor="text1"/>
          <w:sz w:val="28"/>
          <w:szCs w:val="28"/>
          <w:u w:val="single"/>
          <w14:textFill>
            <w14:solidFill>
              <w14:schemeClr w14:val="tx1"/>
            </w14:solidFill>
          </w14:textFill>
        </w:rPr>
        <w:t xml:space="preserve">              。</w:t>
      </w:r>
    </w:p>
    <w:p>
      <w:pPr>
        <w:spacing w:line="360" w:lineRule="auto"/>
        <w:ind w:firstLine="592" w:firstLineChars="200"/>
        <w:rPr>
          <w:rFonts w:asciiTheme="minorEastAsia" w:hAnsiTheme="minorEastAsia" w:eastAsiaTheme="minorEastAsia"/>
          <w:color w:val="000000" w:themeColor="text1"/>
          <w:spacing w:val="8"/>
          <w:sz w:val="28"/>
          <w:szCs w:val="28"/>
          <w14:textFill>
            <w14:solidFill>
              <w14:schemeClr w14:val="tx1"/>
            </w14:solidFill>
          </w14:textFill>
        </w:rPr>
      </w:pP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2.4工程承包范围：包括提供所有需要的材料、机械、人工、以及其他设施、完成合同规定的工作和服务。按照甲方审核同意的施工方案、施工图纸所包括的实施方位和内容进行施工并在质量保修期内承担工程质量保修责任。（如需可附表）</w:t>
      </w:r>
    </w:p>
    <w:tbl>
      <w:tblPr>
        <w:tblStyle w:val="1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544"/>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675" w:type="dxa"/>
            <w:tcBorders>
              <w:right w:val="single" w:color="auto" w:sz="4" w:space="0"/>
            </w:tcBorders>
            <w:vAlign w:val="center"/>
          </w:tcPr>
          <w:p>
            <w:pPr>
              <w:jc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序号</w:t>
            </w:r>
          </w:p>
        </w:tc>
        <w:tc>
          <w:tcPr>
            <w:tcW w:w="3544" w:type="dxa"/>
            <w:tcBorders>
              <w:left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名称</w:t>
            </w:r>
          </w:p>
        </w:tc>
        <w:tc>
          <w:tcPr>
            <w:tcW w:w="3544" w:type="dxa"/>
            <w:tcBorders>
              <w:left w:val="single" w:color="auto" w:sz="4" w:space="0"/>
            </w:tcBorders>
            <w:vAlign w:val="center"/>
          </w:tcPr>
          <w:p>
            <w:pPr>
              <w:widowControl/>
              <w:jc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参数要求</w:t>
            </w:r>
          </w:p>
        </w:tc>
        <w:tc>
          <w:tcPr>
            <w:tcW w:w="1305" w:type="dxa"/>
            <w:tcBorders>
              <w:right w:val="single" w:color="auto" w:sz="4" w:space="0"/>
            </w:tcBorders>
            <w:vAlign w:val="center"/>
          </w:tcPr>
          <w:p>
            <w:pPr>
              <w:jc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数量</w:t>
            </w:r>
          </w:p>
        </w:tc>
        <w:tc>
          <w:tcPr>
            <w:tcW w:w="963" w:type="dxa"/>
            <w:tcBorders>
              <w:left w:val="single" w:color="auto" w:sz="4" w:space="0"/>
            </w:tcBorders>
            <w:vAlign w:val="center"/>
          </w:tcPr>
          <w:p>
            <w:pPr>
              <w:jc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675" w:type="dxa"/>
            <w:tcBorders>
              <w:right w:val="single" w:color="auto" w:sz="4" w:space="0"/>
            </w:tcBorders>
            <w:vAlign w:val="center"/>
          </w:tcPr>
          <w:p>
            <w:pPr>
              <w:jc w:val="center"/>
              <w:rPr>
                <w:rFonts w:asciiTheme="minorEastAsia" w:hAnsiTheme="minorEastAsia" w:eastAsiaTheme="minorEastAsia"/>
                <w:bCs/>
                <w:color w:val="000000" w:themeColor="text1"/>
                <w:sz w:val="28"/>
                <w:szCs w:val="28"/>
                <w14:textFill>
                  <w14:solidFill>
                    <w14:schemeClr w14:val="tx1"/>
                  </w14:solidFill>
                </w14:textFill>
              </w:rPr>
            </w:pPr>
          </w:p>
        </w:tc>
        <w:tc>
          <w:tcPr>
            <w:tcW w:w="3544" w:type="dxa"/>
            <w:tcBorders>
              <w:left w:val="single" w:color="auto" w:sz="4" w:space="0"/>
              <w:right w:val="single" w:color="auto" w:sz="4" w:space="0"/>
            </w:tcBorders>
            <w:vAlign w:val="center"/>
          </w:tcPr>
          <w:p>
            <w:pPr>
              <w:jc w:val="center"/>
              <w:rPr>
                <w:rFonts w:asciiTheme="minorEastAsia" w:hAnsiTheme="minorEastAsia" w:eastAsiaTheme="minorEastAsia"/>
                <w:bCs/>
                <w:color w:val="000000" w:themeColor="text1"/>
                <w:sz w:val="28"/>
                <w:szCs w:val="28"/>
                <w14:textFill>
                  <w14:solidFill>
                    <w14:schemeClr w14:val="tx1"/>
                  </w14:solidFill>
                </w14:textFill>
              </w:rPr>
            </w:pPr>
          </w:p>
        </w:tc>
        <w:tc>
          <w:tcPr>
            <w:tcW w:w="3544" w:type="dxa"/>
            <w:tcBorders>
              <w:left w:val="single" w:color="auto" w:sz="4" w:space="0"/>
            </w:tcBorders>
            <w:vAlign w:val="center"/>
          </w:tcPr>
          <w:p>
            <w:pPr>
              <w:jc w:val="center"/>
              <w:rPr>
                <w:rFonts w:asciiTheme="minorEastAsia" w:hAnsiTheme="minorEastAsia" w:eastAsiaTheme="minorEastAsia"/>
                <w:bCs/>
                <w:color w:val="000000" w:themeColor="text1"/>
                <w:sz w:val="28"/>
                <w:szCs w:val="28"/>
                <w14:textFill>
                  <w14:solidFill>
                    <w14:schemeClr w14:val="tx1"/>
                  </w14:solidFill>
                </w14:textFill>
              </w:rPr>
            </w:pPr>
          </w:p>
        </w:tc>
        <w:tc>
          <w:tcPr>
            <w:tcW w:w="1305" w:type="dxa"/>
            <w:tcBorders>
              <w:right w:val="single" w:color="auto" w:sz="4" w:space="0"/>
            </w:tcBorders>
            <w:vAlign w:val="center"/>
          </w:tcPr>
          <w:p>
            <w:pPr>
              <w:spacing w:line="480" w:lineRule="exact"/>
              <w:jc w:val="center"/>
              <w:rPr>
                <w:rFonts w:asciiTheme="minorEastAsia" w:hAnsiTheme="minorEastAsia" w:eastAsiaTheme="minorEastAsia"/>
                <w:bCs/>
                <w:color w:val="000000" w:themeColor="text1"/>
                <w:sz w:val="28"/>
                <w:szCs w:val="28"/>
                <w14:textFill>
                  <w14:solidFill>
                    <w14:schemeClr w14:val="tx1"/>
                  </w14:solidFill>
                </w14:textFill>
              </w:rPr>
            </w:pPr>
          </w:p>
        </w:tc>
        <w:tc>
          <w:tcPr>
            <w:tcW w:w="963" w:type="dxa"/>
            <w:tcBorders>
              <w:left w:val="single" w:color="auto" w:sz="4" w:space="0"/>
            </w:tcBorders>
            <w:vAlign w:val="center"/>
          </w:tcPr>
          <w:p>
            <w:pPr>
              <w:spacing w:line="480" w:lineRule="exact"/>
              <w:jc w:val="center"/>
              <w:rPr>
                <w:rFonts w:asciiTheme="minorEastAsia" w:hAnsiTheme="minorEastAsia" w:eastAsiaTheme="minorEastAsia"/>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675" w:type="dxa"/>
            <w:tcBorders>
              <w:right w:val="single" w:color="auto" w:sz="4" w:space="0"/>
            </w:tcBorders>
            <w:vAlign w:val="center"/>
          </w:tcPr>
          <w:p>
            <w:pPr>
              <w:jc w:val="center"/>
              <w:rPr>
                <w:rFonts w:asciiTheme="minorEastAsia" w:hAnsiTheme="minorEastAsia" w:eastAsiaTheme="minorEastAsia"/>
                <w:bCs/>
                <w:color w:val="000000" w:themeColor="text1"/>
                <w:sz w:val="28"/>
                <w:szCs w:val="28"/>
                <w14:textFill>
                  <w14:solidFill>
                    <w14:schemeClr w14:val="tx1"/>
                  </w14:solidFill>
                </w14:textFill>
              </w:rPr>
            </w:pPr>
          </w:p>
        </w:tc>
        <w:tc>
          <w:tcPr>
            <w:tcW w:w="3544" w:type="dxa"/>
            <w:tcBorders>
              <w:left w:val="single" w:color="auto" w:sz="4" w:space="0"/>
              <w:right w:val="single" w:color="auto" w:sz="4" w:space="0"/>
            </w:tcBorders>
            <w:vAlign w:val="center"/>
          </w:tcPr>
          <w:p>
            <w:pPr>
              <w:jc w:val="center"/>
              <w:rPr>
                <w:rFonts w:asciiTheme="minorEastAsia" w:hAnsiTheme="minorEastAsia" w:eastAsiaTheme="minorEastAsia"/>
                <w:bCs/>
                <w:color w:val="000000" w:themeColor="text1"/>
                <w:sz w:val="28"/>
                <w:szCs w:val="28"/>
                <w14:textFill>
                  <w14:solidFill>
                    <w14:schemeClr w14:val="tx1"/>
                  </w14:solidFill>
                </w14:textFill>
              </w:rPr>
            </w:pPr>
          </w:p>
        </w:tc>
        <w:tc>
          <w:tcPr>
            <w:tcW w:w="3544" w:type="dxa"/>
            <w:tcBorders>
              <w:left w:val="single" w:color="auto" w:sz="4" w:space="0"/>
            </w:tcBorders>
            <w:vAlign w:val="center"/>
          </w:tcPr>
          <w:p>
            <w:pPr>
              <w:jc w:val="center"/>
              <w:rPr>
                <w:rFonts w:asciiTheme="minorEastAsia" w:hAnsiTheme="minorEastAsia" w:eastAsiaTheme="minorEastAsia"/>
                <w:bCs/>
                <w:color w:val="000000" w:themeColor="text1"/>
                <w:sz w:val="28"/>
                <w:szCs w:val="28"/>
                <w14:textFill>
                  <w14:solidFill>
                    <w14:schemeClr w14:val="tx1"/>
                  </w14:solidFill>
                </w14:textFill>
              </w:rPr>
            </w:pPr>
          </w:p>
        </w:tc>
        <w:tc>
          <w:tcPr>
            <w:tcW w:w="1305" w:type="dxa"/>
            <w:tcBorders>
              <w:right w:val="single" w:color="auto" w:sz="4" w:space="0"/>
            </w:tcBorders>
            <w:vAlign w:val="center"/>
          </w:tcPr>
          <w:p>
            <w:pPr>
              <w:spacing w:line="480" w:lineRule="exact"/>
              <w:jc w:val="center"/>
              <w:rPr>
                <w:rFonts w:asciiTheme="minorEastAsia" w:hAnsiTheme="minorEastAsia" w:eastAsiaTheme="minorEastAsia"/>
                <w:bCs/>
                <w:color w:val="000000" w:themeColor="text1"/>
                <w:sz w:val="28"/>
                <w:szCs w:val="28"/>
                <w14:textFill>
                  <w14:solidFill>
                    <w14:schemeClr w14:val="tx1"/>
                  </w14:solidFill>
                </w14:textFill>
              </w:rPr>
            </w:pPr>
          </w:p>
        </w:tc>
        <w:tc>
          <w:tcPr>
            <w:tcW w:w="963" w:type="dxa"/>
            <w:tcBorders>
              <w:left w:val="single" w:color="auto" w:sz="4" w:space="0"/>
            </w:tcBorders>
            <w:vAlign w:val="center"/>
          </w:tcPr>
          <w:p>
            <w:pPr>
              <w:spacing w:line="480" w:lineRule="exact"/>
              <w:jc w:val="center"/>
              <w:rPr>
                <w:rFonts w:asciiTheme="minorEastAsia" w:hAnsiTheme="minorEastAsia" w:eastAsiaTheme="minorEastAsia"/>
                <w:bCs/>
                <w:color w:val="000000" w:themeColor="text1"/>
                <w:sz w:val="28"/>
                <w:szCs w:val="28"/>
                <w14:textFill>
                  <w14:solidFill>
                    <w14:schemeClr w14:val="tx1"/>
                  </w14:solidFill>
                </w14:textFill>
              </w:rPr>
            </w:pPr>
          </w:p>
        </w:tc>
      </w:tr>
    </w:tbl>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三、工程承包方式</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bdr w:val="single" w:color="auto" w:sz="4" w:space="0"/>
          <w14:textFill>
            <w14:solidFill>
              <w14:schemeClr w14:val="tx1"/>
            </w14:solidFill>
          </w14:textFill>
        </w:rPr>
        <w:sym w:font="Wingdings 2" w:char="0052"/>
      </w:r>
      <w:r>
        <w:rPr>
          <w:rFonts w:hint="eastAsia" w:asciiTheme="minorEastAsia" w:hAnsiTheme="minorEastAsia" w:eastAsiaTheme="minorEastAsia"/>
          <w:color w:val="000000" w:themeColor="text1"/>
          <w:sz w:val="28"/>
          <w:szCs w:val="28"/>
          <w14:textFill>
            <w14:solidFill>
              <w14:schemeClr w14:val="tx1"/>
            </w14:solidFill>
          </w14:textFill>
        </w:rPr>
        <w:t>包工、包料、包工期、包质量、包安全、包文明施工。综合单价包干、项目措施费包干。（单价包干要求附工程量报价）</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bdr w:val="single" w:color="auto" w:sz="4" w:space="0"/>
          <w14:textFill>
            <w14:solidFill>
              <w14:schemeClr w14:val="tx1"/>
            </w14:solidFill>
          </w14:textFill>
        </w:rPr>
        <w:sym w:font="Wingdings 2" w:char="00A3"/>
      </w:r>
      <w:r>
        <w:rPr>
          <w:rFonts w:hint="eastAsia" w:asciiTheme="minorEastAsia" w:hAnsiTheme="minorEastAsia" w:eastAsiaTheme="minorEastAsia"/>
          <w:color w:val="000000" w:themeColor="text1"/>
          <w:sz w:val="28"/>
          <w:szCs w:val="28"/>
          <w14:textFill>
            <w14:solidFill>
              <w14:schemeClr w14:val="tx1"/>
            </w14:solidFill>
          </w14:textFill>
        </w:rPr>
        <w:t>包工、包料、包质量、包工期、包安全、包文明施工、包设计、包调试、包验收的施工图纸，以总价包干形式。</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四、合同价款</w:t>
      </w:r>
    </w:p>
    <w:p>
      <w:pPr>
        <w:spacing w:line="360" w:lineRule="auto"/>
        <w:rPr>
          <w:rFonts w:asciiTheme="minorEastAsia" w:hAnsiTheme="minorEastAsia" w:eastAsiaTheme="minorEastAsia"/>
          <w:bCs/>
          <w:color w:val="000000" w:themeColor="text1"/>
          <w:sz w:val="28"/>
          <w:szCs w:val="28"/>
          <w:bdr w:val="single" w:color="auto" w:sz="4" w:space="0"/>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4.1合同价款按以下</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执行。</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sym w:font="Wingdings 2" w:char="0052"/>
      </w:r>
      <w:r>
        <w:rPr>
          <w:rFonts w:hint="eastAsia" w:asciiTheme="minorEastAsia" w:hAnsiTheme="minorEastAsia" w:eastAsiaTheme="minorEastAsia"/>
          <w:color w:val="000000" w:themeColor="text1"/>
          <w:sz w:val="28"/>
          <w:szCs w:val="28"/>
          <w14:textFill>
            <w14:solidFill>
              <w14:schemeClr w14:val="tx1"/>
            </w14:solidFill>
          </w14:textFill>
        </w:rPr>
        <w:t>合同暂定总价为：</w:t>
      </w:r>
      <w:r>
        <w:rPr>
          <w:rFonts w:hint="eastAsia" w:asciiTheme="minorEastAsia" w:hAnsiTheme="minorEastAsia" w:eastAsiaTheme="minorEastAsia"/>
          <w:b/>
          <w:color w:val="000000" w:themeColor="text1"/>
          <w:sz w:val="28"/>
          <w:szCs w:val="28"/>
          <w:u w:val="single"/>
          <w14:textFill>
            <w14:solidFill>
              <w14:schemeClr w14:val="tx1"/>
            </w14:solidFill>
          </w14:textFill>
        </w:rPr>
        <w:t>人民币</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b/>
          <w:color w:val="000000" w:themeColor="text1"/>
          <w:sz w:val="28"/>
          <w:szCs w:val="28"/>
          <w:u w:val="single"/>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（大写</w:t>
      </w:r>
      <w:r>
        <w:rPr>
          <w:rFonts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），综合单价为：人民币</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元</w:t>
      </w:r>
      <w:r>
        <w:rPr>
          <w:rFonts w:asciiTheme="minorEastAsia" w:hAnsiTheme="minorEastAsia" w:eastAsiaTheme="minorEastAsia"/>
          <w:color w:val="000000" w:themeColor="text1"/>
          <w:sz w:val="28"/>
          <w:szCs w:val="28"/>
          <w14:textFill>
            <w14:solidFill>
              <w14:schemeClr w14:val="tx1"/>
            </w14:solidFill>
          </w14:textFill>
        </w:rPr>
        <w:t>/m3(大写：</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w:t>
      </w:r>
    </w:p>
    <w:p>
      <w:pPr>
        <w:autoSpaceDE w:val="0"/>
        <w:autoSpaceDN w:val="0"/>
        <w:adjustRightInd w:val="0"/>
        <w:spacing w:line="300" w:lineRule="atLeast"/>
        <w:ind w:left="420"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合同</w:t>
      </w:r>
      <w:r>
        <w:rPr>
          <w:rFonts w:hint="eastAsia" w:ascii="宋体" w:hAnsi="宋体"/>
          <w:color w:val="000000" w:themeColor="text1"/>
          <w:sz w:val="28"/>
          <w:szCs w:val="28"/>
          <w14:textFill>
            <w14:solidFill>
              <w14:schemeClr w14:val="tx1"/>
            </w14:solidFill>
          </w14:textFill>
        </w:rPr>
        <w:t>单价</w:t>
      </w:r>
      <w:r>
        <w:rPr>
          <w:rFonts w:ascii="宋体" w:hAnsi="宋体"/>
          <w:color w:val="000000" w:themeColor="text1"/>
          <w:sz w:val="28"/>
          <w:szCs w:val="28"/>
          <w14:textFill>
            <w14:solidFill>
              <w14:schemeClr w14:val="tx1"/>
            </w14:solidFill>
          </w14:textFill>
        </w:rPr>
        <w:t>在合同有效期内为不变价。乙方已经充分考虑本合同履行期间的市场风险和国家政策性调整风险系数，并已计入报价，</w:t>
      </w:r>
      <w:r>
        <w:rPr>
          <w:rFonts w:hint="eastAsia" w:ascii="宋体" w:hAnsi="宋体"/>
          <w:color w:val="000000" w:themeColor="text1"/>
          <w:sz w:val="28"/>
          <w:szCs w:val="28"/>
          <w14:textFill>
            <w14:solidFill>
              <w14:schemeClr w14:val="tx1"/>
            </w14:solidFill>
          </w14:textFill>
        </w:rPr>
        <w:t>因此合同单价</w:t>
      </w:r>
      <w:r>
        <w:rPr>
          <w:rFonts w:ascii="宋体" w:hAnsi="宋体"/>
          <w:color w:val="000000" w:themeColor="text1"/>
          <w:sz w:val="28"/>
          <w:szCs w:val="28"/>
          <w14:textFill>
            <w14:solidFill>
              <w14:schemeClr w14:val="tx1"/>
            </w14:solidFill>
          </w14:textFill>
        </w:rPr>
        <w:t>今后</w:t>
      </w:r>
      <w:r>
        <w:rPr>
          <w:rFonts w:hint="eastAsia" w:ascii="宋体" w:hAnsi="宋体"/>
          <w:color w:val="000000" w:themeColor="text1"/>
          <w:sz w:val="28"/>
          <w:szCs w:val="28"/>
          <w14:textFill>
            <w14:solidFill>
              <w14:schemeClr w14:val="tx1"/>
            </w14:solidFill>
          </w14:textFill>
        </w:rPr>
        <w:t>不因任何因素而</w:t>
      </w:r>
      <w:r>
        <w:rPr>
          <w:rFonts w:ascii="宋体" w:hAnsi="宋体"/>
          <w:color w:val="000000" w:themeColor="text1"/>
          <w:sz w:val="28"/>
          <w:szCs w:val="28"/>
          <w14:textFill>
            <w14:solidFill>
              <w14:schemeClr w14:val="tx1"/>
            </w14:solidFill>
          </w14:textFill>
        </w:rPr>
        <w:t>作调整。</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sym w:font="Wingdings 2" w:char="00A3"/>
      </w:r>
      <w:r>
        <w:rPr>
          <w:rFonts w:hint="eastAsia" w:asciiTheme="minorEastAsia" w:hAnsiTheme="minorEastAsia" w:eastAsiaTheme="minorEastAsia"/>
          <w:color w:val="000000" w:themeColor="text1"/>
          <w:sz w:val="28"/>
          <w:szCs w:val="28"/>
          <w14:textFill>
            <w14:solidFill>
              <w14:schemeClr w14:val="tx1"/>
            </w14:solidFill>
          </w14:textFill>
        </w:rPr>
        <w:t>合同以总价包干形式，合同暂定总价为：</w:t>
      </w:r>
      <w:r>
        <w:rPr>
          <w:rFonts w:hint="eastAsia" w:asciiTheme="minorEastAsia" w:hAnsiTheme="minorEastAsia" w:eastAsiaTheme="minorEastAsia"/>
          <w:b/>
          <w:color w:val="000000" w:themeColor="text1"/>
          <w:sz w:val="28"/>
          <w:szCs w:val="28"/>
          <w:u w:val="single"/>
          <w14:textFill>
            <w14:solidFill>
              <w14:schemeClr w14:val="tx1"/>
            </w14:solidFill>
          </w14:textFill>
        </w:rPr>
        <w:t>人民币</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b/>
          <w:color w:val="000000" w:themeColor="text1"/>
          <w:sz w:val="28"/>
          <w:szCs w:val="28"/>
          <w:u w:val="single"/>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（大写</w:t>
      </w:r>
      <w:r>
        <w:rPr>
          <w:rFonts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 xml:space="preserve"> </w:t>
      </w:r>
    </w:p>
    <w:p>
      <w:pPr>
        <w:tabs>
          <w:tab w:val="left" w:pos="851"/>
        </w:tabs>
        <w:adjustRightInd w:val="0"/>
        <w:snapToGrid w:val="0"/>
        <w:spacing w:line="560" w:lineRule="exact"/>
        <w:ind w:firstLine="560" w:firstLineChars="20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lang w:val="zh-CN"/>
          <w14:textFill>
            <w14:solidFill>
              <w14:schemeClr w14:val="tx1"/>
            </w14:solidFill>
          </w14:textFill>
        </w:rPr>
        <w:t>4.2</w:t>
      </w:r>
      <w:r>
        <w:rPr>
          <w:rFonts w:hint="eastAsia" w:ascii="宋体" w:hAnsi="宋体" w:cs="宋体"/>
          <w:color w:val="000000" w:themeColor="text1"/>
          <w:kern w:val="0"/>
          <w:sz w:val="28"/>
          <w:szCs w:val="28"/>
          <w14:textFill>
            <w14:solidFill>
              <w14:schemeClr w14:val="tx1"/>
            </w14:solidFill>
          </w14:textFill>
        </w:rPr>
        <w:t>本合同约定的价格为含税价价格</w:t>
      </w:r>
      <w:r>
        <w:rPr>
          <w:rFonts w:hint="eastAsia" w:ascii="宋体" w:hAnsi="宋体" w:cstheme="minorEastAsia"/>
          <w:color w:val="000000" w:themeColor="text1"/>
          <w:sz w:val="28"/>
          <w:szCs w:val="28"/>
          <w14:textFill>
            <w14:solidFill>
              <w14:schemeClr w14:val="tx1"/>
            </w14:solidFill>
          </w14:textFill>
        </w:rPr>
        <w:t>（税率</w:t>
      </w:r>
      <w:r>
        <w:rPr>
          <w:rFonts w:ascii="宋体" w:hAnsi="宋体" w:cstheme="minorEastAsia"/>
          <w:color w:val="000000" w:themeColor="text1"/>
          <w:sz w:val="28"/>
          <w:szCs w:val="28"/>
          <w:u w:val="single"/>
          <w14:textFill>
            <w14:solidFill>
              <w14:schemeClr w14:val="tx1"/>
            </w14:solidFill>
          </w14:textFill>
        </w:rPr>
        <w:t xml:space="preserve">    %</w:t>
      </w:r>
      <w:r>
        <w:rPr>
          <w:rFonts w:hint="eastAsia" w:ascii="宋体" w:hAnsi="宋体" w:cstheme="minorEastAsia"/>
          <w:color w:val="000000" w:themeColor="text1"/>
          <w:sz w:val="28"/>
          <w:szCs w:val="28"/>
          <w14:textFill>
            <w14:solidFill>
              <w14:schemeClr w14:val="tx1"/>
            </w14:solidFill>
          </w14:textFill>
        </w:rPr>
        <w:t>），合同履行期间国家税率调整的，不含税价不变，价税合计相应调整，以开具发票的时间为准。</w:t>
      </w:r>
    </w:p>
    <w:p>
      <w:pPr>
        <w:autoSpaceDE w:val="0"/>
        <w:autoSpaceDN w:val="0"/>
        <w:adjustRightInd w:val="0"/>
        <w:spacing w:line="300" w:lineRule="atLeast"/>
        <w:ind w:left="420" w:firstLine="560" w:firstLineChars="200"/>
        <w:rPr>
          <w:rFonts w:asciiTheme="minorEastAsia" w:hAnsiTheme="minorEastAsia" w:eastAsiaTheme="minorEastAsia"/>
          <w:color w:val="000000" w:themeColor="text1"/>
          <w:sz w:val="28"/>
          <w:szCs w:val="28"/>
          <w14:textFill>
            <w14:solidFill>
              <w14:schemeClr w14:val="tx1"/>
            </w14:solidFill>
          </w14:textFill>
        </w:rPr>
      </w:pPr>
    </w:p>
    <w:p>
      <w:pPr>
        <w:widowControl/>
        <w:spacing w:line="360" w:lineRule="auto"/>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五、工期及要求</w:t>
      </w:r>
    </w:p>
    <w:p>
      <w:pPr>
        <w:widowControl/>
        <w:spacing w:line="360" w:lineRule="auto"/>
        <w:jc w:val="left"/>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5.1暂开工日期：</w:t>
      </w:r>
      <w:r>
        <w:rPr>
          <w:rFonts w:asciiTheme="minorEastAsia" w:hAnsiTheme="minorEastAsia" w:eastAsiaTheme="minorEastAsia"/>
          <w:color w:val="000000" w:themeColor="text1"/>
          <w:sz w:val="28"/>
          <w:szCs w:val="28"/>
          <w:u w:val="single"/>
          <w14:textFill>
            <w14:solidFill>
              <w14:schemeClr w14:val="tx1"/>
            </w14:solidFill>
          </w14:textFill>
        </w:rPr>
        <w:t xml:space="preserve">      年   月   日</w:t>
      </w:r>
      <w:r>
        <w:rPr>
          <w:rFonts w:hint="eastAsia" w:asciiTheme="minorEastAsia" w:hAnsiTheme="minorEastAsia" w:eastAsiaTheme="minorEastAsia"/>
          <w:color w:val="000000" w:themeColor="text1"/>
          <w:sz w:val="28"/>
          <w:szCs w:val="28"/>
          <w14:textFill>
            <w14:solidFill>
              <w14:schemeClr w14:val="tx1"/>
            </w14:solidFill>
          </w14:textFill>
        </w:rPr>
        <w:t>，具体日期以甲方发出的开工报告为准。乙方不能按时开工，应当不迟于协议书约定的开工日期前</w:t>
      </w:r>
      <w:r>
        <w:rPr>
          <w:rFonts w:asciiTheme="minorEastAsia" w:hAnsiTheme="minorEastAsia" w:eastAsiaTheme="minorEastAsia"/>
          <w:color w:val="000000" w:themeColor="text1"/>
          <w:sz w:val="28"/>
          <w:szCs w:val="28"/>
          <w14:textFill>
            <w14:solidFill>
              <w14:schemeClr w14:val="tx1"/>
            </w14:solidFill>
          </w14:textFill>
        </w:rPr>
        <w:t>7天，以书面形式向甲方提出延期开工的理由。甲方应当在接到延期开工申请后的48小时内以书面形式答复乙方。甲方在接到延期开工申请后48小时内不答复，视为同意乙方要求，工期相应顺延。甲方不同意延期要求或乙方未在规定时间内提出延期开工，工期不予顺延。竣工日期：</w:t>
      </w:r>
      <w:r>
        <w:rPr>
          <w:rFonts w:asciiTheme="minorEastAsia" w:hAnsiTheme="minorEastAsia" w:eastAsiaTheme="minorEastAsia"/>
          <w:color w:val="000000" w:themeColor="text1"/>
          <w:sz w:val="28"/>
          <w:szCs w:val="28"/>
          <w:u w:val="single"/>
          <w14:textFill>
            <w14:solidFill>
              <w14:schemeClr w14:val="tx1"/>
            </w14:solidFill>
          </w14:textFill>
        </w:rPr>
        <w:t xml:space="preserve">     年   月   日</w:t>
      </w:r>
      <w:r>
        <w:rPr>
          <w:rFonts w:hint="eastAsia" w:asciiTheme="minorEastAsia" w:hAnsiTheme="minorEastAsia" w:eastAsiaTheme="minorEastAsia"/>
          <w:color w:val="000000" w:themeColor="text1"/>
          <w:sz w:val="28"/>
          <w:szCs w:val="28"/>
          <w14:textFill>
            <w14:solidFill>
              <w14:schemeClr w14:val="tx1"/>
            </w14:solidFill>
          </w14:textFill>
        </w:rPr>
        <w:t>，合同工期总日历天数</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天。具体日期以甲乙方签订的竣工报告为准，如实际施工工期超过询价文件中的约定工期，需补充书面延期说明并经甲方同意。</w:t>
      </w:r>
    </w:p>
    <w:p>
      <w:pPr>
        <w:widowControl/>
        <w:spacing w:line="360" w:lineRule="auto"/>
        <w:jc w:val="left"/>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5.2乙方在施工期间应严格遵守《中华人民共和国安全生产法》（国家主席70号令）、《建设工程安全生产管理条例》（中华人民共和国国务院令第393号）以及文明施工、深夜施工、环卫和城管等规定，建立规章制度和防护措施。如甲方或相关职能部门在施工过程中发现安全问题或者发整改通知书，应立即停工整改。如果逾期不整改或者整改不符合合同约定，甲方有权要求乙方支付违约金</w:t>
      </w:r>
      <w:r>
        <w:rPr>
          <w:rFonts w:asciiTheme="minorEastAsia" w:hAnsiTheme="minorEastAsia" w:eastAsia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bCs/>
          <w:color w:val="000000" w:themeColor="text1"/>
          <w:sz w:val="28"/>
          <w:szCs w:val="28"/>
          <w14:textFill>
            <w14:solidFill>
              <w14:schemeClr w14:val="tx1"/>
            </w14:solidFill>
          </w14:textFill>
        </w:rPr>
        <w:t>元。由此造成的经济和法律责任，均由乙方负责。</w:t>
      </w:r>
    </w:p>
    <w:p>
      <w:pPr>
        <w:widowControl/>
        <w:spacing w:line="360" w:lineRule="auto"/>
        <w:ind w:left="1"/>
        <w:jc w:val="left"/>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5.3乙方应按合同的要求实施工程以及业主提供的技术文件的要求进行本工程的施工和安装。乙方未经甲方同意，不得将本工程图纸转给第三人。工程质量保修期满后，除乙方存档需要的图纸外，应将全部图纸退还给甲方。</w:t>
      </w:r>
    </w:p>
    <w:p>
      <w:pPr>
        <w:widowControl/>
        <w:spacing w:line="360" w:lineRule="auto"/>
        <w:ind w:left="1"/>
        <w:jc w:val="left"/>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5.4合同约定的工程项目，乙方不得转包。否则，甲方有权单方面终止合同，并令其立即退场，由此而造成的经济损失由乙方负责赔偿。</w:t>
      </w:r>
    </w:p>
    <w:p>
      <w:pPr>
        <w:spacing w:line="360" w:lineRule="auto"/>
        <w:ind w:left="1"/>
        <w:rPr>
          <w:rFonts w:asciiTheme="minorEastAsia" w:hAnsiTheme="minorEastAsia" w:eastAsiaTheme="minorEastAsia"/>
          <w:b/>
          <w:color w:val="000000" w:themeColor="text1"/>
          <w:sz w:val="28"/>
          <w:szCs w:val="28"/>
          <w14:textFill>
            <w14:solidFill>
              <w14:schemeClr w14:val="tx1"/>
            </w14:solidFill>
          </w14:textFill>
        </w:rPr>
      </w:pPr>
    </w:p>
    <w:p>
      <w:pPr>
        <w:spacing w:line="360" w:lineRule="auto"/>
        <w:ind w:left="1"/>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六、施工条件及管理要求</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6.1甲方提供临时设施及材料加工场地。</w:t>
      </w:r>
    </w:p>
    <w:p>
      <w:pPr>
        <w:spacing w:line="360" w:lineRule="auto"/>
        <w:ind w:firstLine="0" w:firstLineChars="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 xml:space="preserve">2 </w:t>
      </w:r>
      <w:r>
        <w:rPr>
          <w:rFonts w:asciiTheme="minorEastAsia" w:hAnsiTheme="minorEastAsia" w:eastAsiaTheme="minorEastAsia"/>
          <w:color w:val="000000" w:themeColor="text1"/>
          <w:sz w:val="28"/>
          <w:szCs w:val="28"/>
          <w14:textFill>
            <w14:solidFill>
              <w14:schemeClr w14:val="tx1"/>
            </w14:solidFill>
          </w14:textFill>
        </w:rPr>
        <w:t>由甲方提供施工用水用电。</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6.3施工时间安排：上午7：00-12：00，下午2：00-18：00，施工时间如需变动，以甲方的书面或口头通知为准。</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6.4进场施工人员必须严格遵守</w:t>
      </w:r>
      <w:r>
        <w:rPr>
          <w:rFonts w:hint="eastAsia" w:asciiTheme="minorEastAsia" w:hAnsiTheme="minorEastAsia" w:eastAsiaTheme="minorEastAsia"/>
          <w:color w:val="000000" w:themeColor="text1"/>
          <w:kern w:val="10"/>
          <w:sz w:val="28"/>
          <w:szCs w:val="28"/>
          <w14:textFill>
            <w14:solidFill>
              <w14:schemeClr w14:val="tx1"/>
            </w14:solidFill>
          </w14:textFill>
        </w:rPr>
        <w:t>污水处理厂</w:t>
      </w:r>
      <w:r>
        <w:rPr>
          <w:rFonts w:hint="eastAsia" w:asciiTheme="minorEastAsia" w:hAnsiTheme="minorEastAsia" w:eastAsiaTheme="minorEastAsia"/>
          <w:color w:val="000000" w:themeColor="text1"/>
          <w:sz w:val="28"/>
          <w:szCs w:val="28"/>
          <w14:textFill>
            <w14:solidFill>
              <w14:schemeClr w14:val="tx1"/>
            </w14:solidFill>
          </w14:textFill>
        </w:rPr>
        <w:t>一切规章制度。进入施工现场人员必须佩戴出入证，并自觉接受门岗检查。</w:t>
      </w:r>
    </w:p>
    <w:p>
      <w:pPr>
        <w:snapToGrid w:val="0"/>
        <w:spacing w:line="40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6.5环境保护要求：</w:t>
      </w:r>
    </w:p>
    <w:p>
      <w:pPr>
        <w:snapToGrid w:val="0"/>
        <w:spacing w:line="4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1）做好施工噪声、废气、废水等控制；</w:t>
      </w:r>
    </w:p>
    <w:p>
      <w:pPr>
        <w:snapToGrid w:val="0"/>
        <w:spacing w:line="4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2）按照国家及广州市相关规定做好建筑垃圾的处理。</w:t>
      </w:r>
    </w:p>
    <w:p>
      <w:pPr>
        <w:snapToGrid w:val="0"/>
        <w:spacing w:line="40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6.6按相关法律法规及甲方相关作业施工管理要求执行。</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p>
    <w:p>
      <w:pPr>
        <w:pStyle w:val="8"/>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七、材料及设备供应</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本项目所承包范围内所需的设备材料、成品、未成品、运输、保管、质量等责任均由乙方承担。甲方不提供材料。</w:t>
      </w:r>
    </w:p>
    <w:p>
      <w:pPr>
        <w:spacing w:line="360" w:lineRule="auto"/>
        <w:ind w:left="-2" w:leftChars="-1"/>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7.1采购供应的材料、其名称、品种、型号、规格、质量等，均应符合国家、地方及行业有关规范及要求。</w:t>
      </w:r>
    </w:p>
    <w:p>
      <w:pPr>
        <w:spacing w:line="360" w:lineRule="auto"/>
        <w:ind w:left="525" w:hanging="525"/>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7.2所有材料都必须有材料质检部门出具的合格证明，并保证产品的有效性。</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7.3由于乙方提供的伪劣、假冒等所有不合格材料而导致的损失、事故及一切后果，均由乙方负责并赔偿甲方所有损失，并负责更换所有已施工的不合格材料。</w:t>
      </w:r>
    </w:p>
    <w:p>
      <w:pPr>
        <w:tabs>
          <w:tab w:val="left" w:pos="360"/>
        </w:tabs>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7.4若乙方使用的标准在本</w:t>
      </w:r>
      <w:r>
        <w:rPr>
          <w:rFonts w:hint="eastAsia" w:asciiTheme="minorEastAsia" w:hAnsiTheme="minorEastAsia" w:eastAsiaTheme="minorEastAsia"/>
          <w:color w:val="000000" w:themeColor="text1"/>
          <w:sz w:val="28"/>
          <w:szCs w:val="28"/>
          <w14:textFill>
            <w14:solidFill>
              <w14:schemeClr w14:val="tx1"/>
            </w14:solidFill>
          </w14:textFill>
        </w:rPr>
        <w:t>报价</w:t>
      </w:r>
      <w:r>
        <w:rPr>
          <w:rFonts w:hint="eastAsia" w:asciiTheme="minorEastAsia" w:hAnsiTheme="minorEastAsia" w:eastAsiaTheme="minorEastAsia"/>
          <w:color w:val="000000" w:themeColor="text1"/>
          <w:sz w:val="28"/>
          <w:szCs w:val="28"/>
          <w14:textFill>
            <w14:solidFill>
              <w14:schemeClr w14:val="tx1"/>
            </w14:solidFill>
          </w14:textFill>
        </w:rPr>
        <w:t>技术要求的规定外，乙方应明确说明用于替代的标准或使用规范，并提供所使用的标准，该标准必须是国际公认的同等或更高级的标准，如乙方所使用的标准低于上述标准，甲方将有权不予接受。</w:t>
      </w:r>
    </w:p>
    <w:p>
      <w:pPr>
        <w:spacing w:line="360" w:lineRule="auto"/>
        <w:ind w:left="-2" w:leftChars="-1"/>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7.5乙方必须根据投标文件/询价响应文件（如有）上主要材料的明细（包括厂家、规格、品质等级等）提供材料。工程实施时，如发现材料不一致，甲方有权拒用，造成损失由乙方承担。</w:t>
      </w:r>
    </w:p>
    <w:p>
      <w:pPr>
        <w:spacing w:line="360" w:lineRule="auto"/>
        <w:ind w:left="-2" w:leftChars="-1"/>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7.6甲方保留对本工程使用之主要材料品质确认审查的权利及保留另行委托专业队伍对本工程进行独立检测的权利。</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7.7采购范围之内工程所用之设备，由乙方提供。</w:t>
      </w:r>
    </w:p>
    <w:p>
      <w:pPr>
        <w:spacing w:line="360" w:lineRule="auto"/>
        <w:ind w:firstLine="425"/>
        <w:rPr>
          <w:rFonts w:asciiTheme="minorEastAsia" w:hAnsiTheme="minorEastAsia" w:eastAsiaTheme="minorEastAsia"/>
          <w:color w:val="000000" w:themeColor="text1"/>
          <w:sz w:val="28"/>
          <w:szCs w:val="28"/>
          <w14:textFill>
            <w14:solidFill>
              <w14:schemeClr w14:val="tx1"/>
            </w14:solidFill>
          </w14:textFill>
        </w:rPr>
      </w:pP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八、付款及履约担保</w:t>
      </w:r>
    </w:p>
    <w:p>
      <w:pPr>
        <w:spacing w:line="360" w:lineRule="auto"/>
        <w:ind w:firstLine="280" w:firstLineChars="100"/>
        <w:rPr>
          <w:rFonts w:asciiTheme="minorEastAsia" w:hAnsiTheme="minorEastAsia" w:eastAsiaTheme="minorEastAsia"/>
          <w:bCs/>
          <w:color w:val="000000" w:themeColor="text1"/>
          <w:sz w:val="28"/>
          <w:szCs w:val="28"/>
          <w:u w:val="single"/>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8.1</w:t>
      </w:r>
      <w:r>
        <w:rPr>
          <w:rFonts w:hint="eastAsia" w:asciiTheme="minorEastAsia" w:hAnsiTheme="minorEastAsia" w:eastAsiaTheme="minorEastAsia"/>
          <w:bCs/>
          <w:color w:val="000000" w:themeColor="text1"/>
          <w:sz w:val="28"/>
          <w:szCs w:val="28"/>
          <w14:textFill>
            <w14:solidFill>
              <w14:schemeClr w14:val="tx1"/>
            </w14:solidFill>
          </w14:textFill>
        </w:rPr>
        <w:t>预付款</w:t>
      </w:r>
      <w:r>
        <w:rPr>
          <w:rFonts w:asciiTheme="minorEastAsia" w:hAnsiTheme="minorEastAsia" w:eastAsiaTheme="minorEastAsia"/>
          <w:bCs/>
          <w:color w:val="000000" w:themeColor="text1"/>
          <w:sz w:val="28"/>
          <w:szCs w:val="28"/>
          <w14:textFill>
            <w14:solidFill>
              <w14:schemeClr w14:val="tx1"/>
            </w14:solidFill>
          </w14:textFill>
        </w:rPr>
        <w:t>的</w:t>
      </w:r>
      <w:r>
        <w:rPr>
          <w:rFonts w:hint="eastAsia" w:asciiTheme="minorEastAsia" w:hAnsiTheme="minorEastAsia" w:eastAsiaTheme="minorEastAsia"/>
          <w:bCs/>
          <w:color w:val="000000" w:themeColor="text1"/>
          <w:sz w:val="28"/>
          <w:szCs w:val="28"/>
          <w14:textFill>
            <w14:solidFill>
              <w14:schemeClr w14:val="tx1"/>
            </w14:solidFill>
          </w14:textFill>
        </w:rPr>
        <w:t>支付</w:t>
      </w:r>
      <w:r>
        <w:rPr>
          <w:rFonts w:asciiTheme="minorEastAsia" w:hAnsiTheme="minorEastAsia" w:eastAsiaTheme="minorEastAsia"/>
          <w:bCs/>
          <w:color w:val="000000" w:themeColor="text1"/>
          <w:sz w:val="28"/>
          <w:szCs w:val="28"/>
          <w14:textFill>
            <w14:solidFill>
              <w14:schemeClr w14:val="tx1"/>
            </w14:solidFill>
          </w14:textFill>
        </w:rPr>
        <w:t>：</w:t>
      </w:r>
      <w:r>
        <w:rPr>
          <w:rFonts w:asciiTheme="minorEastAsia" w:hAnsiTheme="minorEastAsia" w:eastAsiaTheme="minorEastAsia"/>
          <w:bCs/>
          <w:color w:val="000000" w:themeColor="text1"/>
          <w:sz w:val="28"/>
          <w:szCs w:val="28"/>
          <w14:textFill>
            <w14:solidFill>
              <w14:schemeClr w14:val="tx1"/>
            </w14:solidFill>
          </w14:textFill>
        </w:rPr>
        <w:sym w:font="Wingdings" w:char="F0A8"/>
      </w:r>
      <w:r>
        <w:rPr>
          <w:rFonts w:hint="eastAsia" w:asciiTheme="minorEastAsia" w:hAnsiTheme="minorEastAsia" w:eastAsiaTheme="minorEastAsia"/>
          <w:bCs/>
          <w:color w:val="000000" w:themeColor="text1"/>
          <w:sz w:val="28"/>
          <w:szCs w:val="28"/>
          <w14:textFill>
            <w14:solidFill>
              <w14:schemeClr w14:val="tx1"/>
            </w14:solidFill>
          </w14:textFill>
        </w:rPr>
        <w:t>无；</w:t>
      </w:r>
      <w:r>
        <w:rPr>
          <w:rFonts w:asciiTheme="minorEastAsia" w:hAnsiTheme="minorEastAsia" w:eastAsiaTheme="minorEastAsia"/>
          <w:bCs/>
          <w:color w:val="000000" w:themeColor="text1"/>
          <w:sz w:val="28"/>
          <w:szCs w:val="28"/>
          <w14:textFill>
            <w14:solidFill>
              <w14:schemeClr w14:val="tx1"/>
            </w14:solidFill>
          </w14:textFill>
        </w:rPr>
        <w:t xml:space="preserve"> </w:t>
      </w:r>
      <w:r>
        <w:rPr>
          <w:rFonts w:asciiTheme="minorEastAsia" w:hAnsiTheme="minorEastAsia" w:eastAsiaTheme="minorEastAsia"/>
          <w:bCs/>
          <w:color w:val="000000" w:themeColor="text1"/>
          <w:sz w:val="28"/>
          <w:szCs w:val="28"/>
          <w14:textFill>
            <w14:solidFill>
              <w14:schemeClr w14:val="tx1"/>
            </w14:solidFill>
          </w14:textFill>
        </w:rPr>
        <w:sym w:font="Wingdings 2" w:char="0052"/>
      </w:r>
      <w:r>
        <w:rPr>
          <w:rFonts w:hint="eastAsia" w:ascii="宋体" w:hAnsi="宋体"/>
          <w:bCs/>
          <w:color w:val="000000" w:themeColor="text1"/>
          <w:sz w:val="24"/>
          <w14:textFill>
            <w14:solidFill>
              <w14:schemeClr w14:val="tx1"/>
            </w14:solidFill>
          </w14:textFill>
        </w:rPr>
        <w:t>合同签订后，乙方开具相应金额的增值税专用发票及提交履约担保（如有）后</w:t>
      </w:r>
      <w:r>
        <w:rPr>
          <w:rFonts w:ascii="宋体" w:hAnsi="宋体"/>
          <w:bCs/>
          <w:color w:val="000000" w:themeColor="text1"/>
          <w:sz w:val="24"/>
          <w14:textFill>
            <w14:solidFill>
              <w14:schemeClr w14:val="tx1"/>
            </w14:solidFill>
          </w14:textFill>
        </w:rPr>
        <w:t>10个工作日内，</w:t>
      </w:r>
      <w:r>
        <w:rPr>
          <w:rFonts w:hint="eastAsia" w:asciiTheme="minorEastAsia" w:hAnsiTheme="minorEastAsia" w:eastAsiaTheme="minorEastAsia"/>
          <w:bCs/>
          <w:color w:val="000000" w:themeColor="text1"/>
          <w:sz w:val="28"/>
          <w:szCs w:val="28"/>
          <w14:textFill>
            <w14:solidFill>
              <w14:schemeClr w14:val="tx1"/>
            </w14:solidFill>
          </w14:textFill>
        </w:rPr>
        <w:t>甲方支付合同价款的</w:t>
      </w:r>
      <w:r>
        <w:rPr>
          <w:rFonts w:asciiTheme="minorEastAsia" w:hAnsiTheme="minorEastAsia" w:eastAsiaTheme="minorEastAsia"/>
          <w:bCs/>
          <w:color w:val="000000" w:themeColor="text1"/>
          <w:sz w:val="28"/>
          <w:szCs w:val="28"/>
          <w:u w:val="single"/>
          <w14:textFill>
            <w14:solidFill>
              <w14:schemeClr w14:val="tx1"/>
            </w14:solidFill>
          </w14:textFill>
        </w:rPr>
        <w:t xml:space="preserve"> </w:t>
      </w:r>
      <w:r>
        <w:rPr>
          <w:rFonts w:asciiTheme="minorEastAsia" w:hAnsiTheme="minorEastAsia" w:eastAsiaTheme="minorEastAsia"/>
          <w:bCs/>
          <w:color w:val="000000" w:themeColor="text1"/>
          <w:sz w:val="28"/>
          <w:szCs w:val="28"/>
          <w:u w:val="single"/>
          <w14:textFill>
            <w14:solidFill>
              <w14:schemeClr w14:val="tx1"/>
            </w14:solidFill>
          </w14:textFill>
        </w:rPr>
        <w:t>20%</w:t>
      </w:r>
      <w:r>
        <w:rPr>
          <w:rFonts w:asciiTheme="minorEastAsia" w:hAnsiTheme="minorEastAsia" w:eastAsia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即</w:t>
      </w:r>
      <w:r>
        <w:rPr>
          <w:rFonts w:asciiTheme="minorEastAsia" w:hAnsiTheme="minorEastAsia" w:eastAsiaTheme="minorEastAsia"/>
          <w:color w:val="000000" w:themeColor="text1"/>
          <w:sz w:val="28"/>
          <w:szCs w:val="28"/>
          <w:u w:val="single"/>
          <w14:textFill>
            <w14:solidFill>
              <w14:schemeClr w14:val="tx1"/>
            </w14:solidFill>
          </w14:textFill>
        </w:rPr>
        <w:t xml:space="preserve">                    元，（大写：             ）</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Cs/>
          <w:color w:val="000000" w:themeColor="text1"/>
          <w:sz w:val="28"/>
          <w:szCs w:val="28"/>
          <w14:textFill>
            <w14:solidFill>
              <w14:schemeClr w14:val="tx1"/>
            </w14:solidFill>
          </w14:textFill>
        </w:rPr>
        <w:t>作为预付款。</w:t>
      </w:r>
    </w:p>
    <w:p>
      <w:pPr>
        <w:pStyle w:val="8"/>
        <w:spacing w:line="360" w:lineRule="auto"/>
        <w:ind w:firstLine="280" w:firstLineChars="100"/>
        <w:outlineLvl w:val="1"/>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w:t>
      </w:r>
      <w:r>
        <w:rPr>
          <w:rFonts w:hint="eastAsia" w:asciiTheme="minorEastAsia" w:hAnsiTheme="minorEastAsia" w:eastAsiaTheme="minorEastAsia"/>
          <w:color w:val="000000" w:themeColor="text1"/>
          <w:sz w:val="28"/>
          <w:szCs w:val="28"/>
          <w14:textFill>
            <w14:solidFill>
              <w14:schemeClr w14:val="tx1"/>
            </w14:solidFill>
          </w14:textFill>
        </w:rPr>
        <w:t>项目验收合格后，由乙方提交申请支付资料</w:t>
      </w:r>
      <w:r>
        <w:rPr>
          <w:rFonts w:asciiTheme="minorEastAsia" w:hAnsiTheme="minorEastAsia" w:eastAsiaTheme="minorEastAsia"/>
          <w:color w:val="000000" w:themeColor="text1"/>
          <w:sz w:val="28"/>
          <w:szCs w:val="28"/>
          <w:u w:val="single"/>
          <w14:textFill>
            <w14:solidFill>
              <w14:schemeClr w14:val="tx1"/>
            </w14:solidFill>
          </w14:textFill>
        </w:rPr>
        <w:t xml:space="preserve"> 10 </w:t>
      </w:r>
      <w:r>
        <w:rPr>
          <w:rFonts w:hint="eastAsia" w:asciiTheme="minorEastAsia" w:hAnsiTheme="minorEastAsia" w:eastAsiaTheme="minorEastAsia"/>
          <w:color w:val="000000" w:themeColor="text1"/>
          <w:sz w:val="28"/>
          <w:szCs w:val="28"/>
          <w14:textFill>
            <w14:solidFill>
              <w14:schemeClr w14:val="tx1"/>
            </w14:solidFill>
          </w14:textFill>
        </w:rPr>
        <w:t>天内</w:t>
      </w:r>
      <w:r>
        <w:rPr>
          <w:rFonts w:asciiTheme="minorEastAsia" w:hAnsiTheme="minorEastAsia" w:eastAsiaTheme="minorEastAsia"/>
          <w:color w:val="000000" w:themeColor="text1"/>
          <w:sz w:val="28"/>
          <w:szCs w:val="28"/>
          <w14:textFill>
            <w14:solidFill>
              <w14:schemeClr w14:val="tx1"/>
            </w14:solidFill>
          </w14:textFill>
        </w:rPr>
        <w:t>，甲方支付合同总价的</w:t>
      </w:r>
      <w:r>
        <w:rPr>
          <w:rFonts w:asciiTheme="minorEastAsia" w:hAnsiTheme="minorEastAsia" w:eastAsiaTheme="minorEastAsia"/>
          <w:color w:val="000000" w:themeColor="text1"/>
          <w:sz w:val="28"/>
          <w:szCs w:val="28"/>
          <w:u w:val="single"/>
          <w14:textFill>
            <w14:solidFill>
              <w14:schemeClr w14:val="tx1"/>
            </w14:solidFill>
          </w14:textFill>
        </w:rPr>
        <w:t>60</w:t>
      </w:r>
      <w:r>
        <w:rPr>
          <w:rFonts w:asciiTheme="minorEastAsia" w:hAnsiTheme="minorEastAsia" w:eastAsiaTheme="minorEastAsia"/>
          <w:color w:val="000000" w:themeColor="text1"/>
          <w:sz w:val="28"/>
          <w:szCs w:val="28"/>
          <w14:textFill>
            <w14:solidFill>
              <w14:schemeClr w14:val="tx1"/>
            </w14:solidFill>
          </w14:textFill>
        </w:rPr>
        <w:t>％即￥</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万</w:t>
      </w:r>
      <w:r>
        <w:rPr>
          <w:rFonts w:asciiTheme="minorEastAsia" w:hAnsiTheme="minorEastAsia" w:eastAsiaTheme="minorEastAsia"/>
          <w:color w:val="000000" w:themeColor="text1"/>
          <w:sz w:val="28"/>
          <w:szCs w:val="28"/>
          <w14:textFill>
            <w14:solidFill>
              <w14:schemeClr w14:val="tx1"/>
            </w14:solidFill>
          </w14:textFill>
        </w:rPr>
        <w:t>元给乙方。</w:t>
      </w:r>
    </w:p>
    <w:p>
      <w:pPr>
        <w:spacing w:line="500" w:lineRule="exact"/>
        <w:ind w:firstLine="280" w:firstLineChars="1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8.2.1甲方委托有资质第三方机构审核后，甲方支付至合同结算价的9</w:t>
      </w:r>
      <w:r>
        <w:rPr>
          <w:rFonts w:hint="eastAsia" w:asciiTheme="minorEastAsia" w:hAnsiTheme="minorEastAsia" w:eastAsiaTheme="minorEastAsia"/>
          <w:color w:val="000000" w:themeColor="text1"/>
          <w:sz w:val="28"/>
          <w:szCs w:val="28"/>
          <w14:textFill>
            <w14:solidFill>
              <w14:schemeClr w14:val="tx1"/>
            </w14:solidFill>
          </w14:textFill>
        </w:rPr>
        <w:t>7</w:t>
      </w:r>
      <w:r>
        <w:rPr>
          <w:rFonts w:asciiTheme="minorEastAsia" w:hAnsiTheme="minorEastAsia" w:eastAsiaTheme="minorEastAsia"/>
          <w:color w:val="000000" w:themeColor="text1"/>
          <w:sz w:val="28"/>
          <w:szCs w:val="28"/>
          <w14:textFill>
            <w14:solidFill>
              <w14:schemeClr w14:val="tx1"/>
            </w14:solidFill>
          </w14:textFill>
        </w:rPr>
        <w:t>%，结算金额以审定价为准。</w:t>
      </w:r>
      <w:r>
        <w:rPr>
          <w:rFonts w:hint="eastAsia" w:asciiTheme="minorEastAsia" w:hAnsiTheme="minorEastAsia" w:eastAsiaTheme="minorEastAsia"/>
          <w:b/>
          <w:color w:val="000000" w:themeColor="text1"/>
          <w:sz w:val="28"/>
          <w:szCs w:val="28"/>
          <w14:textFill>
            <w14:solidFill>
              <w14:schemeClr w14:val="tx1"/>
            </w14:solidFill>
          </w14:textFill>
        </w:rPr>
        <w:t>（若批复结算价比合同暂定价低，则以批复结算价作为最终合同价，否则以合同暂定总价为最终结算价）。</w:t>
      </w:r>
    </w:p>
    <w:p>
      <w:pPr>
        <w:pStyle w:val="8"/>
        <w:spacing w:line="360" w:lineRule="auto"/>
        <w:ind w:firstLine="420" w:firstLineChars="150"/>
        <w:outlineLvl w:val="1"/>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8.2.2质保期按合同第十条规定执行，质保期满后，甲方支付</w:t>
      </w:r>
      <w:r>
        <w:rPr>
          <w:rFonts w:hint="eastAsia" w:asciiTheme="minorEastAsia" w:hAnsiTheme="minorEastAsia" w:eastAsiaTheme="minorEastAsia"/>
          <w:color w:val="000000" w:themeColor="text1"/>
          <w:sz w:val="28"/>
          <w:szCs w:val="28"/>
          <w14:textFill>
            <w14:solidFill>
              <w14:schemeClr w14:val="tx1"/>
            </w14:solidFill>
          </w14:textFill>
        </w:rPr>
        <w:t>结算审定价</w:t>
      </w:r>
      <w:r>
        <w:rPr>
          <w:rFonts w:asciiTheme="minorEastAsia" w:hAnsiTheme="minorEastAsia" w:eastAsiaTheme="minorEastAsia"/>
          <w:color w:val="000000" w:themeColor="text1"/>
          <w:sz w:val="28"/>
          <w:szCs w:val="28"/>
          <w14:textFill>
            <w14:solidFill>
              <w14:schemeClr w14:val="tx1"/>
            </w14:solidFill>
          </w14:textFill>
        </w:rPr>
        <w:t>的</w:t>
      </w:r>
      <w:r>
        <w:rPr>
          <w:rFonts w:hint="eastAsia" w:asciiTheme="minorEastAsia" w:hAnsiTheme="minorEastAsia" w:eastAsiaTheme="minorEastAsia"/>
          <w:color w:val="000000" w:themeColor="text1"/>
          <w:sz w:val="28"/>
          <w:szCs w:val="28"/>
          <w14:textFill>
            <w14:solidFill>
              <w14:schemeClr w14:val="tx1"/>
            </w14:solidFill>
          </w14:textFill>
        </w:rPr>
        <w:t>3</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（质保金）的余款</w:t>
      </w:r>
      <w:r>
        <w:rPr>
          <w:rFonts w:asciiTheme="minorEastAsia" w:hAnsiTheme="minorEastAsia" w:eastAsiaTheme="minorEastAsia"/>
          <w:color w:val="000000" w:themeColor="text1"/>
          <w:sz w:val="28"/>
          <w:szCs w:val="28"/>
          <w14:textFill>
            <w14:solidFill>
              <w14:schemeClr w14:val="tx1"/>
            </w14:solidFill>
          </w14:textFill>
        </w:rPr>
        <w:t>给乙方。</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8.3乙方收款账户：</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00" w:lineRule="exact"/>
        <w:ind w:firstLine="980" w:firstLineChars="3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收款账号：</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00" w:lineRule="exact"/>
        <w:ind w:firstLine="980" w:firstLineChars="3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开户行：</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8.4乙方在收款前需提交相应金额增值税专用发票给甲方。增值税专用发票信息：</w:t>
      </w:r>
    </w:p>
    <w:p>
      <w:pPr>
        <w:spacing w:line="500" w:lineRule="exact"/>
        <w:ind w:firstLine="1120" w:firstLineChars="4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名称：广州市净水有限公司</w:t>
      </w:r>
    </w:p>
    <w:p>
      <w:pPr>
        <w:spacing w:line="500" w:lineRule="exact"/>
        <w:ind w:firstLine="1120" w:firstLineChars="4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税号：</w:t>
      </w:r>
      <w:r>
        <w:rPr>
          <w:rFonts w:asciiTheme="minorEastAsia" w:hAnsiTheme="minorEastAsia" w:eastAsiaTheme="minorEastAsia"/>
          <w:color w:val="000000" w:themeColor="text1"/>
          <w:sz w:val="28"/>
          <w:szCs w:val="28"/>
          <w:u w:val="single"/>
          <w14:textFill>
            <w14:solidFill>
              <w14:schemeClr w14:val="tx1"/>
            </w14:solidFill>
          </w14:textFill>
        </w:rPr>
        <w:t xml:space="preserve">                          </w:t>
      </w:r>
    </w:p>
    <w:p>
      <w:pPr>
        <w:spacing w:line="500" w:lineRule="exact"/>
        <w:ind w:firstLine="1120" w:firstLineChars="4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地址：</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 xml:space="preserve">                            </w:t>
      </w:r>
    </w:p>
    <w:p>
      <w:pPr>
        <w:spacing w:line="360" w:lineRule="auto"/>
        <w:ind w:firstLine="560" w:firstLineChars="200"/>
        <w:outlineLvl w:val="0"/>
        <w:rPr>
          <w:rFonts w:asciiTheme="minorEastAsia" w:hAnsiTheme="minorEastAsia" w:eastAsiaTheme="minorEastAsia"/>
          <w:color w:val="000000" w:themeColor="text1"/>
          <w:sz w:val="28"/>
          <w:szCs w:val="28"/>
          <w:u w:val="single"/>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8.5履约担保：</w:t>
      </w:r>
      <w:r>
        <w:rPr>
          <w:rFonts w:asciiTheme="minorEastAsia" w:hAnsiTheme="minorEastAsia" w:eastAsiaTheme="minorEastAsia"/>
          <w:bCs/>
          <w:color w:val="000000" w:themeColor="text1"/>
          <w:sz w:val="24"/>
          <w:szCs w:val="24"/>
          <w:bdr w:val="single" w:color="auto" w:sz="4" w:space="0"/>
          <w14:textFill>
            <w14:solidFill>
              <w14:schemeClr w14:val="tx1"/>
            </w14:solidFill>
          </w14:textFill>
        </w:rPr>
        <w:sym w:font="Wingdings 2" w:char="0052"/>
      </w:r>
      <w:r>
        <w:rPr>
          <w:rFonts w:hint="eastAsia" w:asciiTheme="minorEastAsia" w:hAnsiTheme="minorEastAsia" w:eastAsiaTheme="minorEastAsia"/>
          <w:bCs/>
          <w:color w:val="000000" w:themeColor="text1"/>
          <w:sz w:val="28"/>
          <w:szCs w:val="28"/>
          <w14:textFill>
            <w14:solidFill>
              <w14:schemeClr w14:val="tx1"/>
            </w14:solidFill>
          </w14:textFill>
        </w:rPr>
        <w:t>无；</w:t>
      </w:r>
      <w:r>
        <w:rPr>
          <w:rFonts w:asciiTheme="minorEastAsia" w:hAnsiTheme="minorEastAsia" w:eastAsiaTheme="minorEastAsia"/>
          <w:bCs/>
          <w:color w:val="000000" w:themeColor="text1"/>
          <w:sz w:val="28"/>
          <w:szCs w:val="28"/>
          <w14:textFill>
            <w14:solidFill>
              <w14:schemeClr w14:val="tx1"/>
            </w14:solidFill>
          </w14:textFill>
        </w:rPr>
        <w:t xml:space="preserve">   </w:t>
      </w:r>
      <w:r>
        <w:rPr>
          <w:rFonts w:asciiTheme="minorEastAsia" w:hAnsiTheme="minorEastAsia" w:eastAsiaTheme="minorEastAsia"/>
          <w:bCs/>
          <w:color w:val="000000" w:themeColor="text1"/>
          <w:sz w:val="28"/>
          <w:szCs w:val="28"/>
          <w14:textFill>
            <w14:solidFill>
              <w14:schemeClr w14:val="tx1"/>
            </w14:solidFill>
          </w14:textFill>
        </w:rPr>
        <w:sym w:font="Wingdings 2" w:char="00A3"/>
      </w:r>
      <w:r>
        <w:rPr>
          <w:rFonts w:hint="eastAsia" w:asciiTheme="minorEastAsia" w:hAnsiTheme="minorEastAsia" w:eastAsiaTheme="minorEastAsia"/>
          <w:color w:val="000000" w:themeColor="text1"/>
          <w:sz w:val="28"/>
          <w:szCs w:val="28"/>
          <w14:textFill>
            <w14:solidFill>
              <w14:schemeClr w14:val="tx1"/>
            </w14:solidFill>
          </w14:textFill>
        </w:rPr>
        <w:t>本合同签订后</w:t>
      </w:r>
      <w:r>
        <w:rPr>
          <w:rFonts w:asciiTheme="minorEastAsia" w:hAnsiTheme="minorEastAsia" w:eastAsiaTheme="minorEastAsia"/>
          <w:color w:val="000000" w:themeColor="text1"/>
          <w:sz w:val="28"/>
          <w:szCs w:val="28"/>
          <w14:textFill>
            <w14:solidFill>
              <w14:schemeClr w14:val="tx1"/>
            </w14:solidFill>
          </w14:textFill>
        </w:rPr>
        <w:t>10天内</w:t>
      </w:r>
      <w:r>
        <w:rPr>
          <w:rFonts w:hint="eastAsia" w:cs="宋体" w:asciiTheme="minorEastAsia" w:hAnsiTheme="minorEastAsia" w:eastAsiaTheme="minorEastAsia"/>
          <w:color w:val="000000" w:themeColor="text1"/>
          <w:sz w:val="28"/>
          <w:szCs w:val="28"/>
          <w:u w:val="single"/>
          <w14:textFill>
            <w14:solidFill>
              <w14:schemeClr w14:val="tx1"/>
            </w14:solidFill>
          </w14:textFill>
        </w:rPr>
        <w:t>以合同暂定价的</w:t>
      </w:r>
      <w:r>
        <w:rPr>
          <w:rFonts w:cs="宋体" w:asciiTheme="minorEastAsia" w:hAnsiTheme="minorEastAsia" w:eastAsiaTheme="minorEastAsia"/>
          <w:color w:val="000000" w:themeColor="text1"/>
          <w:sz w:val="28"/>
          <w:szCs w:val="28"/>
          <w:u w:val="single"/>
          <w14:textFill>
            <w14:solidFill>
              <w14:schemeClr w14:val="tx1"/>
            </w14:solidFill>
          </w14:textFill>
        </w:rPr>
        <w:t>10%作为履约保证金</w:t>
      </w:r>
      <w:r>
        <w:rPr>
          <w:rFonts w:hint="eastAsia" w:cs="宋体" w:asciiTheme="minorEastAsia" w:hAnsiTheme="minorEastAsia" w:eastAsiaTheme="minorEastAsia"/>
          <w:color w:val="000000" w:themeColor="text1"/>
          <w:sz w:val="28"/>
          <w:szCs w:val="28"/>
          <w:u w:val="single"/>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金额为：</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u w:val="single"/>
          <w14:textFill>
            <w14:solidFill>
              <w14:schemeClr w14:val="tx1"/>
            </w14:solidFill>
          </w14:textFill>
        </w:rPr>
        <w:t>（大写人民币：</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u w:val="single"/>
          <w14:textFill>
            <w14:solidFill>
              <w14:schemeClr w14:val="tx1"/>
            </w14:solidFill>
          </w14:textFill>
        </w:rPr>
        <w:t>）。</w:t>
      </w:r>
    </w:p>
    <w:p>
      <w:pPr>
        <w:pStyle w:val="15"/>
        <w:spacing w:before="0" w:beforeAutospacing="0" w:after="0" w:afterAutospacing="0" w:line="360" w:lineRule="auto"/>
        <w:ind w:firstLine="560" w:firstLineChars="200"/>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8.5.1履约担保形式：</w:t>
      </w:r>
      <w:r>
        <w:rPr>
          <w:rFonts w:hint="eastAsia" w:cs="宋体" w:asciiTheme="minorEastAsia" w:hAnsiTheme="minorEastAsia" w:eastAsiaTheme="minorEastAsia"/>
          <w:color w:val="000000" w:themeColor="text1"/>
          <w:sz w:val="28"/>
          <w:szCs w:val="28"/>
        </w:rPr>
        <w:t>履约银行保函或现金转账至委托人指定账号形式提交履约保证金。</w:t>
      </w:r>
    </w:p>
    <w:p>
      <w:pPr>
        <w:tabs>
          <w:tab w:val="left" w:pos="1995"/>
        </w:tabs>
        <w:ind w:firstLine="560" w:firstLineChars="20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其中现金提交履约担保时，账号资料为：</w:t>
      </w:r>
    </w:p>
    <w:p>
      <w:pPr>
        <w:tabs>
          <w:tab w:val="left" w:pos="1995"/>
        </w:tabs>
        <w:ind w:firstLine="560" w:firstLineChars="200"/>
        <w:rPr>
          <w:rFonts w:asciiTheme="minorEastAsia" w:hAnsiTheme="minorEastAsia" w:eastAsia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bCs/>
          <w:color w:val="000000" w:themeColor="text1"/>
          <w:sz w:val="28"/>
          <w:szCs w:val="28"/>
          <w:u w:val="single"/>
          <w14:textFill>
            <w14:solidFill>
              <w14:schemeClr w14:val="tx1"/>
            </w14:solidFill>
          </w14:textFill>
        </w:rPr>
        <w:t>户名</w:t>
      </w:r>
      <w:r>
        <w:rPr>
          <w:rFonts w:asciiTheme="minorEastAsia" w:hAnsiTheme="minorEastAsia" w:eastAsiaTheme="minorEastAsia"/>
          <w:bCs/>
          <w:color w:val="000000" w:themeColor="text1"/>
          <w:sz w:val="28"/>
          <w:szCs w:val="28"/>
          <w:u w:val="single"/>
          <w14:textFill>
            <w14:solidFill>
              <w14:schemeClr w14:val="tx1"/>
            </w14:solidFill>
          </w14:textFill>
        </w:rPr>
        <w:t>：</w:t>
      </w:r>
      <w:r>
        <w:rPr>
          <w:rFonts w:hint="eastAsia" w:asciiTheme="minorEastAsia" w:hAnsiTheme="minorEastAsia" w:eastAsiaTheme="minorEastAsia"/>
          <w:bCs/>
          <w:color w:val="000000" w:themeColor="text1"/>
          <w:sz w:val="28"/>
          <w:szCs w:val="28"/>
          <w:u w:val="single"/>
          <w14:textFill>
            <w14:solidFill>
              <w14:schemeClr w14:val="tx1"/>
            </w14:solidFill>
          </w14:textFill>
        </w:rPr>
        <w:t>广州市</w:t>
      </w:r>
      <w:r>
        <w:rPr>
          <w:rFonts w:asciiTheme="minorEastAsia" w:hAnsiTheme="minorEastAsia" w:eastAsiaTheme="minorEastAsia"/>
          <w:bCs/>
          <w:color w:val="000000" w:themeColor="text1"/>
          <w:sz w:val="28"/>
          <w:szCs w:val="28"/>
          <w:u w:val="single"/>
          <w14:textFill>
            <w14:solidFill>
              <w14:schemeClr w14:val="tx1"/>
            </w14:solidFill>
          </w14:textFill>
        </w:rPr>
        <w:t>净水</w:t>
      </w:r>
      <w:r>
        <w:rPr>
          <w:rFonts w:hint="eastAsia" w:asciiTheme="minorEastAsia" w:hAnsiTheme="minorEastAsia" w:eastAsiaTheme="minorEastAsia"/>
          <w:bCs/>
          <w:color w:val="000000" w:themeColor="text1"/>
          <w:sz w:val="28"/>
          <w:szCs w:val="28"/>
          <w:u w:val="single"/>
          <w14:textFill>
            <w14:solidFill>
              <w14:schemeClr w14:val="tx1"/>
            </w14:solidFill>
          </w14:textFill>
        </w:rPr>
        <w:t>有限公司</w:t>
      </w:r>
    </w:p>
    <w:p>
      <w:pPr>
        <w:tabs>
          <w:tab w:val="left" w:pos="1995"/>
        </w:tabs>
        <w:ind w:firstLine="560" w:firstLineChars="200"/>
        <w:rPr>
          <w:rFonts w:asciiTheme="minorEastAsia" w:hAnsiTheme="minorEastAsia" w:eastAsia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bCs/>
          <w:color w:val="000000" w:themeColor="text1"/>
          <w:sz w:val="28"/>
          <w:szCs w:val="28"/>
          <w:u w:val="single"/>
          <w14:textFill>
            <w14:solidFill>
              <w14:schemeClr w14:val="tx1"/>
            </w14:solidFill>
          </w14:textFill>
        </w:rPr>
        <w:t>账号：</w:t>
      </w:r>
      <w:r>
        <w:rPr>
          <w:rFonts w:asciiTheme="minorEastAsia" w:hAnsiTheme="minorEastAsia" w:eastAsiaTheme="minorEastAsia"/>
          <w:bCs/>
          <w:color w:val="000000" w:themeColor="text1"/>
          <w:sz w:val="28"/>
          <w:szCs w:val="28"/>
          <w:u w:val="single"/>
          <w14:textFill>
            <w14:solidFill>
              <w14:schemeClr w14:val="tx1"/>
            </w14:solidFill>
          </w14:textFill>
        </w:rPr>
        <w:t>82010154900000342</w:t>
      </w:r>
    </w:p>
    <w:p>
      <w:pPr>
        <w:tabs>
          <w:tab w:val="left" w:pos="1995"/>
        </w:tabs>
        <w:ind w:firstLine="560" w:firstLineChars="200"/>
        <w:rPr>
          <w:rFonts w:asciiTheme="minorEastAsia" w:hAnsiTheme="minorEastAsia" w:eastAsia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bCs/>
          <w:color w:val="000000" w:themeColor="text1"/>
          <w:sz w:val="28"/>
          <w:szCs w:val="28"/>
          <w:u w:val="single"/>
          <w14:textFill>
            <w14:solidFill>
              <w14:schemeClr w14:val="tx1"/>
            </w14:solidFill>
          </w14:textFill>
        </w:rPr>
        <w:t>开户行：浦发银行</w:t>
      </w:r>
      <w:r>
        <w:rPr>
          <w:rFonts w:asciiTheme="minorEastAsia" w:hAnsiTheme="minorEastAsia" w:eastAsiaTheme="minorEastAsia"/>
          <w:bCs/>
          <w:color w:val="000000" w:themeColor="text1"/>
          <w:sz w:val="28"/>
          <w:szCs w:val="28"/>
          <w:u w:val="single"/>
          <w14:textFill>
            <w14:solidFill>
              <w14:schemeClr w14:val="tx1"/>
            </w14:solidFill>
          </w14:textFill>
        </w:rPr>
        <w:t>广州分行</w:t>
      </w:r>
    </w:p>
    <w:p>
      <w:pPr>
        <w:spacing w:line="360" w:lineRule="auto"/>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8.5.2履约担保的担保期限和返还</w:t>
      </w:r>
    </w:p>
    <w:p>
      <w:pPr>
        <w:spacing w:line="360" w:lineRule="auto"/>
        <w:ind w:firstLine="480"/>
        <w:outlineLvl w:val="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⑴ 履约银行保函（现金履约保证金）的担保期限：履约银行担保的担保期限是从提供履约担保之日起至合同</w:t>
      </w:r>
      <w:r>
        <w:rPr>
          <w:rFonts w:hint="eastAsia" w:asciiTheme="minorEastAsia" w:hAnsiTheme="minorEastAsia" w:eastAsiaTheme="minorEastAsia"/>
          <w:color w:val="000000" w:themeColor="text1"/>
          <w:sz w:val="28"/>
          <w:szCs w:val="28"/>
          <w14:textFill>
            <w14:solidFill>
              <w14:schemeClr w14:val="tx1"/>
            </w14:solidFill>
          </w14:textFill>
        </w:rPr>
        <w:t>履行完成。</w:t>
      </w:r>
    </w:p>
    <w:p>
      <w:pPr>
        <w:spacing w:line="360" w:lineRule="auto"/>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⑵ </w:t>
      </w:r>
      <w:r>
        <w:rPr>
          <w:rFonts w:hint="eastAsia" w:cs="宋体" w:asciiTheme="minorEastAsia" w:hAnsiTheme="minorEastAsia" w:eastAsiaTheme="minorEastAsia"/>
          <w:color w:val="000000" w:themeColor="text1"/>
          <w:sz w:val="28"/>
          <w:szCs w:val="28"/>
          <w14:textFill>
            <w14:solidFill>
              <w14:schemeClr w14:val="tx1"/>
            </w14:solidFill>
          </w14:textFill>
        </w:rPr>
        <w:t>履约银行保函在合同履行完成后的</w:t>
      </w:r>
      <w:r>
        <w:rPr>
          <w:rFonts w:cs="宋体" w:asciiTheme="minorEastAsia" w:hAnsiTheme="minorEastAsia" w:eastAsiaTheme="minorEastAsia"/>
          <w:color w:val="000000" w:themeColor="text1"/>
          <w:sz w:val="28"/>
          <w:szCs w:val="28"/>
          <w14:textFill>
            <w14:solidFill>
              <w14:schemeClr w14:val="tx1"/>
            </w14:solidFill>
          </w14:textFill>
        </w:rPr>
        <w:t xml:space="preserve">10个工作日内返还，不支付利息： </w:t>
      </w:r>
    </w:p>
    <w:p>
      <w:pPr>
        <w:spacing w:line="360" w:lineRule="auto"/>
        <w:ind w:firstLine="700" w:firstLineChars="250"/>
        <w:outlineLvl w:val="0"/>
        <w:rPr>
          <w:rFonts w:cs="宋体"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⑶</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cs="宋体" w:asciiTheme="minorEastAsia" w:hAnsiTheme="minorEastAsia" w:eastAsiaTheme="minorEastAsia"/>
          <w:color w:val="000000" w:themeColor="text1"/>
          <w:sz w:val="28"/>
          <w:szCs w:val="28"/>
          <w14:textFill>
            <w14:solidFill>
              <w14:schemeClr w14:val="tx1"/>
            </w14:solidFill>
          </w14:textFill>
        </w:rPr>
        <w:t>延长担保期限。乙方以履约银行保函形式提交履约保证金的，在银行保函到期前，乙方应提前</w:t>
      </w:r>
      <w:r>
        <w:rPr>
          <w:rFonts w:cs="宋体" w:asciiTheme="minorEastAsia" w:hAnsiTheme="minorEastAsia" w:eastAsiaTheme="minorEastAsia"/>
          <w:color w:val="000000" w:themeColor="text1"/>
          <w:sz w:val="28"/>
          <w:szCs w:val="28"/>
          <w14:textFill>
            <w14:solidFill>
              <w14:schemeClr w14:val="tx1"/>
            </w14:solidFill>
          </w14:textFill>
        </w:rPr>
        <w:t>7天向发包人提交新的保函以替换即将到期的保函</w:t>
      </w:r>
      <w:r>
        <w:rPr>
          <w:rFonts w:hint="eastAsia" w:cs="宋体" w:asciiTheme="minorEastAsia" w:hAnsiTheme="minorEastAsia" w:eastAsiaTheme="minorEastAsia"/>
          <w:color w:val="000000" w:themeColor="text1"/>
          <w:sz w:val="28"/>
          <w:szCs w:val="28"/>
          <w14:textFill>
            <w14:solidFill>
              <w14:schemeClr w14:val="tx1"/>
            </w14:solidFill>
          </w14:textFill>
        </w:rPr>
        <w:t>。如乙方未及时提交的，甲方有权直接要求担保银行支付其担保的全部金额。</w:t>
      </w:r>
    </w:p>
    <w:p>
      <w:pPr>
        <w:pStyle w:val="15"/>
        <w:spacing w:before="0" w:beforeAutospacing="0" w:after="0" w:afterAutospacing="0" w:line="360" w:lineRule="auto"/>
        <w:ind w:firstLine="525"/>
        <w:rPr>
          <w:rFonts w:cs="宋体" w:asciiTheme="minorEastAsia" w:hAnsiTheme="minorEastAsia" w:eastAsiaTheme="minorEastAsia"/>
          <w:color w:val="000000" w:themeColor="text1"/>
          <w:sz w:val="28"/>
          <w:szCs w:val="28"/>
          <w:u w:val="single"/>
        </w:rPr>
      </w:pPr>
      <w:r>
        <w:rPr>
          <w:rFonts w:hint="eastAsia" w:cs="宋体" w:asciiTheme="minorEastAsia" w:hAnsiTheme="minorEastAsia" w:eastAsiaTheme="minorEastAsia"/>
          <w:color w:val="000000" w:themeColor="text1"/>
          <w:sz w:val="28"/>
          <w:szCs w:val="28"/>
        </w:rPr>
        <w:t>（</w:t>
      </w:r>
      <w:r>
        <w:rPr>
          <w:rFonts w:cs="宋体" w:asciiTheme="minorEastAsia" w:hAnsiTheme="minorEastAsia" w:eastAsiaTheme="minorEastAsia"/>
          <w:color w:val="000000" w:themeColor="text1"/>
          <w:sz w:val="28"/>
          <w:szCs w:val="28"/>
        </w:rPr>
        <w:t>4）</w:t>
      </w:r>
      <w:r>
        <w:rPr>
          <w:rFonts w:hint="eastAsia" w:cs="宋体" w:asciiTheme="minorEastAsia" w:hAnsiTheme="minorEastAsia" w:eastAsiaTheme="minorEastAsia"/>
          <w:color w:val="000000" w:themeColor="text1"/>
          <w:sz w:val="28"/>
          <w:szCs w:val="28"/>
          <w:u w:val="single"/>
        </w:rPr>
        <w:t>现金转账形式：合同履行完成后，由乙方提出申请，甲方在</w:t>
      </w:r>
      <w:r>
        <w:rPr>
          <w:rFonts w:cs="宋体" w:asciiTheme="minorEastAsia" w:hAnsiTheme="minorEastAsia" w:eastAsiaTheme="minorEastAsia"/>
          <w:color w:val="000000" w:themeColor="text1"/>
          <w:sz w:val="28"/>
          <w:szCs w:val="28"/>
          <w:u w:val="single"/>
        </w:rPr>
        <w:t>10个工作日内</w:t>
      </w:r>
      <w:r>
        <w:rPr>
          <w:rFonts w:hint="eastAsia" w:cs="宋体" w:asciiTheme="minorEastAsia" w:hAnsiTheme="minorEastAsia" w:eastAsiaTheme="minorEastAsia"/>
          <w:color w:val="000000" w:themeColor="text1"/>
          <w:sz w:val="28"/>
          <w:szCs w:val="28"/>
          <w:u w:val="single"/>
        </w:rPr>
        <w:t>将剩余保证金（无息）返还。</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cs="宋体" w:asciiTheme="minorEastAsia" w:hAnsiTheme="minorEastAsia" w:eastAsiaTheme="minorEastAsia"/>
          <w:color w:val="000000" w:themeColor="text1"/>
          <w:sz w:val="28"/>
          <w:szCs w:val="28"/>
          <w14:textFill>
            <w14:solidFill>
              <w14:schemeClr w14:val="tx1"/>
            </w14:solidFill>
          </w14:textFill>
        </w:rPr>
        <w:t>8.5.3</w:t>
      </w:r>
      <w:r>
        <w:rPr>
          <w:rFonts w:hint="eastAsia" w:asciiTheme="minorEastAsia" w:hAnsiTheme="minorEastAsia" w:eastAsiaTheme="minorEastAsia"/>
          <w:color w:val="000000" w:themeColor="text1"/>
          <w:sz w:val="28"/>
          <w:szCs w:val="28"/>
          <w14:textFill>
            <w14:solidFill>
              <w14:schemeClr w14:val="tx1"/>
            </w14:solidFill>
          </w14:textFill>
        </w:rPr>
        <w:t>甲方按本合同规定提取履约保证金后，乙方应在收到甲方通知后</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日内补足数额，逾期甲方有权从货物结算款扣除，或提取保证金的全部余额，并有权解除合同。</w:t>
      </w:r>
    </w:p>
    <w:p>
      <w:pPr>
        <w:pStyle w:val="8"/>
        <w:spacing w:line="360" w:lineRule="auto"/>
        <w:ind w:firstLine="560" w:firstLineChars="200"/>
        <w:outlineLvl w:val="1"/>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8.6付款方式：</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（建议</w:t>
      </w:r>
      <w:r>
        <w:rPr>
          <w:rFonts w:asciiTheme="minorEastAsia" w:hAnsiTheme="minorEastAsia" w:eastAsiaTheme="minorEastAsia"/>
          <w:color w:val="000000" w:themeColor="text1"/>
          <w:sz w:val="28"/>
          <w:szCs w:val="28"/>
          <w14:textFill>
            <w14:solidFill>
              <w14:schemeClr w14:val="tx1"/>
            </w14:solidFill>
          </w14:textFill>
        </w:rPr>
        <w:t>采用支票、</w:t>
      </w:r>
      <w:r>
        <w:rPr>
          <w:rFonts w:hint="eastAsia" w:asciiTheme="minorEastAsia" w:hAnsiTheme="minorEastAsia" w:eastAsiaTheme="minorEastAsia"/>
          <w:color w:val="000000" w:themeColor="text1"/>
          <w:sz w:val="28"/>
          <w:szCs w:val="28"/>
          <w14:textFill>
            <w14:solidFill>
              <w14:schemeClr w14:val="tx1"/>
            </w14:solidFill>
          </w14:textFill>
        </w:rPr>
        <w:t>网银支付两</w:t>
      </w:r>
      <w:r>
        <w:rPr>
          <w:rFonts w:asciiTheme="minorEastAsia" w:hAnsiTheme="minorEastAsia" w:eastAsiaTheme="minorEastAsia"/>
          <w:color w:val="000000" w:themeColor="text1"/>
          <w:sz w:val="28"/>
          <w:szCs w:val="28"/>
          <w14:textFill>
            <w14:solidFill>
              <w14:schemeClr w14:val="tx1"/>
            </w14:solidFill>
          </w14:textFill>
        </w:rPr>
        <w:t>种形式</w:t>
      </w: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w:t>
      </w:r>
    </w:p>
    <w:p>
      <w:pPr>
        <w:spacing w:line="40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九、竣工验收</w:t>
      </w:r>
    </w:p>
    <w:p>
      <w:pPr>
        <w:spacing w:line="4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按照工程施工方案、施工图纸及相关的文件。</w:t>
      </w:r>
    </w:p>
    <w:p>
      <w:pPr>
        <w:spacing w:line="4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9.1在工程完工后30天内将经甲方审核的完整竣工资料（含竣工图）和竣工验收报告各一式四份交甲方，不按时报送工程竣工资料的，甲方扣罚乙方1000元/天，并在支付合同款时抵扣。</w:t>
      </w:r>
    </w:p>
    <w:p>
      <w:pPr>
        <w:spacing w:line="4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9.2甲方收到完整的竣工完整验收（竣工完整验收资料：施工方案、开工/竣工报告、安全备案整套资料、本合同书、询价文件/响应文件、中标</w:t>
      </w:r>
      <w:r>
        <w:rPr>
          <w:rFonts w:hint="eastAsia" w:asciiTheme="minorEastAsia" w:hAnsiTheme="minorEastAsia" w:eastAsiaTheme="minorEastAsia"/>
          <w:color w:val="000000" w:themeColor="text1"/>
          <w:sz w:val="28"/>
          <w:szCs w:val="28"/>
          <w14:textFill>
            <w14:solidFill>
              <w14:schemeClr w14:val="tx1"/>
            </w14:solidFill>
          </w14:textFill>
        </w:rPr>
        <w:t>通知书</w:t>
      </w:r>
      <w:r>
        <w:rPr>
          <w:rFonts w:asciiTheme="minorEastAsia" w:hAnsiTheme="minorEastAsia" w:eastAsiaTheme="minorEastAsia"/>
          <w:color w:val="000000" w:themeColor="text1"/>
          <w:sz w:val="28"/>
          <w:szCs w:val="28"/>
          <w14:textFill>
            <w14:solidFill>
              <w14:schemeClr w14:val="tx1"/>
            </w14:solidFill>
          </w14:textFill>
        </w:rPr>
        <w:t>/发包通知书/委托书、工程预算送审报告、工程结算书/签证记录、备件开箱记录表或送货单、竣工图等，如有必须提供）和竣工验收报告后20天内组织有关单位进行验收，工程竣工验收严格按国家、省、市、部门有关文件执行，并在验收后10天内给予认可或提出修改意见。乙方按要求修改，并承担由自身原因造成修改的费用。</w:t>
      </w:r>
    </w:p>
    <w:p>
      <w:pPr>
        <w:spacing w:line="4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9.3工程竣工验收通过，乙方送交完整的竣工验收资料和竣工验收报告的日期为实际竣工日期。工程按甲方要求修改后通过竣工验收的，实际竣工日期为乙方修改后提请甲方验收的日期。</w:t>
      </w:r>
    </w:p>
    <w:p>
      <w:pPr>
        <w:spacing w:line="4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9.4竣工档案的整理和移交</w:t>
      </w:r>
    </w:p>
    <w:p>
      <w:pPr>
        <w:spacing w:line="400" w:lineRule="exact"/>
        <w:ind w:firstLine="420" w:firstLineChars="1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1）乙方应按照国家《城市建设档案管理规定》、《广州市城市建设档案管理办法》和甲方有关整理工程档案的要求，在工程施工期间及时收集、汇总、整理、编制竣工档案，并于工程竣工验收后按广州市建设工程档案整理与移交办法向甲方完整移交如下竣工档案：</w:t>
      </w:r>
    </w:p>
    <w:p>
      <w:pPr>
        <w:spacing w:line="400" w:lineRule="exact"/>
        <w:ind w:firstLine="420" w:firstLineChars="1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a）竣工文件资料、竣工图档案（原件）各一式四份；</w:t>
      </w:r>
    </w:p>
    <w:p>
      <w:pPr>
        <w:spacing w:line="400" w:lineRule="exact"/>
        <w:ind w:firstLine="420" w:firstLineChars="1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b）与本款（a）项内容相同的电子版档案一式二份；</w:t>
      </w:r>
    </w:p>
    <w:p>
      <w:pPr>
        <w:spacing w:line="400" w:lineRule="exact"/>
        <w:ind w:firstLine="420" w:firstLineChars="1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2）乙方移交竣工档案的时限：乙方应于工程竣工验收后30天内将竣工档案提交甲方签认，甲方应当收到竣工档案后20天内签认。经甲方签认后，乙方应及时将竣工档案移交给甲方归档并同时移交有关归档的证明文件。甲方经审查合格的，应在收到竣工档案后10天内签署档案验收意见；不合格的，要求乙方限期补正，直至合格为止。</w:t>
      </w:r>
    </w:p>
    <w:p>
      <w:pPr>
        <w:spacing w:line="400" w:lineRule="exact"/>
        <w:ind w:firstLine="420" w:firstLineChars="1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3）电子版竣工图的编制，以甲方提供的电子版施工图为基础。乙方在移交竣工档案时，应一并移交甲方提供的电子版施工图。</w:t>
      </w:r>
    </w:p>
    <w:p>
      <w:pPr>
        <w:spacing w:line="400" w:lineRule="exact"/>
        <w:ind w:firstLine="48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电子版施工图和电子版竣工图的知识产权归属甲方所有，非经甲方许可，乙方不得以任何方式复制、备份、转让和利用。否则，由此引起的任何纠纷和责任由乙方承担。</w:t>
      </w:r>
    </w:p>
    <w:p>
      <w:pPr>
        <w:pStyle w:val="2"/>
        <w:spacing w:before="120" w:after="156" w:afterLines="50" w:line="440" w:lineRule="exact"/>
        <w:ind w:firstLine="281" w:firstLineChars="100"/>
        <w:jc w:val="left"/>
        <w:rPr>
          <w:rFonts w:asciiTheme="minorEastAsia" w:hAnsiTheme="minorEastAsia" w:eastAsiaTheme="minorEastAsia"/>
          <w:color w:val="000000" w:themeColor="text1"/>
          <w:sz w:val="28"/>
          <w:szCs w:val="28"/>
          <w14:textFill>
            <w14:solidFill>
              <w14:schemeClr w14:val="tx1"/>
            </w14:solidFill>
          </w14:textFill>
        </w:rPr>
      </w:pPr>
      <w:bookmarkStart w:id="6" w:name="_Toc518992994"/>
      <w:bookmarkStart w:id="7" w:name="_Toc474245220"/>
      <w:bookmarkStart w:id="8" w:name="_Toc520190034"/>
      <w:r>
        <w:rPr>
          <w:rFonts w:hint="eastAsia" w:asciiTheme="minorEastAsia" w:hAnsiTheme="minorEastAsia" w:eastAsiaTheme="minorEastAsia"/>
          <w:color w:val="000000" w:themeColor="text1"/>
          <w:sz w:val="28"/>
          <w:szCs w:val="28"/>
          <w14:textFill>
            <w14:solidFill>
              <w14:schemeClr w14:val="tx1"/>
            </w14:solidFill>
          </w14:textFill>
        </w:rPr>
        <w:t>十、质量保证</w:t>
      </w:r>
      <w:bookmarkEnd w:id="6"/>
      <w:bookmarkEnd w:id="7"/>
      <w:bookmarkEnd w:id="8"/>
    </w:p>
    <w:p>
      <w:pP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10.1乙方保证工程质量符合国家相关标准和规范。对产品质量依据原厂商标准及国家标准从严执行。</w:t>
      </w:r>
    </w:p>
    <w:p>
      <w:pPr>
        <w:autoSpaceDE w:val="0"/>
        <w:autoSpaceDN w:val="0"/>
        <w:adjustRightInd w:val="0"/>
        <w:spacing w:line="300" w:lineRule="atLeast"/>
        <w:ind w:left="42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10.2工程质量保证期</w:t>
      </w:r>
      <w:r>
        <w:rPr>
          <w:rFonts w:hint="eastAsia" w:asciiTheme="minorEastAsia" w:hAnsiTheme="minorEastAsia" w:eastAsiaTheme="minorEastAsia"/>
          <w:bCs/>
          <w:color w:val="000000" w:themeColor="text1"/>
          <w:sz w:val="28"/>
          <w:szCs w:val="28"/>
          <w14:textFill>
            <w14:solidFill>
              <w14:schemeClr w14:val="tx1"/>
            </w14:solidFill>
          </w14:textFill>
        </w:rPr>
        <w:t>按国家相关规定执行</w:t>
      </w:r>
      <w:r>
        <w:rPr>
          <w:rFonts w:asciiTheme="minorEastAsia" w:hAnsiTheme="minorEastAsia" w:eastAsiaTheme="minorEastAsia"/>
          <w:bCs/>
          <w:color w:val="000000" w:themeColor="text1"/>
          <w:sz w:val="28"/>
          <w:szCs w:val="28"/>
          <w14:textFill>
            <w14:solidFill>
              <w14:schemeClr w14:val="tx1"/>
            </w14:solidFill>
          </w14:textFill>
        </w:rPr>
        <w:t>。</w:t>
      </w:r>
    </w:p>
    <w:p>
      <w:pPr>
        <w:autoSpaceDE w:val="0"/>
        <w:autoSpaceDN w:val="0"/>
        <w:adjustRightInd w:val="0"/>
        <w:spacing w:line="300" w:lineRule="atLeast"/>
        <w:ind w:left="420"/>
        <w:rPr>
          <w:rFonts w:cs="宋体" w:asciiTheme="minorEastAsia" w:hAnsiTheme="minorEastAsia" w:eastAsiaTheme="minorEastAsia"/>
          <w:color w:val="000000" w:themeColor="text1"/>
          <w:kern w:val="0"/>
          <w:sz w:val="28"/>
          <w:szCs w:val="28"/>
          <w:lang w:val="zh-CN"/>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10.3</w:t>
      </w:r>
      <w:r>
        <w:rPr>
          <w:rFonts w:hint="eastAsia" w:cs="宋体" w:asciiTheme="minorEastAsia" w:hAnsiTheme="minorEastAsia" w:eastAsiaTheme="minorEastAsia"/>
          <w:color w:val="000000" w:themeColor="text1"/>
          <w:kern w:val="0"/>
          <w:sz w:val="28"/>
          <w:szCs w:val="28"/>
          <w:lang w:val="zh-CN"/>
          <w14:textFill>
            <w14:solidFill>
              <w14:schemeClr w14:val="tx1"/>
            </w14:solidFill>
          </w14:textFill>
        </w:rPr>
        <w:t>乙方自验收合格之日起</w:t>
      </w:r>
      <w:r>
        <w:rPr>
          <w:rFonts w:cs="宋体" w:asciiTheme="minorEastAsia" w:hAnsiTheme="minorEastAsia" w:eastAsiaTheme="minorEastAsia"/>
          <w:color w:val="000000" w:themeColor="text1"/>
          <w:kern w:val="0"/>
          <w:sz w:val="28"/>
          <w:szCs w:val="28"/>
          <w:u w:val="single"/>
          <w:lang w:val="zh-CN"/>
          <w14:textFill>
            <w14:solidFill>
              <w14:schemeClr w14:val="tx1"/>
            </w14:solidFill>
          </w14:textFill>
        </w:rPr>
        <w:t>2</w:t>
      </w:r>
      <w:r>
        <w:rPr>
          <w:rFonts w:hint="eastAsia" w:cs="宋体" w:asciiTheme="minorEastAsia" w:hAnsiTheme="minorEastAsia" w:eastAsiaTheme="minorEastAsia"/>
          <w:color w:val="000000" w:themeColor="text1"/>
          <w:kern w:val="0"/>
          <w:sz w:val="28"/>
          <w:szCs w:val="28"/>
          <w:lang w:val="zh-CN"/>
          <w14:textFill>
            <w14:solidFill>
              <w14:schemeClr w14:val="tx1"/>
            </w14:solidFill>
          </w14:textFill>
        </w:rPr>
        <w:t>年的质量保证期，甲方在使用过程中出现工程质量问题由乙方负责并负责维护保修。</w:t>
      </w:r>
    </w:p>
    <w:p>
      <w:pPr>
        <w:spacing w:line="44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10.4质量保证期期间，甲方使用过程或发现质量问题，乙方免费提供保修服务，在收到甲方通知5个工作内派人员到场负责解决及维修。</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p>
    <w:p>
      <w:pPr>
        <w:pStyle w:val="2"/>
        <w:spacing w:before="156" w:beforeLines="50" w:after="156" w:afterLines="50" w:line="420" w:lineRule="exact"/>
        <w:jc w:val="left"/>
        <w:rPr>
          <w:rFonts w:asciiTheme="minorEastAsia" w:hAnsiTheme="minorEastAsia" w:eastAsiaTheme="minorEastAsia"/>
          <w:b w:val="0"/>
          <w:color w:val="000000" w:themeColor="text1"/>
          <w:sz w:val="28"/>
          <w:szCs w:val="28"/>
          <w14:textFill>
            <w14:solidFill>
              <w14:schemeClr w14:val="tx1"/>
            </w14:solidFill>
          </w14:textFill>
        </w:rPr>
      </w:pPr>
      <w:bookmarkStart w:id="9" w:name="_Toc107446862"/>
      <w:bookmarkStart w:id="10" w:name="_Toc306350467"/>
      <w:bookmarkStart w:id="11" w:name="_Toc19692"/>
      <w:bookmarkStart w:id="12" w:name="_Toc520190040"/>
      <w:bookmarkStart w:id="13" w:name="_Toc183666531"/>
      <w:bookmarkStart w:id="14" w:name="_Toc518993000"/>
      <w:bookmarkStart w:id="15" w:name="_Toc474245226"/>
      <w:bookmarkStart w:id="16" w:name="_Toc107447255"/>
      <w:r>
        <w:rPr>
          <w:rFonts w:hint="eastAsia" w:asciiTheme="minorEastAsia" w:hAnsiTheme="minorEastAsia" w:eastAsiaTheme="minorEastAsia"/>
          <w:color w:val="000000" w:themeColor="text1"/>
          <w:sz w:val="28"/>
          <w:szCs w:val="28"/>
          <w14:textFill>
            <w14:solidFill>
              <w14:schemeClr w14:val="tx1"/>
            </w14:solidFill>
          </w14:textFill>
        </w:rPr>
        <w:t>十一、</w:t>
      </w:r>
      <w:r>
        <w:rPr>
          <w:rFonts w:asciiTheme="minorEastAsia" w:hAnsiTheme="minorEastAsia" w:eastAsiaTheme="minorEastAsia"/>
          <w:color w:val="000000" w:themeColor="text1"/>
          <w:sz w:val="28"/>
          <w:szCs w:val="28"/>
          <w14:textFill>
            <w14:solidFill>
              <w14:schemeClr w14:val="tx1"/>
            </w14:solidFill>
          </w14:textFill>
        </w:rPr>
        <w:t xml:space="preserve"> 不可抗力</w:t>
      </w:r>
      <w:bookmarkEnd w:id="9"/>
      <w:bookmarkEnd w:id="10"/>
      <w:bookmarkEnd w:id="11"/>
      <w:bookmarkEnd w:id="12"/>
      <w:bookmarkEnd w:id="13"/>
      <w:bookmarkEnd w:id="14"/>
      <w:bookmarkEnd w:id="15"/>
      <w:bookmarkEnd w:id="16"/>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bookmarkStart w:id="17" w:name="_Toc306350468"/>
      <w:bookmarkStart w:id="18" w:name="_Toc12010"/>
      <w:bookmarkStart w:id="19" w:name="_Toc183666532"/>
      <w:r>
        <w:rPr>
          <w:rFonts w:asciiTheme="minorEastAsia" w:hAnsiTheme="minorEastAsia" w:eastAsiaTheme="minorEastAsia"/>
          <w:bCs/>
          <w:color w:val="000000" w:themeColor="text1"/>
          <w:sz w:val="28"/>
          <w:szCs w:val="28"/>
          <w14:textFill>
            <w14:solidFill>
              <w14:schemeClr w14:val="tx1"/>
            </w14:solidFill>
          </w14:textFill>
        </w:rPr>
        <w:t>11.1 在本合同履行期间，</w:t>
      </w:r>
      <w:r>
        <w:rPr>
          <w:rFonts w:hint="eastAsia" w:asciiTheme="minorEastAsia" w:hAnsiTheme="minorEastAsia" w:eastAsiaTheme="minorEastAsia"/>
          <w:bCs/>
          <w:color w:val="000000" w:themeColor="text1"/>
          <w:sz w:val="28"/>
          <w:szCs w:val="28"/>
          <w14:textFill>
            <w14:solidFill>
              <w14:schemeClr w14:val="tx1"/>
            </w14:solidFill>
          </w14:textFill>
        </w:rPr>
        <w:t>甲乙</w:t>
      </w:r>
      <w:r>
        <w:rPr>
          <w:rFonts w:asciiTheme="minorEastAsia" w:hAnsiTheme="minorEastAsia" w:eastAsiaTheme="minorEastAsia"/>
          <w:bCs/>
          <w:color w:val="000000" w:themeColor="text1"/>
          <w:sz w:val="28"/>
          <w:szCs w:val="28"/>
          <w14:textFill>
            <w14:solidFill>
              <w14:schemeClr w14:val="tx1"/>
            </w14:solidFill>
          </w14:textFill>
        </w:rPr>
        <w:t>任何一方因不可抗力事件，致使该方不能全部或部分履行其合同义务或延迟履行合同义务，免除该方的违约责任。</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11.2受不可抗力事件影响的一方应在</w:t>
      </w:r>
      <w:r>
        <w:rPr>
          <w:rFonts w:hint="eastAsia" w:asciiTheme="minorEastAsia" w:hAnsiTheme="minorEastAsia" w:eastAsiaTheme="minorEastAsia"/>
          <w:bCs/>
          <w:color w:val="000000" w:themeColor="text1"/>
          <w:sz w:val="28"/>
          <w:szCs w:val="28"/>
          <w14:textFill>
            <w14:solidFill>
              <w14:schemeClr w14:val="tx1"/>
            </w14:solidFill>
          </w14:textFill>
        </w:rPr>
        <w:t>其后</w:t>
      </w:r>
      <w:r>
        <w:rPr>
          <w:rFonts w:asciiTheme="minorEastAsia" w:hAnsiTheme="minorEastAsia" w:eastAsiaTheme="minorEastAsia"/>
          <w:bCs/>
          <w:color w:val="000000" w:themeColor="text1"/>
          <w:sz w:val="28"/>
          <w:szCs w:val="28"/>
          <w14:textFill>
            <w14:solidFill>
              <w14:schemeClr w14:val="tx1"/>
            </w14:solidFill>
          </w14:textFill>
        </w:rPr>
        <w:t xml:space="preserve">5日内的时间内用传真或电子邮件通知另一方，说明事件发生的详情和对合同履行的影响程度； </w:t>
      </w:r>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11.3受不可抗力影响的一方应尽量设法缩小不可抗力事件对合同履行的影响。</w:t>
      </w:r>
    </w:p>
    <w:p>
      <w:pPr>
        <w:pStyle w:val="2"/>
        <w:spacing w:before="156" w:beforeLines="50" w:after="156" w:afterLines="50" w:line="420" w:lineRule="exact"/>
        <w:jc w:val="left"/>
        <w:rPr>
          <w:rFonts w:asciiTheme="minorEastAsia" w:hAnsiTheme="minorEastAsia" w:eastAsiaTheme="minorEastAsia"/>
          <w:b w:val="0"/>
          <w:color w:val="000000" w:themeColor="text1"/>
          <w:sz w:val="28"/>
          <w:szCs w:val="28"/>
          <w14:textFill>
            <w14:solidFill>
              <w14:schemeClr w14:val="tx1"/>
            </w14:solidFill>
          </w14:textFill>
        </w:rPr>
      </w:pPr>
      <w:bookmarkStart w:id="20" w:name="_Toc118172294"/>
      <w:bookmarkStart w:id="21" w:name="_Toc520190041"/>
      <w:bookmarkStart w:id="22" w:name="_Toc474245227"/>
      <w:bookmarkStart w:id="23" w:name="_Toc107446864"/>
      <w:bookmarkStart w:id="24" w:name="_Toc107447257"/>
      <w:bookmarkStart w:id="25" w:name="_Toc518993001"/>
      <w:r>
        <w:rPr>
          <w:rFonts w:hint="eastAsia" w:asciiTheme="minorEastAsia" w:hAnsiTheme="minorEastAsia" w:eastAsiaTheme="minorEastAsia"/>
          <w:color w:val="000000" w:themeColor="text1"/>
          <w:sz w:val="28"/>
          <w:szCs w:val="28"/>
          <w14:textFill>
            <w14:solidFill>
              <w14:schemeClr w14:val="tx1"/>
            </w14:solidFill>
          </w14:textFill>
        </w:rPr>
        <w:t>十二、</w:t>
      </w:r>
      <w:r>
        <w:rPr>
          <w:rFonts w:asciiTheme="minorEastAsia" w:hAnsiTheme="minorEastAsia" w:eastAsiaTheme="minorEastAsia"/>
          <w:color w:val="000000" w:themeColor="text1"/>
          <w:sz w:val="28"/>
          <w:szCs w:val="28"/>
          <w14:textFill>
            <w14:solidFill>
              <w14:schemeClr w14:val="tx1"/>
            </w14:solidFill>
          </w14:textFill>
        </w:rPr>
        <w:t>争议解决</w:t>
      </w:r>
      <w:bookmarkEnd w:id="17"/>
      <w:bookmarkEnd w:id="18"/>
      <w:bookmarkEnd w:id="19"/>
      <w:bookmarkEnd w:id="20"/>
      <w:bookmarkEnd w:id="21"/>
      <w:bookmarkEnd w:id="22"/>
      <w:bookmarkEnd w:id="23"/>
      <w:bookmarkEnd w:id="24"/>
      <w:bookmarkEnd w:id="25"/>
    </w:p>
    <w:p>
      <w:pPr>
        <w:spacing w:line="420" w:lineRule="exact"/>
        <w:ind w:firstLine="482"/>
        <w:rPr>
          <w:rFonts w:asciiTheme="minorEastAsia" w:hAnsiTheme="minorEastAsia" w:eastAsiaTheme="minorEastAsia"/>
          <w:bCs/>
          <w:color w:val="000000" w:themeColor="text1"/>
          <w:sz w:val="28"/>
          <w:szCs w:val="28"/>
          <w14:textFill>
            <w14:solidFill>
              <w14:schemeClr w14:val="tx1"/>
            </w14:solidFill>
          </w14:textFill>
        </w:rPr>
      </w:pPr>
      <w:bookmarkStart w:id="26" w:name="_Toc306350469"/>
      <w:bookmarkStart w:id="27" w:name="_Toc183666533"/>
      <w:r>
        <w:rPr>
          <w:rFonts w:asciiTheme="minorEastAsia" w:hAnsiTheme="minorEastAsia" w:eastAsiaTheme="minorEastAsia"/>
          <w:bCs/>
          <w:color w:val="000000" w:themeColor="text1"/>
          <w:sz w:val="28"/>
          <w:szCs w:val="28"/>
          <w14:textFill>
            <w14:solidFill>
              <w14:schemeClr w14:val="tx1"/>
            </w14:solidFill>
          </w14:textFill>
        </w:rPr>
        <w:t>买卖双方应通过友好协商，解决在执行本合同所发生的或与本合同有关的一切争议。如协商不能解决争议，任何一方均可</w:t>
      </w:r>
      <w:r>
        <w:rPr>
          <w:rFonts w:hint="eastAsia" w:asciiTheme="minorEastAsia" w:hAnsiTheme="minorEastAsia" w:eastAsiaTheme="minorEastAsia"/>
          <w:bCs/>
          <w:color w:val="000000" w:themeColor="text1"/>
          <w:sz w:val="28"/>
          <w:szCs w:val="28"/>
          <w14:textFill>
            <w14:solidFill>
              <w14:schemeClr w14:val="tx1"/>
            </w14:solidFill>
          </w14:textFill>
        </w:rPr>
        <w:t>向甲方所在地人民法院起诉。</w:t>
      </w:r>
    </w:p>
    <w:bookmarkEnd w:id="26"/>
    <w:bookmarkEnd w:id="27"/>
    <w:p>
      <w:pPr>
        <w:pStyle w:val="2"/>
        <w:keepNext w:val="0"/>
        <w:keepLines w:val="0"/>
        <w:spacing w:after="0" w:line="420" w:lineRule="exact"/>
        <w:jc w:val="left"/>
        <w:rPr>
          <w:rFonts w:asciiTheme="minorEastAsia" w:hAnsiTheme="minorEastAsia" w:eastAsiaTheme="minorEastAsia"/>
          <w:b w:val="0"/>
          <w:color w:val="000000" w:themeColor="text1"/>
          <w:sz w:val="28"/>
          <w:szCs w:val="28"/>
          <w14:textFill>
            <w14:solidFill>
              <w14:schemeClr w14:val="tx1"/>
            </w14:solidFill>
          </w14:textFill>
        </w:rPr>
      </w:pPr>
      <w:bookmarkStart w:id="28" w:name="_Toc474245229"/>
      <w:bookmarkStart w:id="29" w:name="_Toc518993003"/>
      <w:bookmarkStart w:id="30" w:name="_Toc520190043"/>
      <w:r>
        <w:rPr>
          <w:rFonts w:hint="eastAsia" w:asciiTheme="minorEastAsia" w:hAnsiTheme="minorEastAsia" w:eastAsiaTheme="minorEastAsia"/>
          <w:color w:val="000000" w:themeColor="text1"/>
          <w:sz w:val="28"/>
          <w:szCs w:val="28"/>
          <w14:textFill>
            <w14:solidFill>
              <w14:schemeClr w14:val="tx1"/>
            </w14:solidFill>
          </w14:textFill>
        </w:rPr>
        <w:t>第十四条</w:t>
      </w:r>
      <w:bookmarkStart w:id="31" w:name="_Toc107447264"/>
      <w:bookmarkStart w:id="32" w:name="_Toc107446871"/>
      <w:r>
        <w:rPr>
          <w:rFonts w:asciiTheme="minorEastAsia" w:hAnsiTheme="minorEastAsia" w:eastAsiaTheme="minorEastAsia"/>
          <w:color w:val="000000" w:themeColor="text1"/>
          <w:sz w:val="28"/>
          <w:szCs w:val="28"/>
          <w14:textFill>
            <w14:solidFill>
              <w14:schemeClr w14:val="tx1"/>
            </w14:solidFill>
          </w14:textFill>
        </w:rPr>
        <w:t xml:space="preserve">  合同生效及其他</w:t>
      </w:r>
      <w:bookmarkEnd w:id="28"/>
      <w:bookmarkEnd w:id="29"/>
      <w:bookmarkEnd w:id="30"/>
      <w:bookmarkEnd w:id="31"/>
      <w:bookmarkEnd w:id="32"/>
    </w:p>
    <w:p>
      <w:pPr>
        <w:spacing w:line="420" w:lineRule="exact"/>
        <w:ind w:firstLine="48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14.1</w:t>
      </w:r>
      <w:r>
        <w:rPr>
          <w:rFonts w:hint="eastAsia" w:asciiTheme="minorEastAsia" w:hAnsiTheme="minorEastAsia" w:eastAsiaTheme="minorEastAsia"/>
          <w:color w:val="000000" w:themeColor="text1"/>
          <w:sz w:val="28"/>
          <w:szCs w:val="28"/>
          <w14:textFill>
            <w14:solidFill>
              <w14:schemeClr w14:val="tx1"/>
            </w14:solidFill>
          </w14:textFill>
        </w:rPr>
        <w:t>本合同经买卖双方法定代表人或授权代表签字并加盖双方公章后生效</w:t>
      </w:r>
      <w:r>
        <w:rPr>
          <w:rFonts w:asciiTheme="minorEastAsia" w:hAnsiTheme="minorEastAsia" w:eastAsiaTheme="minorEastAsia"/>
          <w:color w:val="000000" w:themeColor="text1"/>
          <w:sz w:val="28"/>
          <w:szCs w:val="28"/>
          <w14:textFill>
            <w14:solidFill>
              <w14:schemeClr w14:val="tx1"/>
            </w14:solidFill>
          </w14:textFill>
        </w:rPr>
        <w:t>.</w:t>
      </w:r>
    </w:p>
    <w:p>
      <w:pPr>
        <w:spacing w:line="420" w:lineRule="exact"/>
        <w:ind w:firstLine="48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14.2</w:t>
      </w:r>
      <w:r>
        <w:rPr>
          <w:rFonts w:hint="eastAsia" w:asciiTheme="minorEastAsia" w:hAnsiTheme="minorEastAsia" w:eastAsiaTheme="minorEastAsia"/>
          <w:color w:val="000000" w:themeColor="text1"/>
          <w:sz w:val="28"/>
          <w:szCs w:val="28"/>
          <w14:textFill>
            <w14:solidFill>
              <w14:schemeClr w14:val="tx1"/>
            </w14:solidFill>
          </w14:textFill>
        </w:rPr>
        <w:t>本合同正文一式</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份，其中：甲方</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份，乙方</w:t>
      </w:r>
      <w:r>
        <w:rPr>
          <w:rFonts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份。</w:t>
      </w:r>
    </w:p>
    <w:p>
      <w:pPr>
        <w:spacing w:line="420" w:lineRule="exact"/>
        <w:ind w:firstLine="48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14.3 </w:t>
      </w:r>
      <w:r>
        <w:rPr>
          <w:rFonts w:hint="eastAsia" w:asciiTheme="minorEastAsia" w:hAnsiTheme="minorEastAsia" w:eastAsiaTheme="minorEastAsia"/>
          <w:color w:val="000000" w:themeColor="text1"/>
          <w:sz w:val="28"/>
          <w:szCs w:val="28"/>
          <w14:textFill>
            <w14:solidFill>
              <w14:schemeClr w14:val="tx1"/>
            </w14:solidFill>
          </w14:textFill>
        </w:rPr>
        <w:t>如需修改或补充本合同内容，双方应签署书面修改或补充协议，该等协议将作为本合同的一个组成部分。</w:t>
      </w:r>
    </w:p>
    <w:p>
      <w:pPr>
        <w:spacing w:line="420" w:lineRule="exact"/>
        <w:ind w:firstLine="48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14.4其他</w:t>
      </w:r>
      <w:r>
        <w:rPr>
          <w:rFonts w:hint="eastAsia" w:asciiTheme="minorEastAsia" w:hAnsiTheme="minorEastAsia" w:eastAsiaTheme="minorEastAsia"/>
          <w:color w:val="000000" w:themeColor="text1"/>
          <w:sz w:val="28"/>
          <w:szCs w:val="28"/>
          <w:u w:val="single"/>
          <w14:textFill>
            <w14:solidFill>
              <w14:schemeClr w14:val="tx1"/>
            </w14:solidFill>
          </w14:textFill>
        </w:rPr>
        <w:t>：</w:t>
      </w:r>
      <w:r>
        <w:rPr>
          <w:rFonts w:asciiTheme="minorEastAsia" w:hAnsiTheme="minorEastAsia" w:eastAsiaTheme="minorEastAsia"/>
          <w:color w:val="000000" w:themeColor="text1"/>
          <w:sz w:val="28"/>
          <w:szCs w:val="28"/>
          <w:u w:val="single"/>
          <w14:textFill>
            <w14:solidFill>
              <w14:schemeClr w14:val="tx1"/>
            </w14:solidFill>
          </w14:textFill>
        </w:rPr>
        <w:t xml:space="preserve">    </w:t>
      </w: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附件：</w:t>
      </w:r>
      <w:r>
        <w:rPr>
          <w:rFonts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中标通知书</w:t>
      </w:r>
      <w:r>
        <w:rPr>
          <w:rFonts w:asciiTheme="minorEastAsia" w:hAnsiTheme="minorEastAsia" w:eastAsiaTheme="minorEastAsia"/>
          <w:color w:val="000000" w:themeColor="text1"/>
          <w:sz w:val="28"/>
          <w:szCs w:val="28"/>
          <w14:textFill>
            <w14:solidFill>
              <w14:schemeClr w14:val="tx1"/>
            </w14:solidFill>
          </w14:textFill>
        </w:rPr>
        <w:t>/发包通知书/委托函</w:t>
      </w:r>
    </w:p>
    <w:p>
      <w:pPr>
        <w:spacing w:line="400" w:lineRule="atLeast"/>
        <w:ind w:firstLine="840" w:firstLineChars="3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2. </w:t>
      </w:r>
      <w:r>
        <w:rPr>
          <w:rFonts w:hint="eastAsia" w:asciiTheme="minorEastAsia" w:hAnsiTheme="minorEastAsia" w:eastAsiaTheme="minorEastAsia"/>
          <w:color w:val="000000" w:themeColor="text1"/>
          <w:sz w:val="28"/>
          <w:szCs w:val="28"/>
          <w14:textFill>
            <w14:solidFill>
              <w14:schemeClr w14:val="tx1"/>
            </w14:solidFill>
          </w14:textFill>
        </w:rPr>
        <w:t>建设工程廉洁协议书</w:t>
      </w:r>
    </w:p>
    <w:p>
      <w:pPr>
        <w:spacing w:line="400" w:lineRule="atLeast"/>
        <w:ind w:firstLine="840" w:firstLineChars="3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3.安全管理协议书</w:t>
      </w: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4.工程量清单/报价</w:t>
      </w: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5.项目投入人员架构表</w:t>
      </w: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6.职业安全管理协议书</w:t>
      </w: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甲方：</w:t>
      </w:r>
      <w:r>
        <w:rPr>
          <w:rFonts w:hint="eastAsia" w:asciiTheme="minorEastAsia" w:hAnsiTheme="minorEastAsia" w:eastAsiaTheme="minorEastAsia"/>
          <w:b/>
          <w:color w:val="000000" w:themeColor="text1"/>
          <w:sz w:val="28"/>
          <w:szCs w:val="28"/>
          <w:u w:val="single"/>
          <w14:textFill>
            <w14:solidFill>
              <w14:schemeClr w14:val="tx1"/>
            </w14:solidFill>
          </w14:textFill>
        </w:rPr>
        <w:t>广州市净水有限公司</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 xml:space="preserve">          乙方：</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p>
    <w:p>
      <w:pPr>
        <w:spacing w:line="400" w:lineRule="atLeast"/>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 xml:space="preserve">               （盖章）                           （盖章）</w:t>
      </w:r>
    </w:p>
    <w:p>
      <w:pPr>
        <w:spacing w:line="400" w:lineRule="atLeast"/>
        <w:rPr>
          <w:rFonts w:asciiTheme="minorEastAsia" w:hAnsiTheme="minorEastAsia" w:eastAsiaTheme="minorEastAsia"/>
          <w:b/>
          <w:color w:val="000000" w:themeColor="text1"/>
          <w:sz w:val="28"/>
          <w:szCs w:val="28"/>
          <w14:textFill>
            <w14:solidFill>
              <w14:schemeClr w14:val="tx1"/>
            </w14:solidFill>
          </w14:textFill>
        </w:rPr>
      </w:pPr>
    </w:p>
    <w:p>
      <w:pPr>
        <w:spacing w:line="400" w:lineRule="atLeast"/>
        <w:rPr>
          <w:rFonts w:asciiTheme="minorEastAsia" w:hAnsiTheme="minorEastAsia" w:eastAsiaTheme="minorEastAsia"/>
          <w:b/>
          <w:color w:val="000000" w:themeColor="text1"/>
          <w:sz w:val="28"/>
          <w:szCs w:val="28"/>
          <w:u w:val="single"/>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法定代表人：</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 xml:space="preserve">         法定代表人：</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p>
    <w:p>
      <w:pPr>
        <w:spacing w:line="400" w:lineRule="atLeas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项目经办人：</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 xml:space="preserve">         项目经办人：</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p>
    <w:p>
      <w:pPr>
        <w:spacing w:line="400" w:lineRule="atLeas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签订时间：</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年</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月</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日</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签订时间：</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年</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月</w:t>
      </w:r>
      <w:r>
        <w:rPr>
          <w:rFonts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b/>
          <w:color w:val="000000" w:themeColor="text1"/>
          <w:sz w:val="28"/>
          <w:szCs w:val="28"/>
          <w14:textFill>
            <w14:solidFill>
              <w14:schemeClr w14:val="tx1"/>
            </w14:solidFill>
          </w14:textFill>
        </w:rPr>
        <w:t>日</w:t>
      </w:r>
    </w:p>
    <w:p>
      <w:pPr>
        <w:spacing w:line="400" w:lineRule="atLeast"/>
        <w:rPr>
          <w:rFonts w:asciiTheme="minorEastAsia" w:hAnsiTheme="minorEastAsia" w:eastAsiaTheme="minorEastAsia"/>
          <w:b/>
          <w:color w:val="000000" w:themeColor="text1"/>
          <w:sz w:val="28"/>
          <w:szCs w:val="28"/>
          <w14:textFill>
            <w14:solidFill>
              <w14:schemeClr w14:val="tx1"/>
            </w14:solidFill>
          </w14:textFill>
        </w:rPr>
      </w:pPr>
    </w:p>
    <w:p>
      <w:pPr>
        <w:spacing w:line="400" w:lineRule="atLeas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地址：</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 xml:space="preserve">     地址：</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p>
    <w:p>
      <w:pPr>
        <w:spacing w:line="400" w:lineRule="atLeast"/>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p>
    <w:p>
      <w:pPr>
        <w:spacing w:line="400" w:lineRule="atLeast"/>
        <w:rPr>
          <w:rFonts w:asciiTheme="minorEastAsia" w:hAnsiTheme="minorEastAsia" w:eastAsiaTheme="minorEastAsia"/>
          <w:b/>
          <w:color w:val="000000" w:themeColor="text1"/>
          <w:sz w:val="28"/>
          <w:szCs w:val="28"/>
          <w:u w:val="single"/>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电话：</w:t>
      </w:r>
      <w:r>
        <w:rPr>
          <w:rFonts w:asciiTheme="minorEastAsia" w:hAnsiTheme="minorEastAsia" w:eastAsiaTheme="minorEastAsia"/>
          <w:b/>
          <w:color w:val="000000" w:themeColor="text1"/>
          <w:sz w:val="28"/>
          <w:szCs w:val="28"/>
          <w14:textFill>
            <w14:solidFill>
              <w14:schemeClr w14:val="tx1"/>
            </w14:solidFill>
          </w14:textFill>
        </w:rPr>
        <w:tab/>
      </w:r>
      <w:r>
        <w:rPr>
          <w:rFonts w:asciiTheme="minorEastAsia" w:hAnsiTheme="minorEastAsia" w:eastAsiaTheme="minorEastAsia"/>
          <w:b/>
          <w:color w:val="000000" w:themeColor="text1"/>
          <w:sz w:val="28"/>
          <w:szCs w:val="28"/>
          <w:u w:val="single"/>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 xml:space="preserve">     电  话：</w:t>
      </w:r>
      <w:r>
        <w:rPr>
          <w:rFonts w:asciiTheme="minorEastAsia" w:hAnsiTheme="minorEastAsia" w:eastAsiaTheme="minorEastAsia"/>
          <w:b/>
          <w:color w:val="000000" w:themeColor="text1"/>
          <w:sz w:val="28"/>
          <w:szCs w:val="28"/>
          <w:u w:val="single"/>
          <w14:textFill>
            <w14:solidFill>
              <w14:schemeClr w14:val="tx1"/>
            </w14:solidFill>
          </w14:textFill>
        </w:rPr>
        <w:t xml:space="preserve">                         </w:t>
      </w:r>
    </w:p>
    <w:p>
      <w:pPr>
        <w:spacing w:line="400" w:lineRule="atLeast"/>
        <w:ind w:firstLine="843" w:firstLineChars="300"/>
        <w:rPr>
          <w:rFonts w:asciiTheme="minorEastAsia" w:hAnsiTheme="minorEastAsia" w:eastAsiaTheme="minorEastAsia"/>
          <w:color w:val="000000" w:themeColor="text1"/>
          <w:sz w:val="28"/>
          <w:szCs w:val="28"/>
          <w:u w:val="single"/>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 xml:space="preserve">                            </w:t>
      </w:r>
    </w:p>
    <w:p>
      <w:pPr>
        <w:spacing w:line="400" w:lineRule="atLeast"/>
        <w:rPr>
          <w:rFonts w:asciiTheme="minorEastAsia" w:hAnsiTheme="minorEastAsia" w:eastAsiaTheme="minorEastAsia"/>
          <w:color w:val="000000" w:themeColor="text1"/>
          <w:sz w:val="28"/>
          <w:szCs w:val="28"/>
          <w:u w:val="single"/>
          <w14:textFill>
            <w14:solidFill>
              <w14:schemeClr w14:val="tx1"/>
            </w14:solidFill>
          </w14:textFill>
        </w:rPr>
      </w:pPr>
    </w:p>
    <w:p>
      <w:pPr>
        <w:spacing w:line="400" w:lineRule="exact"/>
        <w:rPr>
          <w:rFonts w:asciiTheme="minorEastAsia" w:hAnsiTheme="minorEastAsia" w:eastAsiaTheme="minorEastAsia"/>
          <w:color w:val="000000" w:themeColor="text1"/>
          <w:sz w:val="28"/>
          <w:szCs w:val="28"/>
          <w14:textFill>
            <w14:solidFill>
              <w14:schemeClr w14:val="tx1"/>
            </w14:solidFill>
          </w14:textFill>
        </w:rPr>
      </w:pPr>
    </w:p>
    <w:p>
      <w:pPr>
        <w:spacing w:line="400" w:lineRule="atLeast"/>
        <w:rPr>
          <w:rFonts w:asciiTheme="minorEastAsia" w:hAnsiTheme="minorEastAsia" w:eastAsiaTheme="minorEastAsia"/>
          <w:color w:val="000000" w:themeColor="text1"/>
          <w:sz w:val="28"/>
          <w:szCs w:val="28"/>
          <w14:textFill>
            <w14:solidFill>
              <w14:schemeClr w14:val="tx1"/>
            </w14:solidFill>
          </w14:textFill>
        </w:rPr>
      </w:pPr>
    </w:p>
    <w:p>
      <w:pPr>
        <w:rPr>
          <w:rFonts w:asciiTheme="minorEastAsia" w:hAnsiTheme="minorEastAsia" w:eastAsiaTheme="minorEastAsia"/>
          <w:color w:val="000000" w:themeColor="text1"/>
          <w:sz w:val="28"/>
          <w:szCs w:val="28"/>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Theme="minorEastAsia" w:hAnsiTheme="minorEastAsia" w:eastAsiaTheme="minorEastAsia"/>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ascii="仿宋_GB2312" w:hAnsi="仿宋_GB2312" w:eastAsia="仿宋_GB2312" w:cs="仿宋_GB2312"/>
          <w:color w:val="000000" w:themeColor="text1"/>
          <w:sz w:val="28"/>
          <w:szCs w:val="28"/>
          <w14:textFill>
            <w14:solidFill>
              <w14:schemeClr w14:val="tx1"/>
            </w14:solidFill>
          </w14:textFill>
        </w:rPr>
        <w:t xml:space="preserve">1  </w:t>
      </w:r>
      <w:r>
        <w:rPr>
          <w:rFonts w:hint="eastAsia" w:asciiTheme="minorEastAsia" w:hAnsiTheme="minorEastAsia" w:eastAsiaTheme="minorEastAsia"/>
          <w:color w:val="000000" w:themeColor="text1"/>
          <w:sz w:val="24"/>
          <w14:textFill>
            <w14:solidFill>
              <w14:schemeClr w14:val="tx1"/>
            </w14:solidFill>
          </w14:textFill>
        </w:rPr>
        <w:t>中标通知书</w:t>
      </w:r>
      <w:r>
        <w:rPr>
          <w:rFonts w:asciiTheme="minorEastAsia" w:hAnsiTheme="minorEastAsia" w:eastAsiaTheme="minorEastAsia"/>
          <w:color w:val="000000" w:themeColor="text1"/>
          <w:sz w:val="24"/>
          <w14:textFill>
            <w14:solidFill>
              <w14:schemeClr w14:val="tx1"/>
            </w14:solidFill>
          </w14:textFill>
        </w:rPr>
        <w:t>/发包通知书/委托函（如有）</w:t>
      </w: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spacing w:line="3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ascii="仿宋_GB2312" w:hAnsi="仿宋_GB2312" w:eastAsia="仿宋_GB2312" w:cs="仿宋_GB2312"/>
          <w:color w:val="000000" w:themeColor="text1"/>
          <w:sz w:val="28"/>
          <w:szCs w:val="28"/>
          <w14:textFill>
            <w14:solidFill>
              <w14:schemeClr w14:val="tx1"/>
            </w14:solidFill>
          </w14:textFill>
        </w:rPr>
        <w:t>2</w:t>
      </w:r>
    </w:p>
    <w:p>
      <w:pPr>
        <w:spacing w:line="360" w:lineRule="auto"/>
        <w:jc w:val="center"/>
        <w:rPr>
          <w:rFonts w:ascii="宋体" w:hAnsi="宋体"/>
          <w:b/>
          <w:color w:val="000000" w:themeColor="text1"/>
          <w:sz w:val="24"/>
          <w14:textFill>
            <w14:solidFill>
              <w14:schemeClr w14:val="tx1"/>
            </w14:solidFill>
          </w14:textFill>
        </w:rPr>
      </w:pPr>
      <w:bookmarkStart w:id="33" w:name="_Toc389815031"/>
      <w:bookmarkStart w:id="34" w:name="_Toc387080836"/>
      <w:bookmarkStart w:id="35" w:name="_Toc389815339"/>
      <w:r>
        <w:rPr>
          <w:rFonts w:hint="eastAsia" w:ascii="宋体" w:hAnsi="宋体"/>
          <w:b/>
          <w:color w:val="000000" w:themeColor="text1"/>
          <w:sz w:val="24"/>
          <w14:textFill>
            <w14:solidFill>
              <w14:schemeClr w14:val="tx1"/>
            </w14:solidFill>
          </w14:textFill>
        </w:rPr>
        <w:t>廉</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洁</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协</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议</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为促进双方诚信经营、廉洁从业，防范商业贿赂，保护国家、集体和当事人的合法权益，根据国家有关法律法规和广东省、广州市廉政建设的规定，</w:t>
      </w:r>
      <w:r>
        <w:rPr>
          <w:rFonts w:ascii="宋体" w:hAnsi="宋体"/>
          <w:color w:val="000000" w:themeColor="text1"/>
          <w:sz w:val="24"/>
          <w:u w:val="single"/>
          <w14:textFill>
            <w14:solidFill>
              <w14:schemeClr w14:val="tx1"/>
            </w14:solidFill>
          </w14:textFill>
        </w:rPr>
        <w:t>广州市净水有限公司</w:t>
      </w:r>
      <w:r>
        <w:rPr>
          <w:rFonts w:ascii="宋体" w:hAnsi="宋体"/>
          <w:color w:val="000000" w:themeColor="text1"/>
          <w:sz w:val="24"/>
          <w14:textFill>
            <w14:solidFill>
              <w14:schemeClr w14:val="tx1"/>
            </w14:solidFill>
          </w14:textFill>
        </w:rPr>
        <w:t>(以下称甲方)与(以下称乙方)，特此订立本协议共同遵照执行。</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第一条甲乙双方的权利和义务</w:t>
      </w:r>
    </w:p>
    <w:p>
      <w:pPr>
        <w:spacing w:line="360" w:lineRule="auto"/>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（一）甲乙双方严格遵守国家关于市场准入、项目</w:t>
      </w:r>
      <w:r>
        <w:rPr>
          <w:rFonts w:hint="eastAsia" w:ascii="宋体" w:hAnsi="宋体"/>
          <w:color w:val="000000" w:themeColor="text1"/>
          <w:sz w:val="24"/>
          <w14:textFill>
            <w14:solidFill>
              <w14:schemeClr w14:val="tx1"/>
            </w14:solidFill>
          </w14:textFill>
        </w:rPr>
        <w:t>招标</w:t>
      </w:r>
      <w:r>
        <w:rPr>
          <w:rFonts w:hint="eastAsia" w:ascii="宋体" w:hAnsi="宋体"/>
          <w:color w:val="000000" w:themeColor="text1"/>
          <w:sz w:val="24"/>
          <w14:textFill>
            <w14:solidFill>
              <w14:schemeClr w14:val="tx1"/>
            </w14:solidFill>
          </w14:textFill>
        </w:rPr>
        <w:t>投标、市场经营活动等有关法律、法规相关政策及廉政建设的各项规定。</w:t>
      </w:r>
    </w:p>
    <w:p>
      <w:pPr>
        <w:spacing w:line="360" w:lineRule="auto"/>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（二）严格执行</w:t>
      </w:r>
      <w:r>
        <w:rPr>
          <w:rFonts w:ascii="宋体" w:hAnsi="宋体"/>
          <w:color w:val="FF0000"/>
          <w:sz w:val="24"/>
          <w:u w:val="single"/>
        </w:rPr>
        <w:t xml:space="preserve">               </w:t>
      </w:r>
      <w:r>
        <w:rPr>
          <w:rFonts w:hint="eastAsia" w:ascii="宋体" w:hAnsi="宋体"/>
          <w:color w:val="000000" w:themeColor="text1"/>
          <w:sz w:val="24"/>
          <w14:textFill>
            <w14:solidFill>
              <w14:schemeClr w14:val="tx1"/>
            </w14:solidFill>
          </w14:textFill>
        </w:rPr>
        <w:t>合同，自觉履行合同约定的相关义务。</w:t>
      </w:r>
    </w:p>
    <w:p>
      <w:pPr>
        <w:spacing w:line="360" w:lineRule="auto"/>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（三）在业务活动中坚持公开、公正、诚信、透明的原则，不得损害国家、集体利益。</w:t>
      </w:r>
    </w:p>
    <w:p>
      <w:pPr>
        <w:pStyle w:val="14"/>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（四）建立健全廉政制度，开展廉政教育，公布举报电话，监督并认真查处违法违纪行为。</w:t>
      </w:r>
    </w:p>
    <w:p>
      <w:pPr>
        <w:pStyle w:val="7"/>
        <w:ind w:firstLine="48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（五）发现对方在业务活动中有违反廉政规定的行为，应及时提醒对方纠正。情节严重的，应向其上级有关部门举报，建议给予处理，并有权要求告知处理结果。</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第二条甲方的义务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（五）甲方工作人员不得以明显低于市场的价格向乙方购买房屋、汽车等物品；不得</w:t>
      </w:r>
      <w:r>
        <w:rPr>
          <w:rFonts w:ascii="宋体" w:hAnsi="宋体"/>
          <w:color w:val="000000" w:themeColor="text1"/>
          <w:sz w:val="24"/>
          <w14:textFill>
            <w14:solidFill>
              <w14:schemeClr w14:val="tx1"/>
            </w14:solidFill>
          </w14:textFill>
        </w:rPr>
        <w:t>以明显高于市场的价格向</w:t>
      </w:r>
      <w:r>
        <w:rPr>
          <w:rFonts w:hint="eastAsia" w:ascii="宋体" w:hAnsi="宋体"/>
          <w:color w:val="000000" w:themeColor="text1"/>
          <w:sz w:val="24"/>
          <w14:textFill>
            <w14:solidFill>
              <w14:schemeClr w14:val="tx1"/>
            </w14:solidFill>
          </w14:textFill>
        </w:rPr>
        <w:t>乙方</w:t>
      </w:r>
      <w:r>
        <w:rPr>
          <w:rFonts w:ascii="宋体" w:hAnsi="宋体"/>
          <w:color w:val="000000" w:themeColor="text1"/>
          <w:sz w:val="24"/>
          <w14:textFill>
            <w14:solidFill>
              <w14:schemeClr w14:val="tx1"/>
            </w14:solidFill>
          </w14:textFill>
        </w:rPr>
        <w:t>出售房屋、汽车等物品；</w:t>
      </w:r>
      <w:r>
        <w:rPr>
          <w:rFonts w:hint="eastAsia" w:ascii="宋体" w:hAnsi="宋体"/>
          <w:color w:val="000000" w:themeColor="text1"/>
          <w:sz w:val="24"/>
          <w14:textFill>
            <w14:solidFill>
              <w14:schemeClr w14:val="tx1"/>
            </w14:solidFill>
          </w14:textFill>
        </w:rPr>
        <w:t>不得使用乙方提供的与工作无关的房屋、汽车等物品；不得以其他交易形式非法收受请托人财物。</w:t>
      </w:r>
    </w:p>
    <w:p>
      <w:pPr>
        <w:spacing w:line="360" w:lineRule="auto"/>
        <w:ind w:left="15" w:leftChars="7"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（七）甲方工作人员不得接受乙方给予或赠送的干股或红利。</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第三条乙方的义务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（一）乙方不得以任何理由向甲方及其工作人员行贿或馈赠礼金、有价证券、贵重礼品。</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)乙方不得以任何名义为甲方及其工作人员报销应由甲方单位或个人支付的任何费用。</w:t>
      </w:r>
    </w:p>
    <w:p>
      <w:pPr>
        <w:spacing w:line="360" w:lineRule="auto"/>
        <w:ind w:left="25" w:leftChars="12"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（三）乙方不得以任何理由安排甲方工作人员参加可能影响相关业务公开、公正、公平性的宴请及娱乐活动。</w:t>
      </w:r>
    </w:p>
    <w:p>
      <w:pPr>
        <w:pStyle w:val="9"/>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（五）乙方不得擅自与甲方工作人员就合同中的质量、数量、价格、工程量、验收等条款进行私下商谈或者达成默契。</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（六）乙方不得以回扣、手续费、加班费、咨询费、劳务费、协调费、辛苦费等各种名义向甲方工作人员给予或赠送钱物。</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（七）乙方不得向甲方工作人员提供干股或红利。</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第四条违约责任</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甲方及其工作人员违反本协议第一、二条。甲方按管理权限，对相关责任人依据有关规定给予党纪、政纪处分或组织处理；涉嫌犯罪的，移交司法机关追究刑事责任；给乙方单位造成经济损失的，应予以赔偿。</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甲方举报投诉联系部门：广州市净水有限公司</w:t>
      </w:r>
      <w:r>
        <w:rPr>
          <w:rFonts w:ascii="宋体" w:hAnsi="宋体"/>
          <w:color w:val="000000" w:themeColor="text1"/>
          <w:sz w:val="24"/>
          <w:u w:val="single"/>
          <w14:textFill>
            <w14:solidFill>
              <w14:schemeClr w14:val="tx1"/>
            </w14:solidFill>
          </w14:textFill>
        </w:rPr>
        <w:t>纪检</w:t>
      </w:r>
      <w:r>
        <w:rPr>
          <w:rFonts w:hint="eastAsia" w:ascii="宋体" w:hAnsi="宋体"/>
          <w:color w:val="000000" w:themeColor="text1"/>
          <w:sz w:val="24"/>
          <w:u w:val="single"/>
          <w14:textFill>
            <w14:solidFill>
              <w14:schemeClr w14:val="tx1"/>
            </w14:solidFill>
          </w14:textFill>
        </w:rPr>
        <w:t>监察室</w:t>
      </w:r>
      <w:r>
        <w:rPr>
          <w:rFonts w:hint="eastAsia" w:ascii="宋体" w:hAnsi="宋体"/>
          <w:color w:val="000000" w:themeColor="text1"/>
          <w:sz w:val="24"/>
          <w14:textFill>
            <w14:solidFill>
              <w14:schemeClr w14:val="tx1"/>
            </w14:solidFill>
          </w14:textFill>
        </w:rPr>
        <w:t>，联系电话：</w:t>
      </w:r>
      <w:r>
        <w:rPr>
          <w:rFonts w:ascii="宋体" w:hAnsi="宋体"/>
          <w:color w:val="000000" w:themeColor="text1"/>
          <w:sz w:val="24"/>
          <w:u w:val="single"/>
          <w14:textFill>
            <w14:solidFill>
              <w14:schemeClr w14:val="tx1"/>
            </w14:solidFill>
          </w14:textFill>
        </w:rPr>
        <w:t xml:space="preserve">  020-38890265 </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1、扣除乙方</w:t>
      </w:r>
      <w:r>
        <w:rPr>
          <w:rFonts w:hint="eastAsia" w:ascii="宋体" w:hAnsi="宋体"/>
          <w:color w:val="000000" w:themeColor="text1"/>
          <w:sz w:val="24"/>
          <w14:textFill>
            <w14:solidFill>
              <w14:schemeClr w14:val="tx1"/>
            </w14:solidFill>
          </w14:textFill>
        </w:rPr>
        <w:t>全部</w:t>
      </w:r>
      <w:r>
        <w:rPr>
          <w:rFonts w:ascii="宋体" w:hAnsi="宋体"/>
          <w:color w:val="000000" w:themeColor="text1"/>
          <w:sz w:val="24"/>
          <w14:textFill>
            <w14:solidFill>
              <w14:schemeClr w14:val="tx1"/>
            </w14:solidFill>
          </w14:textFill>
        </w:rPr>
        <w:t>履约保证金；</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解除主合同</w:t>
      </w:r>
      <w:r>
        <w:rPr>
          <w:rFonts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3、追究乙方合同其他违约责任；</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乙方无条件接受甲方处理意见并承担给甲方造成的损失，全额返还用不正当手段获取的非法所得，并承担相应的法律责任。</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第五条</w:t>
      </w:r>
      <w:r>
        <w:rPr>
          <w:rFonts w:hint="eastAsia" w:ascii="宋体" w:hAnsi="宋体"/>
          <w:color w:val="000000" w:themeColor="text1"/>
          <w:sz w:val="24"/>
          <w14:textFill>
            <w14:solidFill>
              <w14:schemeClr w14:val="tx1"/>
            </w14:solidFill>
          </w14:textFill>
        </w:rPr>
        <w:t>本协议由双方或双方上级单位负责监督。可由甲方或甲方上级单位的纪检监察部门约请乙方或乙方上级单位的</w:t>
      </w:r>
      <w:r>
        <w:rPr>
          <w:rFonts w:hint="eastAsia" w:ascii="宋体" w:hAnsi="宋体"/>
          <w:color w:val="000000" w:themeColor="text1"/>
          <w:sz w:val="24"/>
          <w:u w:val="single"/>
          <w14:textFill>
            <w14:solidFill>
              <w14:schemeClr w14:val="tx1"/>
            </w14:solidFill>
          </w14:textFill>
        </w:rPr>
        <w:t>纪检监察室</w:t>
      </w:r>
      <w:r>
        <w:rPr>
          <w:rFonts w:hint="eastAsia" w:ascii="宋体" w:hAnsi="宋体"/>
          <w:color w:val="000000" w:themeColor="text1"/>
          <w:sz w:val="24"/>
          <w14:textFill>
            <w14:solidFill>
              <w14:schemeClr w14:val="tx1"/>
            </w14:solidFill>
          </w14:textFill>
        </w:rPr>
        <w:t>对本协议履行情况进行检查。</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第六条</w:t>
      </w:r>
      <w:r>
        <w:rPr>
          <w:rFonts w:ascii="宋体" w:hAnsi="宋体"/>
          <w:color w:val="000000" w:themeColor="text1"/>
          <w:sz w:val="24"/>
          <w14:textFill>
            <w14:solidFill>
              <w14:schemeClr w14:val="tx1"/>
            </w14:solidFill>
          </w14:textFill>
        </w:rPr>
        <w:t>本协议作为</w:t>
      </w:r>
      <w:r>
        <w:rPr>
          <w:rFonts w:hint="eastAsia" w:ascii="宋体" w:hAnsi="宋体"/>
          <w:color w:val="FF0000"/>
          <w:sz w:val="24"/>
          <w:u w:val="single"/>
        </w:rPr>
        <w:t>（合同名称）</w:t>
      </w:r>
      <w:r>
        <w:rPr>
          <w:rFonts w:ascii="宋体" w:hAnsi="宋体"/>
          <w:color w:val="FF0000"/>
          <w:sz w:val="24"/>
          <w:u w:val="single"/>
        </w:rPr>
        <w:t>+（合同编号）</w:t>
      </w:r>
      <w:r>
        <w:rPr>
          <w:rFonts w:hint="eastAsia" w:ascii="宋体" w:hAnsi="宋体"/>
          <w:color w:val="000000" w:themeColor="text1"/>
          <w:sz w:val="24"/>
          <w14:textFill>
            <w14:solidFill>
              <w14:schemeClr w14:val="tx1"/>
            </w14:solidFill>
          </w14:textFill>
        </w:rPr>
        <w:t>合同的附件，并具有同等的法律效力，本协议自双方签字盖章之日起生效，与主合同同时终止。</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第七条</w:t>
      </w:r>
      <w:r>
        <w:rPr>
          <w:rFonts w:ascii="宋体" w:hAnsi="宋体"/>
          <w:color w:val="000000" w:themeColor="text1"/>
          <w:sz w:val="24"/>
          <w14:textFill>
            <w14:solidFill>
              <w14:schemeClr w14:val="tx1"/>
            </w14:solidFill>
          </w14:textFill>
        </w:rPr>
        <w:t>本协议一式捌份，甲方伍份，乙方三份。</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textWrapping"/>
      </w:r>
      <w:r>
        <w:rPr>
          <w:rFonts w:hint="eastAsia" w:ascii="宋体" w:hAnsi="宋体"/>
          <w:color w:val="000000" w:themeColor="text1"/>
          <w:sz w:val="24"/>
          <w14:textFill>
            <w14:solidFill>
              <w14:schemeClr w14:val="tx1"/>
            </w14:solidFill>
          </w14:textFill>
        </w:rPr>
        <w:t>甲方（盖章）：</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乙方（盖章）：</w:t>
      </w:r>
    </w:p>
    <w:p>
      <w:pPr>
        <w:pStyle w:val="32"/>
        <w:tabs>
          <w:tab w:val="left" w:pos="5100"/>
        </w:tabs>
        <w:spacing w:line="360" w:lineRule="auto"/>
        <w:ind w:left="7200" w:firstLine="0" w:firstLineChars="0"/>
        <w:jc w:val="left"/>
        <w:rPr>
          <w:rFonts w:ascii="宋体" w:hAnsi="宋体"/>
          <w:color w:val="000000" w:themeColor="text1"/>
          <w:sz w:val="24"/>
          <w14:textFill>
            <w14:solidFill>
              <w14:schemeClr w14:val="tx1"/>
            </w14:solidFill>
          </w14:textFill>
        </w:rPr>
      </w:pPr>
    </w:p>
    <w:p>
      <w:pPr>
        <w:tabs>
          <w:tab w:val="left" w:pos="5100"/>
        </w:tabs>
        <w:spacing w:line="360" w:lineRule="auto"/>
        <w:ind w:left="7200" w:hanging="7200" w:hangingChars="3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签约代表：</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签约代表：</w:t>
      </w:r>
    </w:p>
    <w:p>
      <w:pPr>
        <w:tabs>
          <w:tab w:val="left" w:pos="417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签字日期</w:t>
      </w:r>
      <w:r>
        <w:rPr>
          <w:rFonts w:ascii="宋体" w:hAnsi="宋体"/>
          <w:color w:val="000000" w:themeColor="text1"/>
          <w:sz w:val="24"/>
          <w14:textFill>
            <w14:solidFill>
              <w14:schemeClr w14:val="tx1"/>
            </w14:solidFill>
          </w14:textFill>
        </w:rPr>
        <w:t>:    年月日</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签字日期：年月日</w:t>
      </w:r>
    </w:p>
    <w:p>
      <w:pPr>
        <w:rPr>
          <w:rFonts w:ascii="宋体" w:hAnsi="宋体"/>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hAnsi="宋体"/>
          <w:b/>
          <w:color w:val="000000" w:themeColor="text1"/>
          <w:sz w:val="24"/>
          <w14:textFill>
            <w14:solidFill>
              <w14:schemeClr w14:val="tx1"/>
            </w14:solidFill>
          </w14:textFill>
        </w:rPr>
      </w:pPr>
    </w:p>
    <w:p>
      <w:pPr>
        <w:spacing w:line="560" w:lineRule="exac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附件</w:t>
      </w:r>
      <w:r>
        <w:rPr>
          <w:rFonts w:ascii="宋体" w:hAnsi="宋体"/>
          <w:b/>
          <w:color w:val="000000" w:themeColor="text1"/>
          <w:sz w:val="24"/>
          <w14:textFill>
            <w14:solidFill>
              <w14:schemeClr w14:val="tx1"/>
            </w14:solidFill>
          </w14:textFill>
        </w:rPr>
        <w:t>3：</w:t>
      </w:r>
      <w:bookmarkEnd w:id="33"/>
      <w:bookmarkEnd w:id="34"/>
      <w:bookmarkEnd w:id="35"/>
      <w:r>
        <w:rPr>
          <w:rFonts w:hint="eastAsia" w:ascii="宋体" w:hAnsi="宋体"/>
          <w:b/>
          <w:color w:val="000000" w:themeColor="text1"/>
          <w:sz w:val="24"/>
          <w14:textFill>
            <w14:solidFill>
              <w14:schemeClr w14:val="tx1"/>
            </w14:solidFill>
          </w14:textFill>
        </w:rPr>
        <w:t>安全管理协议书</w:t>
      </w:r>
    </w:p>
    <w:p>
      <w:pPr>
        <w:spacing w:line="440" w:lineRule="exact"/>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安全管理协议书</w:t>
      </w:r>
    </w:p>
    <w:p>
      <w:pPr>
        <w:spacing w:line="440" w:lineRule="exact"/>
        <w:rPr>
          <w:rFonts w:ascii="宋体" w:hAnsi="宋体"/>
          <w:color w:val="000000" w:themeColor="text1"/>
          <w:sz w:val="24"/>
          <w14:textFill>
            <w14:solidFill>
              <w14:schemeClr w14:val="tx1"/>
            </w14:solidFill>
          </w14:textFill>
        </w:rPr>
      </w:pPr>
    </w:p>
    <w:p>
      <w:pPr>
        <w:adjustRightInd w:val="0"/>
        <w:snapToGrid w:val="0"/>
        <w:spacing w:line="44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发包人：</w:t>
      </w:r>
      <w:r>
        <w:rPr>
          <w:rFonts w:hint="eastAsia" w:ascii="宋体" w:hAnsi="宋体"/>
          <w:color w:val="000000" w:themeColor="text1"/>
          <w:sz w:val="24"/>
          <w:u w:val="single"/>
          <w14:textFill>
            <w14:solidFill>
              <w14:schemeClr w14:val="tx1"/>
            </w14:solidFill>
          </w14:textFill>
        </w:rPr>
        <w:t>广州市净水有限公司</w:t>
      </w:r>
    </w:p>
    <w:p>
      <w:pPr>
        <w:adjustRightInd w:val="0"/>
        <w:snapToGrid w:val="0"/>
        <w:spacing w:line="440" w:lineRule="exact"/>
        <w:ind w:firstLine="480" w:firstLineChars="200"/>
        <w:jc w:val="left"/>
        <w:rPr>
          <w:rStyle w:val="18"/>
          <w:b w:val="0"/>
          <w:color w:val="000000" w:themeColor="text1"/>
          <w:u w:val="single"/>
          <w14:textFill>
            <w14:solidFill>
              <w14:schemeClr w14:val="tx1"/>
            </w14:solidFill>
          </w14:textFill>
        </w:rPr>
      </w:pPr>
      <w:r>
        <w:rPr>
          <w:rFonts w:hint="eastAsia" w:ascii="宋体" w:hAnsi="宋体"/>
          <w:b w:val="0"/>
          <w:bCs w:val="0"/>
          <w:color w:val="000000" w:themeColor="text1"/>
          <w:sz w:val="24"/>
          <w:szCs w:val="21"/>
          <w14:textFill>
            <w14:solidFill>
              <w14:schemeClr w14:val="tx1"/>
            </w14:solidFill>
          </w14:textFill>
        </w:rPr>
        <w:t>承包人</w:t>
      </w:r>
      <w:bookmarkStart w:id="36" w:name="_Toc21391"/>
      <w:r>
        <w:rPr>
          <w:rFonts w:ascii="宋体" w:hAnsi="宋体"/>
          <w:color w:val="000000" w:themeColor="text1"/>
          <w:sz w:val="24"/>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Style w:val="18"/>
          <w:color w:val="000000" w:themeColor="text1"/>
          <w:szCs w:val="21"/>
          <w:u w:val="single"/>
          <w14:textFill>
            <w14:solidFill>
              <w14:schemeClr w14:val="tx1"/>
            </w14:solidFill>
          </w14:textFill>
        </w:rPr>
        <w:t xml:space="preserve">                                   </w:t>
      </w:r>
    </w:p>
    <w:bookmarkEnd w:id="36"/>
    <w:p>
      <w:pPr>
        <w:adjustRightInd w:val="0"/>
        <w:snapToGrid w:val="0"/>
        <w:spacing w:line="440" w:lineRule="exact"/>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根据</w:t>
      </w:r>
      <w:r>
        <w:rPr>
          <w:rFonts w:hint="eastAsia" w:ascii="宋体" w:hAnsi="宋体"/>
          <w:color w:val="000000" w:themeColor="text1"/>
          <w:sz w:val="24"/>
          <w14:textFill>
            <w14:solidFill>
              <w14:schemeClr w14:val="tx1"/>
            </w14:solidFill>
          </w14:textFill>
        </w:rPr>
        <w:t>《中华人民共和国</w:t>
      </w:r>
      <w:r>
        <w:rPr>
          <w:rFonts w:ascii="宋体" w:hAnsi="宋体"/>
          <w:color w:val="000000" w:themeColor="text1"/>
          <w:sz w:val="24"/>
          <w14:textFill>
            <w14:solidFill>
              <w14:schemeClr w14:val="tx1"/>
            </w14:solidFill>
          </w14:textFill>
        </w:rPr>
        <w:t>安全生产法》</w:t>
      </w:r>
      <w:r>
        <w:rPr>
          <w:rFonts w:hint="eastAsia" w:ascii="宋体" w:hAnsi="宋体"/>
          <w:color w:val="000000" w:themeColor="text1"/>
          <w:sz w:val="24"/>
          <w14:textFill>
            <w14:solidFill>
              <w14:schemeClr w14:val="tx1"/>
            </w14:solidFill>
          </w14:textFill>
        </w:rPr>
        <w:t>、《中华人民共和国建筑法》、《建设工程安全生产管理条例》、《生产安全事故报告和调查处理条例》和</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广州市安全生产管理规定（试行）》</w:t>
      </w:r>
      <w:r>
        <w:rPr>
          <w:rFonts w:ascii="宋体" w:hAnsi="宋体"/>
          <w:color w:val="000000" w:themeColor="text1"/>
          <w:sz w:val="24"/>
          <w14:textFill>
            <w14:solidFill>
              <w14:schemeClr w14:val="tx1"/>
            </w14:solidFill>
          </w14:textFill>
        </w:rPr>
        <w:t xml:space="preserve">等一系列有关安全生产的法律法规, </w:t>
      </w:r>
      <w:r>
        <w:rPr>
          <w:rFonts w:hint="eastAsia" w:ascii="宋体" w:hAnsi="宋体"/>
          <w:color w:val="000000" w:themeColor="text1"/>
          <w:sz w:val="24"/>
          <w14:textFill>
            <w14:solidFill>
              <w14:schemeClr w14:val="tx1"/>
            </w14:solidFill>
          </w14:textFill>
        </w:rPr>
        <w:t>经</w:t>
      </w:r>
      <w:r>
        <w:rPr>
          <w:rFonts w:ascii="宋体" w:hAnsi="宋体"/>
          <w:color w:val="000000" w:themeColor="text1"/>
          <w:sz w:val="24"/>
          <w14:textFill>
            <w14:solidFill>
              <w14:schemeClr w14:val="tx1"/>
            </w14:solidFill>
          </w14:textFill>
        </w:rPr>
        <w:t>双方协商，签订本</w:t>
      </w:r>
      <w:r>
        <w:rPr>
          <w:rFonts w:hint="eastAsia" w:ascii="宋体" w:hAnsi="宋体"/>
          <w:color w:val="000000" w:themeColor="text1"/>
          <w:sz w:val="24"/>
          <w14:textFill>
            <w14:solidFill>
              <w14:schemeClr w14:val="tx1"/>
            </w14:solidFill>
          </w14:textFill>
        </w:rPr>
        <w:t>协议书</w:t>
      </w:r>
      <w:r>
        <w:rPr>
          <w:rFonts w:ascii="宋体" w:hAnsi="宋体"/>
          <w:color w:val="000000" w:themeColor="text1"/>
          <w:sz w:val="24"/>
          <w14:textFill>
            <w14:solidFill>
              <w14:schemeClr w14:val="tx1"/>
            </w14:solidFill>
          </w14:textFill>
        </w:rPr>
        <w:t>，以明确各自的安全生产责任并共同遵守</w:t>
      </w:r>
      <w:r>
        <w:rPr>
          <w:rFonts w:hint="eastAsia" w:ascii="宋体" w:hAnsi="宋体"/>
          <w:color w:val="000000" w:themeColor="text1"/>
          <w:sz w:val="24"/>
          <w14:textFill>
            <w14:solidFill>
              <w14:schemeClr w14:val="tx1"/>
            </w14:solidFill>
          </w14:textFill>
        </w:rPr>
        <w:t>。</w:t>
      </w:r>
    </w:p>
    <w:p>
      <w:pPr>
        <w:numPr>
          <w:ilvl w:val="0"/>
          <w:numId w:val="6"/>
        </w:numPr>
        <w:adjustRightInd w:val="0"/>
        <w:snapToGrid w:val="0"/>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本协议与主协议的关系</w:t>
      </w:r>
    </w:p>
    <w:p>
      <w:pPr>
        <w:adjustRightInd w:val="0"/>
        <w:snapToGrid w:val="0"/>
        <w:spacing w:line="440" w:lineRule="exact"/>
        <w:ind w:left="105"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本协议作为</w:t>
      </w:r>
      <w:r>
        <w:rPr>
          <w:rFonts w:ascii="宋体" w:hAnsi="宋体"/>
          <w:bCs/>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的组成部分，与主合同具有同等法律</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二、甲乙双方的责任、权利和义务</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（一）发包人的责任、权利和义务</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贯彻落实国家、地方及发包人有关</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管理的法律法规和规章制度，对承包人承包作业的</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管理工作进行监督管理。</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审查承包人</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资质，确保承包人具备与承包内容资质相一致的外协条件。</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要求承包人建立健全承包作业的各项</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管理制度及标准，监督承包人制定相应的安全生产方案并严格落实。</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对承包人技术服务过程的</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管理进行监督检查；及时纠正承包人生产作业人员违章指挥、违章作业、违反劳动纪律等行为，并按照发包人的</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管理制度对承包人进行经济处罚；对承包人生产区域内的事故隐患，开具隐患通知单，责令限期整改。</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对承包人人员的</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培训、劳动保护用品的配发和使用以及危险告知工作提出指导意见，监督落实情况，并对承包人管理人员及主要作业人员进行</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教育培训，告知承包人发包人的</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管理制度，对承包人提出的安全生产请求积极提供帮助。</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（二）承包人的责任、权利和义务</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对技术服务范围内的</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管理工作负主体责任。贯彻落实国家有关</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管理的法律法规和管理规定，遵守发包人的各项管理制度，建立健全安全生产责任制及各项</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管理制度，并严格贯彻落实。</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严格按照资质范围进行作业，不得进行超资质范围的技术服务作业，不得将所承担的承包项目再次转包。</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承包人特种作业人员必须持有效证件上岗；新录用人员不得单独操作，须经相关安全、技能培训合格，取得特种作业资格证后方可单独操作。</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接受发包人对</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管理工作的监督检查，服从发包人管理，对发包人口头提出或书面签发提出的隐患整改通知单应按照规定要求进行处理。</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对自行携带和使用的设备负有</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管理和维护保养的全部责任，并符合相关标准。使（租）用大型机械设备时，应在使用前向发包人备案。</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承包人必须统一组织、严格管理，不得随意换人、加人和顶替，若需换人、加人必须向发包人提出申请，并履行书面手续。</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在有毒有害、化学危险品、粉尘、噪音、高温环境、有限空间中作业施工必须按照发包人相应管理规定执行。</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承包人必须组织人员进行内部安全教育，并参加我公司安全交底，确认知悉并签订安全承诺书后方可进入现场作业。</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三、协议内容</w:t>
      </w:r>
      <w:r>
        <w:rPr>
          <w:rFonts w:ascii="宋体" w:hAnsi="宋体"/>
          <w:color w:val="000000" w:themeColor="text1"/>
          <w:sz w:val="24"/>
          <w14:textFill>
            <w14:solidFill>
              <w14:schemeClr w14:val="tx1"/>
            </w14:solidFill>
          </w14:textFill>
        </w:rPr>
        <w:t xml:space="preserve">                                                </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甲乙双方均具有独立法人资格，按照责任权利对等的原则，承包人对承包的技术服务工作实行自主管理，负主体责任，发包人对承包人承包的工作实施监督管理。</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承包人必须向发包人提供</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资质以待审查，审查合格后方可办理进厂手续。</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承包人应根据岗位需要以及作业人员数量按</w:t>
      </w:r>
      <w:r>
        <w:rPr>
          <w:rFonts w:ascii="宋体" w:hAnsi="宋体"/>
          <w:color w:val="000000" w:themeColor="text1"/>
          <w:sz w:val="24"/>
          <w14:textFill>
            <w14:solidFill>
              <w14:schemeClr w14:val="tx1"/>
            </w14:solidFill>
          </w14:textFill>
        </w:rPr>
        <w:t>50:1</w:t>
      </w:r>
      <w:r>
        <w:rPr>
          <w:rFonts w:hint="eastAsia" w:ascii="宋体" w:hAnsi="宋体"/>
          <w:color w:val="000000" w:themeColor="text1"/>
          <w:sz w:val="24"/>
          <w14:textFill>
            <w14:solidFill>
              <w14:schemeClr w14:val="tx1"/>
            </w14:solidFill>
          </w14:textFill>
        </w:rPr>
        <w:t>的比例配备相应的专（兼）职</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管理人员（不足</w:t>
      </w:r>
      <w:r>
        <w:rPr>
          <w:rFonts w:ascii="宋体" w:hAnsi="宋体"/>
          <w:color w:val="000000" w:themeColor="text1"/>
          <w:sz w:val="24"/>
          <w14:textFill>
            <w14:solidFill>
              <w14:schemeClr w14:val="tx1"/>
            </w14:solidFill>
          </w14:textFill>
        </w:rPr>
        <w:t>50</w:t>
      </w:r>
      <w:r>
        <w:rPr>
          <w:rFonts w:hint="eastAsia" w:ascii="宋体" w:hAnsi="宋体"/>
          <w:color w:val="000000" w:themeColor="text1"/>
          <w:sz w:val="24"/>
          <w14:textFill>
            <w14:solidFill>
              <w14:schemeClr w14:val="tx1"/>
            </w14:solidFill>
          </w14:textFill>
        </w:rPr>
        <w:t>人时，至少配备</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名），进行现场</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管理以及生产作业过程中的协调、联系。</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承包人必须严格按照国家相关规定雇佣作业人员，同时满足发包人用工条件。</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承包人应遵照国家相关法律标准对作业人员进行必要的</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教育培训，使其知识和能力与岗位要求相匹配，并满足发包人相关要求。</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承包人每次作业前必须做好安全交底工作，现场负责人要定期对现场进行检查，消除隐患。</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发包人提供的设备、设施、器材、工具等，承包人负责全面管理，由于承包人人员的检查、维护、操作、保管等原因造成的非正常损坏，承担经济责任。</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承包人必须为其从业人员配备劳动防护用品并确保正确使用。</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承包人作业人员应在技术服务工作区域内活动，不得进入发包人或第三方生产作业现场，同时对技术服务工作区域安全文明生产管理工作负责。</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发包人有权随时对承包人进行</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工作检查，制止违章作业，对违反发包人</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规定的行为有权对承包人进行经济处罚，或根据具体情况责令承包人停工整顿。</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发生紧急情况时，承包人必须服从发包人统一调度指挥。</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承包人应严格履行</w:t>
      </w:r>
      <w:r>
        <w:rPr>
          <w:rFonts w:ascii="宋体" w:hAnsi="宋体"/>
          <w:color w:val="000000" w:themeColor="text1"/>
          <w:sz w:val="24"/>
          <w14:textFill>
            <w14:solidFill>
              <w14:schemeClr w14:val="tx1"/>
            </w14:solidFill>
          </w14:textFill>
        </w:rPr>
        <w:t>安全</w:t>
      </w:r>
      <w:r>
        <w:rPr>
          <w:rFonts w:hint="eastAsia" w:ascii="宋体" w:hAnsi="宋体"/>
          <w:color w:val="000000" w:themeColor="text1"/>
          <w:sz w:val="24"/>
          <w14:textFill>
            <w14:solidFill>
              <w14:schemeClr w14:val="tx1"/>
            </w14:solidFill>
          </w14:textFill>
        </w:rPr>
        <w:t>管理协议，遵守发包人各项管理规定，服从管理，否则视为违约，违约金参照发包人管理制度相关标准执行。</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四、事故责任</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在承包人承包范围内，由于承包人责任发生生产安全事故时，造成的发包人、承包人或者第三方人身伤害事故，承包人负全部责任。</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承包人人员在发包人非承包区域遭受意外伤害的，承包人负全部责任。</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承包人人员违规进入发包人或第三方承包区域，造成事故的，承包人负全部事故责任；承包人人员遭受人身伤害的，承包人负全部责任。</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承包人在发包人生产区域内发生生产安全事故后，必须在第一时间向发包人报告，迟报或者隐瞒不报生产安全事故，承担事故的全部责任。发包人提供救援服务并协助处理善后事宜。</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承包人各类人员在发包人生产区域内发生人身伤害事故和其他事故，由承包人负责调查、处理和统计上报，并报发包人安全监督部门备案。</w:t>
      </w:r>
    </w:p>
    <w:p>
      <w:pPr>
        <w:adjustRightInd w:val="0"/>
        <w:snapToGrid w:val="0"/>
        <w:spacing w:line="440" w:lineRule="exact"/>
        <w:jc w:val="left"/>
        <w:rPr>
          <w:rFonts w:ascii="宋体" w:hAnsi="宋体"/>
          <w:color w:val="000000" w:themeColor="text1"/>
          <w:sz w:val="24"/>
          <w14:textFill>
            <w14:solidFill>
              <w14:schemeClr w14:val="tx1"/>
            </w14:solidFill>
          </w14:textFill>
        </w:rPr>
      </w:pPr>
    </w:p>
    <w:p>
      <w:pPr>
        <w:pStyle w:val="36"/>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五、补充条款：</w:t>
      </w:r>
      <w:r>
        <w:rPr>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w:t>
      </w:r>
    </w:p>
    <w:p>
      <w:pPr>
        <w:adjustRightInd w:val="0"/>
        <w:snapToGrid w:val="0"/>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六、附则</w:t>
      </w:r>
    </w:p>
    <w:p>
      <w:pPr>
        <w:adjustRightInd w:val="0"/>
        <w:snapToGrid w:val="0"/>
        <w:spacing w:line="44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本协议与合同同时签订、同时终止，具有相同的法律效力。合同由甲乙双方签字、盖章生效，甲乙双方各壹份。</w:t>
      </w:r>
    </w:p>
    <w:p>
      <w:pPr>
        <w:adjustRightInd w:val="0"/>
        <w:snapToGrid w:val="0"/>
        <w:spacing w:line="440" w:lineRule="exact"/>
        <w:rPr>
          <w:rFonts w:ascii="宋体" w:hAnsi="宋体"/>
          <w:color w:val="000000" w:themeColor="text1"/>
          <w:sz w:val="24"/>
          <w14:textFill>
            <w14:solidFill>
              <w14:schemeClr w14:val="tx1"/>
            </w14:solidFill>
          </w14:textFill>
        </w:rPr>
      </w:pPr>
    </w:p>
    <w:p>
      <w:pPr>
        <w:adjustRightInd w:val="0"/>
        <w:snapToGrid w:val="0"/>
        <w:spacing w:line="440" w:lineRule="exact"/>
        <w:ind w:left="1330" w:leftChars="5" w:hanging="1320" w:hangingChars="5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发包人代表 </w:t>
      </w:r>
      <w:r>
        <w:rPr>
          <w:rFonts w:hint="eastAsia" w:ascii="宋体" w:hAnsi="宋体"/>
          <w:color w:val="000000" w:themeColor="text1"/>
          <w:sz w:val="24"/>
          <w14:textFill>
            <w14:solidFill>
              <w14:schemeClr w14:val="tx1"/>
            </w14:solidFill>
          </w14:textFill>
        </w:rPr>
        <w:t>（章）：</w:t>
      </w:r>
      <w:r>
        <w:rPr>
          <w:rFonts w:ascii="宋体" w:hAnsi="宋体"/>
          <w:color w:val="000000" w:themeColor="text1"/>
          <w:sz w:val="24"/>
          <w14:textFill>
            <w14:solidFill>
              <w14:schemeClr w14:val="tx1"/>
            </w14:solidFill>
          </w14:textFill>
        </w:rPr>
        <w:t xml:space="preserve">                             承包人代表（章）：                                                           </w:t>
      </w:r>
      <w:r>
        <w:rPr>
          <w:rFonts w:hint="eastAsia" w:ascii="宋体" w:hAnsi="宋体"/>
          <w:color w:val="000000" w:themeColor="text1"/>
          <w:sz w:val="24"/>
          <w14:textFill>
            <w14:solidFill>
              <w14:schemeClr w14:val="tx1"/>
            </w14:solidFill>
          </w14:textFill>
        </w:rPr>
        <w:t>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w:t>
      </w:r>
    </w:p>
    <w:p>
      <w:pPr>
        <w:adjustRightInd w:val="0"/>
        <w:snapToGrid w:val="0"/>
        <w:spacing w:line="44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年 </w:t>
      </w:r>
      <w:r>
        <w:rPr>
          <w:rFonts w:hint="eastAsia" w:ascii="宋体" w:hAnsi="宋体"/>
          <w:color w:val="000000" w:themeColor="text1"/>
          <w:sz w:val="24"/>
          <w14:textFill>
            <w14:solidFill>
              <w14:schemeClr w14:val="tx1"/>
            </w14:solidFill>
          </w14:textFill>
        </w:rPr>
        <w:t>　月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日</w:t>
      </w: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spacing w:before="156" w:beforeLines="50" w:line="240" w:lineRule="atLeast"/>
        <w:outlineLvl w:val="1"/>
        <w:rPr>
          <w:rFonts w:ascii="宋体" w:hAnsi="宋体"/>
          <w:b/>
          <w:color w:val="000000" w:themeColor="text1"/>
          <w:sz w:val="24"/>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ascii="仿宋_GB2312" w:hAnsi="仿宋_GB2312" w:eastAsia="仿宋_GB2312" w:cs="仿宋_GB2312"/>
          <w:color w:val="000000" w:themeColor="text1"/>
          <w:sz w:val="28"/>
          <w:szCs w:val="28"/>
          <w14:textFill>
            <w14:solidFill>
              <w14:schemeClr w14:val="tx1"/>
            </w14:solidFill>
          </w14:textFill>
        </w:rPr>
        <w:t>4</w:t>
      </w:r>
    </w:p>
    <w:p>
      <w:pPr>
        <w:rPr>
          <w:rFonts w:ascii="仿宋_GB2312" w:hAnsi="仿宋_GB2312" w:eastAsia="仿宋_GB2312" w:cs="仿宋_GB2312"/>
          <w:color w:val="000000" w:themeColor="text1"/>
          <w:sz w:val="28"/>
          <w:szCs w:val="28"/>
          <w14:textFill>
            <w14:solidFill>
              <w14:schemeClr w14:val="tx1"/>
            </w14:solidFill>
          </w14:textFill>
        </w:rPr>
      </w:pPr>
    </w:p>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工程量报价</w:t>
      </w: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ascii="仿宋_GB2312" w:hAnsi="仿宋_GB2312" w:eastAsia="仿宋_GB2312" w:cs="仿宋_GB2312"/>
          <w:color w:val="000000" w:themeColor="text1"/>
          <w:sz w:val="28"/>
          <w:szCs w:val="28"/>
          <w14:textFill>
            <w14:solidFill>
              <w14:schemeClr w14:val="tx1"/>
            </w14:solidFill>
          </w14:textFill>
        </w:rPr>
        <w:t>5.项目投入人员架构表</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ascii="仿宋_GB2312" w:hAnsi="仿宋_GB2312" w:eastAsia="仿宋_GB2312" w:cs="仿宋_GB2312"/>
          <w:color w:val="000000" w:themeColor="text1"/>
          <w:sz w:val="28"/>
          <w:szCs w:val="28"/>
          <w14:textFill>
            <w14:solidFill>
              <w14:schemeClr w14:val="tx1"/>
            </w14:solidFill>
          </w14:textFill>
        </w:rPr>
        <w:t>6.</w:t>
      </w:r>
    </w:p>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职业卫生管理协议书</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发包人：广州市净水有限公司</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承包人：</w:t>
      </w:r>
    </w:p>
    <w:p>
      <w:pPr>
        <w:pStyle w:val="15"/>
        <w:spacing w:before="0" w:beforeAutospacing="0" w:after="0" w:afterAutospacing="0" w:line="600" w:lineRule="exact"/>
        <w:ind w:firstLine="560" w:firstLineChars="200"/>
        <w:rPr>
          <w:rFonts w:ascii="??" w:hAnsi="??"/>
          <w:color w:val="000000" w:themeColor="text1"/>
          <w:sz w:val="28"/>
          <w:szCs w:val="28"/>
        </w:rPr>
      </w:pPr>
      <w:r>
        <w:rPr>
          <w:rFonts w:hint="eastAsia"/>
          <w:color w:val="000000" w:themeColor="text1"/>
          <w:sz w:val="28"/>
          <w:szCs w:val="28"/>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w:t>
      </w:r>
      <w:r>
        <w:rPr>
          <w:rFonts w:hint="eastAsia" w:ascii="??" w:hAnsi="??"/>
          <w:color w:val="000000" w:themeColor="text1"/>
          <w:sz w:val="28"/>
          <w:szCs w:val="28"/>
        </w:rPr>
        <w:t>法律法规要求</w:t>
      </w:r>
      <w:r>
        <w:rPr>
          <w:rFonts w:ascii="??" w:hAnsi="??"/>
          <w:color w:val="000000" w:themeColor="text1"/>
          <w:sz w:val="28"/>
          <w:szCs w:val="28"/>
        </w:rPr>
        <w:t xml:space="preserve">, </w:t>
      </w:r>
      <w:r>
        <w:rPr>
          <w:rFonts w:hint="eastAsia" w:ascii="??" w:hAnsi="??"/>
          <w:color w:val="000000" w:themeColor="text1"/>
          <w:sz w:val="28"/>
          <w:szCs w:val="28"/>
        </w:rPr>
        <w:t>经双方协商，签订本协议书，以明确各自的职业卫生安全生产责任并共同遵守。</w:t>
      </w:r>
    </w:p>
    <w:p>
      <w:pPr>
        <w:pStyle w:val="15"/>
        <w:spacing w:before="0" w:beforeAutospacing="0" w:after="0" w:afterAutospacing="0" w:line="600" w:lineRule="exact"/>
        <w:ind w:firstLine="420" w:firstLineChars="150"/>
        <w:rPr>
          <w:rFonts w:ascii="??" w:hAnsi="??"/>
          <w:color w:val="000000" w:themeColor="text1"/>
          <w:sz w:val="28"/>
          <w:szCs w:val="28"/>
        </w:rPr>
      </w:pPr>
      <w:r>
        <w:rPr>
          <w:rFonts w:hint="eastAsia" w:ascii="??" w:hAnsi="??"/>
          <w:color w:val="000000" w:themeColor="text1"/>
          <w:sz w:val="28"/>
          <w:szCs w:val="28"/>
        </w:rPr>
        <w:t>一、发包人的职业卫生管理责任</w:t>
      </w:r>
    </w:p>
    <w:p>
      <w:pPr>
        <w:pStyle w:val="15"/>
        <w:spacing w:before="0" w:beforeAutospacing="0" w:after="0" w:afterAutospacing="0" w:line="600" w:lineRule="exact"/>
        <w:ind w:firstLine="420" w:firstLineChars="150"/>
        <w:rPr>
          <w:rFonts w:ascii="??" w:hAnsi="??"/>
          <w:color w:val="000000" w:themeColor="text1"/>
          <w:sz w:val="28"/>
          <w:szCs w:val="28"/>
        </w:rPr>
      </w:pPr>
      <w:r>
        <w:rPr>
          <w:rFonts w:ascii="??" w:hAnsi="??"/>
          <w:color w:val="000000" w:themeColor="text1"/>
          <w:sz w:val="28"/>
          <w:szCs w:val="28"/>
        </w:rPr>
        <w:t>1</w:t>
      </w:r>
      <w:r>
        <w:rPr>
          <w:rFonts w:hint="eastAsia" w:ascii="??" w:hAnsi="??"/>
          <w:color w:val="000000" w:themeColor="text1"/>
          <w:sz w:val="28"/>
          <w:szCs w:val="28"/>
        </w:rPr>
        <w:t>、发包人有权对承包人职业卫生安全进行监督、指导、检查，发现危害的问题的，及时督促整改。</w:t>
      </w:r>
    </w:p>
    <w:p>
      <w:pPr>
        <w:pStyle w:val="15"/>
        <w:spacing w:before="0" w:beforeAutospacing="0" w:after="0" w:afterAutospacing="0" w:line="600" w:lineRule="exact"/>
        <w:ind w:firstLine="420" w:firstLineChars="150"/>
        <w:rPr>
          <w:rFonts w:ascii="??" w:hAnsi="??"/>
          <w:color w:val="000000" w:themeColor="text1"/>
          <w:sz w:val="28"/>
          <w:szCs w:val="28"/>
        </w:rPr>
      </w:pPr>
      <w:r>
        <w:rPr>
          <w:rFonts w:ascii="??" w:hAnsi="??"/>
          <w:color w:val="000000" w:themeColor="text1"/>
          <w:sz w:val="28"/>
          <w:szCs w:val="28"/>
        </w:rPr>
        <w:t>2</w:t>
      </w:r>
      <w:r>
        <w:rPr>
          <w:rFonts w:hint="eastAsia" w:ascii="??" w:hAnsi="??"/>
          <w:color w:val="000000" w:themeColor="text1"/>
          <w:sz w:val="28"/>
          <w:szCs w:val="28"/>
        </w:rPr>
        <w:t>、发包人应按照相关法律法规要求开展职业病危害因素定期检测或相关评价。</w:t>
      </w:r>
    </w:p>
    <w:p>
      <w:pPr>
        <w:pStyle w:val="15"/>
        <w:spacing w:before="0" w:beforeAutospacing="0" w:after="0" w:afterAutospacing="0" w:line="600" w:lineRule="exact"/>
        <w:ind w:firstLine="420" w:firstLineChars="150"/>
        <w:rPr>
          <w:rFonts w:ascii="??" w:hAnsi="??"/>
          <w:color w:val="000000" w:themeColor="text1"/>
          <w:sz w:val="28"/>
          <w:szCs w:val="28"/>
        </w:rPr>
      </w:pPr>
      <w:r>
        <w:rPr>
          <w:rFonts w:ascii="??" w:hAnsi="??"/>
          <w:color w:val="000000" w:themeColor="text1"/>
          <w:sz w:val="28"/>
          <w:szCs w:val="28"/>
        </w:rPr>
        <w:t>3</w:t>
      </w:r>
      <w:r>
        <w:rPr>
          <w:rFonts w:hint="eastAsia" w:ascii="??" w:hAnsi="??"/>
          <w:color w:val="000000" w:themeColor="text1"/>
          <w:sz w:val="28"/>
          <w:szCs w:val="28"/>
        </w:rPr>
        <w:t>、发包人应在工作场所设置危害因素告知卡（牌）以及警示标识等。</w:t>
      </w:r>
    </w:p>
    <w:p>
      <w:pPr>
        <w:pStyle w:val="15"/>
        <w:spacing w:before="0" w:beforeAutospacing="0" w:after="0" w:afterAutospacing="0" w:line="600" w:lineRule="exact"/>
        <w:ind w:firstLine="420" w:firstLineChars="150"/>
        <w:rPr>
          <w:rFonts w:ascii="??" w:hAnsi="??"/>
          <w:color w:val="000000" w:themeColor="text1"/>
          <w:sz w:val="28"/>
          <w:szCs w:val="28"/>
        </w:rPr>
      </w:pPr>
      <w:r>
        <w:rPr>
          <w:rFonts w:ascii="??" w:hAnsi="??"/>
          <w:color w:val="000000" w:themeColor="text1"/>
          <w:sz w:val="28"/>
          <w:szCs w:val="28"/>
        </w:rPr>
        <w:t>4</w:t>
      </w:r>
      <w:r>
        <w:rPr>
          <w:rFonts w:hint="eastAsia" w:ascii="??" w:hAnsi="??"/>
          <w:color w:val="000000" w:themeColor="text1"/>
          <w:sz w:val="28"/>
          <w:szCs w:val="28"/>
        </w:rPr>
        <w:t>、发包人有权监督承包人为劳动者发放符合国家职业卫生标准的防护用品，并督促其正确佩戴和使用。</w:t>
      </w:r>
    </w:p>
    <w:p>
      <w:pPr>
        <w:pStyle w:val="15"/>
        <w:spacing w:before="0" w:beforeAutospacing="0" w:after="0" w:afterAutospacing="0" w:line="600" w:lineRule="exact"/>
        <w:ind w:firstLine="420" w:firstLineChars="150"/>
        <w:rPr>
          <w:rFonts w:ascii="??" w:hAnsi="??"/>
          <w:color w:val="000000" w:themeColor="text1"/>
          <w:sz w:val="28"/>
          <w:szCs w:val="28"/>
        </w:rPr>
      </w:pPr>
      <w:r>
        <w:rPr>
          <w:rFonts w:ascii="??" w:hAnsi="??"/>
          <w:color w:val="000000" w:themeColor="text1"/>
          <w:sz w:val="28"/>
          <w:szCs w:val="28"/>
        </w:rPr>
        <w:t>5</w:t>
      </w:r>
      <w:r>
        <w:rPr>
          <w:rFonts w:hint="eastAsia" w:ascii="??" w:hAnsi="??"/>
          <w:color w:val="000000" w:themeColor="text1"/>
          <w:sz w:val="28"/>
          <w:szCs w:val="28"/>
        </w:rPr>
        <w:t>、发包人有权查验承包人的职业卫生条件和相应资质证照。</w:t>
      </w:r>
    </w:p>
    <w:p>
      <w:pPr>
        <w:pStyle w:val="15"/>
        <w:spacing w:before="0" w:beforeAutospacing="0" w:after="0" w:afterAutospacing="0" w:line="600" w:lineRule="exact"/>
        <w:ind w:firstLine="420" w:firstLineChars="150"/>
        <w:rPr>
          <w:rFonts w:ascii="??" w:hAnsi="??"/>
          <w:color w:val="000000" w:themeColor="text1"/>
          <w:sz w:val="28"/>
          <w:szCs w:val="28"/>
        </w:rPr>
      </w:pPr>
      <w:r>
        <w:rPr>
          <w:rFonts w:ascii="??" w:hAnsi="??"/>
          <w:color w:val="000000" w:themeColor="text1"/>
          <w:sz w:val="28"/>
          <w:szCs w:val="28"/>
        </w:rPr>
        <w:t>6</w:t>
      </w:r>
      <w:r>
        <w:rPr>
          <w:rFonts w:hint="eastAsia" w:ascii="??" w:hAnsi="??"/>
          <w:color w:val="000000" w:themeColor="text1"/>
          <w:sz w:val="28"/>
          <w:szCs w:val="28"/>
        </w:rPr>
        <w:t>、发包人有权责令职业卫生管理不到位、存在重大安全隐患或发生安全事故承包人限期退场，或者解除合同。</w:t>
      </w:r>
    </w:p>
    <w:p>
      <w:pPr>
        <w:pStyle w:val="15"/>
        <w:spacing w:before="0" w:beforeAutospacing="0" w:after="0" w:afterAutospacing="0" w:line="600" w:lineRule="exact"/>
        <w:ind w:firstLine="280" w:firstLineChars="100"/>
        <w:rPr>
          <w:rFonts w:ascii="??" w:hAnsi="??"/>
          <w:color w:val="000000" w:themeColor="text1"/>
          <w:sz w:val="28"/>
          <w:szCs w:val="28"/>
        </w:rPr>
      </w:pPr>
      <w:r>
        <w:rPr>
          <w:rFonts w:hint="eastAsia" w:ascii="??" w:hAnsi="??"/>
          <w:color w:val="000000" w:themeColor="text1"/>
          <w:sz w:val="28"/>
          <w:szCs w:val="28"/>
        </w:rPr>
        <w:t>二、承包人的职业卫生管理责任</w:t>
      </w:r>
    </w:p>
    <w:p>
      <w:pPr>
        <w:pStyle w:val="15"/>
        <w:spacing w:before="0" w:beforeAutospacing="0" w:after="0" w:afterAutospacing="0" w:line="600" w:lineRule="exact"/>
        <w:ind w:left="360"/>
        <w:rPr>
          <w:rFonts w:ascii="??" w:hAnsi="??"/>
          <w:color w:val="000000" w:themeColor="text1"/>
          <w:sz w:val="28"/>
          <w:szCs w:val="28"/>
        </w:rPr>
      </w:pPr>
      <w:r>
        <w:rPr>
          <w:rFonts w:ascii="??" w:hAnsi="??"/>
          <w:color w:val="000000" w:themeColor="text1"/>
          <w:sz w:val="28"/>
          <w:szCs w:val="28"/>
        </w:rPr>
        <w:t>1</w:t>
      </w:r>
      <w:r>
        <w:rPr>
          <w:rFonts w:hint="eastAsia" w:ascii="??" w:hAnsi="??"/>
          <w:color w:val="000000" w:themeColor="text1"/>
          <w:sz w:val="28"/>
          <w:szCs w:val="28"/>
        </w:rPr>
        <w:t>、承包人应遵守有关职业病防治法律法规、规章规程及发包人依此制订的相关制度规定。</w:t>
      </w:r>
    </w:p>
    <w:p>
      <w:pPr>
        <w:pStyle w:val="15"/>
        <w:spacing w:before="0" w:beforeAutospacing="0" w:after="0" w:afterAutospacing="0" w:line="600" w:lineRule="exact"/>
        <w:ind w:left="360"/>
        <w:rPr>
          <w:rFonts w:ascii="??" w:hAnsi="??"/>
          <w:color w:val="000000" w:themeColor="text1"/>
          <w:sz w:val="28"/>
          <w:szCs w:val="28"/>
        </w:rPr>
      </w:pPr>
      <w:r>
        <w:rPr>
          <w:rFonts w:ascii="??" w:hAnsi="??"/>
          <w:color w:val="000000" w:themeColor="text1"/>
          <w:sz w:val="28"/>
          <w:szCs w:val="28"/>
        </w:rPr>
        <w:t>2</w:t>
      </w:r>
      <w:r>
        <w:rPr>
          <w:rFonts w:hint="eastAsia" w:ascii="??" w:hAnsi="??"/>
          <w:color w:val="000000" w:themeColor="text1"/>
          <w:sz w:val="28"/>
          <w:szCs w:val="28"/>
        </w:rPr>
        <w:t>、承包人负责为劳动者提供上岗前、在岗期间、离岗职业病体检，并将体检报告留档备查。有职业禁忌症、疑似职业病或职业病诊断情形者，不得从事有害工作场所作业。</w:t>
      </w:r>
    </w:p>
    <w:p>
      <w:pPr>
        <w:pStyle w:val="15"/>
        <w:spacing w:before="0" w:beforeAutospacing="0" w:after="0" w:afterAutospacing="0" w:line="600" w:lineRule="exact"/>
        <w:ind w:left="360"/>
        <w:rPr>
          <w:rFonts w:ascii="??" w:hAnsi="??"/>
          <w:color w:val="000000" w:themeColor="text1"/>
          <w:sz w:val="28"/>
          <w:szCs w:val="28"/>
        </w:rPr>
      </w:pPr>
      <w:r>
        <w:rPr>
          <w:rFonts w:ascii="??" w:hAnsi="??"/>
          <w:color w:val="000000" w:themeColor="text1"/>
          <w:sz w:val="28"/>
          <w:szCs w:val="28"/>
        </w:rPr>
        <w:t>4</w:t>
      </w:r>
      <w:r>
        <w:rPr>
          <w:rFonts w:hint="eastAsia" w:ascii="??" w:hAnsi="??"/>
          <w:color w:val="000000" w:themeColor="text1"/>
          <w:sz w:val="28"/>
          <w:szCs w:val="28"/>
        </w:rPr>
        <w:t>、承包人负责将工作场所职业危害告知劳动者并针对工作场所存在的危害因素种类及防护措施对劳动者实施岗前职业卫生教育培训，培训资料留档备查。</w:t>
      </w:r>
    </w:p>
    <w:p>
      <w:pPr>
        <w:pStyle w:val="15"/>
        <w:spacing w:before="0" w:beforeAutospacing="0" w:after="0" w:afterAutospacing="0" w:line="600" w:lineRule="exact"/>
        <w:ind w:left="360"/>
        <w:rPr>
          <w:color w:val="000000" w:themeColor="text1"/>
          <w:sz w:val="28"/>
          <w:szCs w:val="28"/>
        </w:rPr>
      </w:pPr>
      <w:r>
        <w:rPr>
          <w:rFonts w:ascii="??" w:hAnsi="??"/>
          <w:color w:val="000000" w:themeColor="text1"/>
          <w:sz w:val="28"/>
          <w:szCs w:val="28"/>
        </w:rPr>
        <w:t>5</w:t>
      </w:r>
      <w:r>
        <w:rPr>
          <w:rFonts w:hint="eastAsia" w:ascii="??" w:hAnsi="??"/>
          <w:color w:val="000000" w:themeColor="text1"/>
          <w:sz w:val="28"/>
          <w:szCs w:val="28"/>
        </w:rPr>
        <w:t>、承包人负责为劳动者提供符合个人防护用品选用规范要求的防护用品，并监督、督促其正确佩戴和使用。</w:t>
      </w:r>
    </w:p>
    <w:p>
      <w:pPr>
        <w:pStyle w:val="15"/>
        <w:spacing w:before="0" w:beforeAutospacing="0" w:after="0" w:afterAutospacing="0" w:line="600" w:lineRule="exact"/>
        <w:ind w:left="360"/>
        <w:rPr>
          <w:color w:val="000000" w:themeColor="text1"/>
          <w:sz w:val="28"/>
          <w:szCs w:val="28"/>
        </w:rPr>
      </w:pPr>
      <w:r>
        <w:rPr>
          <w:rFonts w:ascii="??" w:hAnsi="??"/>
          <w:color w:val="000000" w:themeColor="text1"/>
          <w:sz w:val="28"/>
          <w:szCs w:val="28"/>
        </w:rPr>
        <w:t>6</w:t>
      </w:r>
      <w:r>
        <w:rPr>
          <w:rFonts w:hint="eastAsia" w:ascii="??" w:hAnsi="??"/>
          <w:color w:val="000000" w:themeColor="text1"/>
          <w:sz w:val="28"/>
          <w:szCs w:val="28"/>
        </w:rPr>
        <w:t>、如发生职业卫生安全事故，承包人应根据事故应急救援预案组织施救，并负责向事故发生地安监部门、行业主管部门和广州市规定的相关政府部门报告，并同时上报发包人代表。</w:t>
      </w:r>
    </w:p>
    <w:p>
      <w:pPr>
        <w:pStyle w:val="15"/>
        <w:spacing w:before="0" w:beforeAutospacing="0" w:after="0" w:afterAutospacing="0" w:line="600" w:lineRule="exact"/>
        <w:ind w:firstLine="560" w:firstLineChars="200"/>
        <w:rPr>
          <w:rFonts w:ascii="??" w:hAnsi="??"/>
          <w:color w:val="000000" w:themeColor="text1"/>
          <w:sz w:val="28"/>
          <w:szCs w:val="28"/>
        </w:rPr>
      </w:pPr>
      <w:r>
        <w:rPr>
          <w:rFonts w:hint="eastAsia" w:ascii="??" w:hAnsi="??"/>
          <w:color w:val="000000" w:themeColor="text1"/>
          <w:sz w:val="28"/>
          <w:szCs w:val="28"/>
        </w:rPr>
        <w:t>发包人</w:t>
      </w:r>
      <w:r>
        <w:rPr>
          <w:rFonts w:ascii="??" w:hAnsi="??"/>
          <w:color w:val="000000" w:themeColor="text1"/>
          <w:sz w:val="28"/>
          <w:szCs w:val="28"/>
        </w:rPr>
        <w:t>(</w:t>
      </w:r>
      <w:r>
        <w:rPr>
          <w:rFonts w:hint="eastAsia" w:ascii="??" w:hAnsi="??"/>
          <w:color w:val="000000" w:themeColor="text1"/>
          <w:sz w:val="28"/>
          <w:szCs w:val="28"/>
        </w:rPr>
        <w:t>盖章</w:t>
      </w:r>
      <w:r>
        <w:rPr>
          <w:rFonts w:ascii="??" w:hAnsi="??"/>
          <w:color w:val="000000" w:themeColor="text1"/>
          <w:sz w:val="28"/>
          <w:szCs w:val="28"/>
        </w:rPr>
        <w:t xml:space="preserve">)                       </w:t>
      </w:r>
      <w:r>
        <w:rPr>
          <w:rFonts w:hint="eastAsia" w:ascii="??" w:hAnsi="??"/>
          <w:color w:val="000000" w:themeColor="text1"/>
          <w:sz w:val="28"/>
          <w:szCs w:val="28"/>
        </w:rPr>
        <w:t>承包人</w:t>
      </w:r>
      <w:r>
        <w:rPr>
          <w:rFonts w:ascii="??" w:hAnsi="??"/>
          <w:color w:val="000000" w:themeColor="text1"/>
          <w:sz w:val="28"/>
          <w:szCs w:val="28"/>
        </w:rPr>
        <w:t>(</w:t>
      </w:r>
      <w:r>
        <w:rPr>
          <w:rFonts w:hint="eastAsia" w:ascii="??" w:hAnsi="??"/>
          <w:color w:val="000000" w:themeColor="text1"/>
          <w:sz w:val="28"/>
          <w:szCs w:val="28"/>
        </w:rPr>
        <w:t>盖章</w:t>
      </w:r>
      <w:r>
        <w:rPr>
          <w:rFonts w:ascii="??" w:hAnsi="??"/>
          <w:color w:val="000000" w:themeColor="text1"/>
          <w:sz w:val="28"/>
          <w:szCs w:val="28"/>
        </w:rPr>
        <w:t>)</w:t>
      </w:r>
    </w:p>
    <w:p>
      <w:pPr>
        <w:pStyle w:val="15"/>
        <w:spacing w:before="0" w:beforeAutospacing="0" w:after="0" w:afterAutospacing="0" w:line="600" w:lineRule="exact"/>
        <w:ind w:firstLine="560" w:firstLineChars="200"/>
        <w:rPr>
          <w:rFonts w:ascii="??" w:hAnsi="??"/>
          <w:color w:val="000000" w:themeColor="text1"/>
          <w:sz w:val="28"/>
          <w:szCs w:val="28"/>
        </w:rPr>
      </w:pPr>
    </w:p>
    <w:p>
      <w:pPr>
        <w:pStyle w:val="15"/>
        <w:spacing w:before="0" w:beforeAutospacing="0" w:after="0" w:afterAutospacing="0" w:line="600" w:lineRule="exact"/>
        <w:ind w:left="980" w:leftChars="200" w:hanging="560" w:hangingChars="200"/>
        <w:rPr>
          <w:rFonts w:ascii="??" w:hAnsi="??"/>
          <w:color w:val="000000" w:themeColor="text1"/>
        </w:rPr>
      </w:pPr>
      <w:r>
        <w:rPr>
          <w:rFonts w:hint="eastAsia" w:ascii="??" w:hAnsi="??"/>
          <w:color w:val="000000" w:themeColor="text1"/>
          <w:sz w:val="28"/>
          <w:szCs w:val="28"/>
        </w:rPr>
        <w:t>发包人代表</w:t>
      </w:r>
      <w:r>
        <w:rPr>
          <w:rFonts w:ascii="??" w:hAnsi="??"/>
          <w:color w:val="000000" w:themeColor="text1"/>
          <w:sz w:val="28"/>
          <w:szCs w:val="28"/>
        </w:rPr>
        <w:t>(</w:t>
      </w:r>
      <w:r>
        <w:rPr>
          <w:rFonts w:hint="eastAsia" w:ascii="??" w:hAnsi="??"/>
          <w:color w:val="000000" w:themeColor="text1"/>
          <w:sz w:val="28"/>
          <w:szCs w:val="28"/>
        </w:rPr>
        <w:t>签字</w:t>
      </w:r>
      <w:r>
        <w:rPr>
          <w:rFonts w:ascii="??" w:hAnsi="??"/>
          <w:color w:val="000000" w:themeColor="text1"/>
          <w:sz w:val="28"/>
          <w:szCs w:val="28"/>
        </w:rPr>
        <w:t xml:space="preserve">) </w:t>
      </w:r>
      <w:r>
        <w:rPr>
          <w:rFonts w:hint="eastAsia" w:ascii="??" w:hAnsi="??"/>
          <w:color w:val="000000" w:themeColor="text1"/>
          <w:sz w:val="28"/>
          <w:szCs w:val="28"/>
        </w:rPr>
        <w:t>：</w:t>
      </w:r>
      <w:r>
        <w:rPr>
          <w:rFonts w:ascii="??" w:hAnsi="??"/>
          <w:color w:val="000000" w:themeColor="text1"/>
          <w:sz w:val="28"/>
          <w:szCs w:val="28"/>
        </w:rPr>
        <w:t xml:space="preserve">               </w:t>
      </w:r>
      <w:r>
        <w:rPr>
          <w:rFonts w:hint="eastAsia" w:ascii="??" w:hAnsi="??"/>
          <w:color w:val="000000" w:themeColor="text1"/>
          <w:sz w:val="28"/>
          <w:szCs w:val="28"/>
        </w:rPr>
        <w:t>承包人代表</w:t>
      </w:r>
      <w:r>
        <w:rPr>
          <w:rFonts w:ascii="??" w:hAnsi="??"/>
          <w:color w:val="000000" w:themeColor="text1"/>
          <w:sz w:val="28"/>
          <w:szCs w:val="28"/>
        </w:rPr>
        <w:t>(</w:t>
      </w:r>
      <w:r>
        <w:rPr>
          <w:rFonts w:hint="eastAsia" w:ascii="??" w:hAnsi="??"/>
          <w:color w:val="000000" w:themeColor="text1"/>
          <w:sz w:val="28"/>
          <w:szCs w:val="28"/>
        </w:rPr>
        <w:t>签字</w:t>
      </w:r>
      <w:r>
        <w:rPr>
          <w:rFonts w:ascii="??" w:hAnsi="??"/>
          <w:color w:val="000000" w:themeColor="text1"/>
          <w:sz w:val="28"/>
          <w:szCs w:val="28"/>
        </w:rPr>
        <w:t>)</w:t>
      </w:r>
      <w:r>
        <w:rPr>
          <w:rFonts w:hint="eastAsia" w:ascii="??" w:hAnsi="??"/>
          <w:color w:val="000000" w:themeColor="text1"/>
          <w:sz w:val="28"/>
          <w:szCs w:val="28"/>
        </w:rPr>
        <w:t>：</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r>
        <w:rPr>
          <w:color w:val="000000" w:themeColor="text1"/>
        </w:rPr>
        <w:t xml:space="preserve">   </w:t>
      </w:r>
      <w:r>
        <w:rPr>
          <w:rFonts w:hint="eastAsia"/>
          <w:color w:val="000000" w:themeColor="text1"/>
        </w:rPr>
        <w:t>日</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r>
        <w:rPr>
          <w:color w:val="000000" w:themeColor="text1"/>
        </w:rPr>
        <w:t xml:space="preserve">   </w:t>
      </w:r>
      <w:r>
        <w:rPr>
          <w:rFonts w:hint="eastAsia"/>
          <w:color w:val="000000" w:themeColor="text1"/>
        </w:rPr>
        <w:t>日</w:t>
      </w:r>
    </w:p>
    <w:p>
      <w:pPr>
        <w:pStyle w:val="3"/>
        <w:rPr>
          <w:color w:val="000000" w:themeColor="text1"/>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60" w:lineRule="auto"/>
        <w:rPr>
          <w:rFonts w:ascii="仿宋_GB2312"/>
          <w:color w:val="000000" w:themeColor="text1"/>
          <w:sz w:val="24"/>
          <w14:textFill>
            <w14:solidFill>
              <w14:schemeClr w14:val="tx1"/>
            </w14:solidFill>
          </w14:textFill>
        </w:rPr>
      </w:pPr>
      <w:r>
        <w:rPr>
          <w:rFonts w:ascii="仿宋_GB2312" w:eastAsia="仿宋_GB2312"/>
          <w:b/>
          <w:color w:val="000000" w:themeColor="text1"/>
          <w:sz w:val="28"/>
          <w:szCs w:val="28"/>
          <w14:textFill>
            <w14:solidFill>
              <w14:schemeClr w14:val="tx1"/>
            </w14:solidFill>
          </w14:textFill>
        </w:rPr>
        <w:br w:type="page"/>
      </w:r>
      <w:r>
        <w:rPr>
          <w:rFonts w:ascii="仿宋_GB2312"/>
          <w:color w:val="000000" w:themeColor="text1"/>
          <w:sz w:val="24"/>
          <w14:textFill>
            <w14:solidFill>
              <w14:schemeClr w14:val="tx1"/>
            </w14:solidFill>
          </w14:textFill>
        </w:rPr>
        <w:t xml:space="preserve"> </w:t>
      </w:r>
    </w:p>
    <w:p>
      <w:pPr>
        <w:pStyle w:val="4"/>
        <w:spacing w:line="360" w:lineRule="auto"/>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第五部分　响应文件格式</w:t>
      </w:r>
    </w:p>
    <w:p>
      <w:pPr>
        <w:pStyle w:val="8"/>
        <w:tabs>
          <w:tab w:val="left" w:pos="1260"/>
        </w:tabs>
        <w:rPr>
          <w:rFonts w:ascii="仿宋" w:hAnsi="仿宋" w:eastAsia="仿宋" w:cs="仿宋_GB2312"/>
          <w:b/>
          <w:color w:val="000000" w:themeColor="text1"/>
          <w:kern w:val="0"/>
          <w:sz w:val="28"/>
          <w:szCs w:val="28"/>
          <w14:textFill>
            <w14:solidFill>
              <w14:schemeClr w14:val="tx1"/>
            </w14:solidFill>
          </w14:textFill>
        </w:rPr>
      </w:pPr>
    </w:p>
    <w:p>
      <w:pPr>
        <w:pStyle w:val="8"/>
        <w:tabs>
          <w:tab w:val="left" w:pos="1260"/>
        </w:tabs>
        <w:jc w:val="center"/>
        <w:rPr>
          <w:rFonts w:ascii="仿宋" w:hAnsi="仿宋" w:eastAsia="仿宋" w:cs="仿宋_GB2312"/>
          <w:b/>
          <w:color w:val="000000" w:themeColor="text1"/>
          <w:kern w:val="0"/>
          <w:sz w:val="28"/>
          <w:szCs w:val="28"/>
          <w14:textFill>
            <w14:solidFill>
              <w14:schemeClr w14:val="tx1"/>
            </w14:solidFill>
          </w14:textFill>
        </w:rPr>
      </w:pPr>
    </w:p>
    <w:p>
      <w:pPr>
        <w:pStyle w:val="8"/>
        <w:tabs>
          <w:tab w:val="left" w:pos="1260"/>
        </w:tabs>
        <w:jc w:val="center"/>
        <w:rPr>
          <w:rFonts w:ascii="仿宋" w:hAnsi="仿宋" w:eastAsia="仿宋" w:cs="仿宋_GB2312"/>
          <w:b/>
          <w:color w:val="000000" w:themeColor="text1"/>
          <w:spacing w:val="100"/>
          <w:w w:val="110"/>
          <w:kern w:val="0"/>
          <w:sz w:val="28"/>
          <w:szCs w:val="28"/>
          <w14:textFill>
            <w14:solidFill>
              <w14:schemeClr w14:val="tx1"/>
            </w14:solidFill>
          </w14:textFill>
        </w:rPr>
      </w:pPr>
      <w:r>
        <w:rPr>
          <w:rFonts w:ascii="仿宋" w:hAnsi="仿宋" w:eastAsia="仿宋" w:cs="仿宋_GB2312"/>
          <w:b/>
          <w:color w:val="000000" w:themeColor="text1"/>
          <w:spacing w:val="100"/>
          <w:w w:val="110"/>
          <w:kern w:val="0"/>
          <w:sz w:val="28"/>
          <w:szCs w:val="28"/>
          <w:u w:val="single"/>
          <w14:textFill>
            <w14:solidFill>
              <w14:schemeClr w14:val="tx1"/>
            </w14:solidFill>
          </w14:textFill>
        </w:rPr>
        <w:t xml:space="preserve">       </w:t>
      </w:r>
      <w:r>
        <w:rPr>
          <w:rFonts w:hint="eastAsia" w:ascii="仿宋" w:hAnsi="仿宋" w:eastAsia="仿宋" w:cs="仿宋_GB2312"/>
          <w:b/>
          <w:color w:val="000000" w:themeColor="text1"/>
          <w:spacing w:val="100"/>
          <w:w w:val="110"/>
          <w:kern w:val="0"/>
          <w:sz w:val="28"/>
          <w:szCs w:val="28"/>
          <w14:textFill>
            <w14:solidFill>
              <w14:schemeClr w14:val="tx1"/>
            </w14:solidFill>
          </w14:textFill>
        </w:rPr>
        <w:t>项目</w:t>
      </w:r>
    </w:p>
    <w:p>
      <w:pPr>
        <w:pStyle w:val="8"/>
        <w:jc w:val="center"/>
        <w:rPr>
          <w:rFonts w:ascii="仿宋" w:hAnsi="仿宋" w:eastAsia="仿宋" w:cs="仿宋_GB2312"/>
          <w:b/>
          <w:color w:val="000000" w:themeColor="text1"/>
          <w:sz w:val="28"/>
          <w:szCs w:val="28"/>
          <w14:textFill>
            <w14:solidFill>
              <w14:schemeClr w14:val="tx1"/>
            </w14:solidFill>
          </w14:textFill>
        </w:rPr>
      </w:pPr>
    </w:p>
    <w:p>
      <w:pPr>
        <w:pStyle w:val="8"/>
        <w:tabs>
          <w:tab w:val="left" w:pos="1260"/>
        </w:tabs>
        <w:jc w:val="center"/>
        <w:rPr>
          <w:rFonts w:ascii="仿宋" w:hAnsi="仿宋" w:eastAsia="仿宋" w:cs="仿宋_GB2312"/>
          <w:b/>
          <w:color w:val="000000" w:themeColor="text1"/>
          <w:spacing w:val="100"/>
          <w:w w:val="11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询价响应文件</w:t>
      </w:r>
    </w:p>
    <w:p>
      <w:pPr>
        <w:pStyle w:val="8"/>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（正本</w:t>
      </w:r>
      <w:r>
        <w:rPr>
          <w:rFonts w:ascii="仿宋" w:hAnsi="仿宋" w:eastAsia="仿宋" w:cs="仿宋_GB2312"/>
          <w:b/>
          <w:color w:val="000000" w:themeColor="text1"/>
          <w:sz w:val="28"/>
          <w:szCs w:val="28"/>
          <w14:textFill>
            <w14:solidFill>
              <w14:schemeClr w14:val="tx1"/>
            </w14:solidFill>
          </w14:textFill>
        </w:rPr>
        <w:t>/副本）</w:t>
      </w:r>
    </w:p>
    <w:p>
      <w:pPr>
        <w:pStyle w:val="8"/>
        <w:jc w:val="center"/>
        <w:rPr>
          <w:rFonts w:ascii="仿宋" w:hAnsi="仿宋" w:eastAsia="仿宋" w:cs="仿宋_GB2312"/>
          <w:b/>
          <w:color w:val="000000" w:themeColor="text1"/>
          <w:sz w:val="28"/>
          <w:szCs w:val="28"/>
          <w14:textFill>
            <w14:solidFill>
              <w14:schemeClr w14:val="tx1"/>
            </w14:solidFill>
          </w14:textFill>
        </w:rPr>
      </w:pPr>
    </w:p>
    <w:p>
      <w:pPr>
        <w:pStyle w:val="8"/>
        <w:jc w:val="center"/>
        <w:rPr>
          <w:rFonts w:ascii="仿宋" w:hAnsi="仿宋" w:eastAsia="仿宋" w:cs="仿宋_GB2312"/>
          <w:b/>
          <w:color w:val="000000" w:themeColor="text1"/>
          <w:sz w:val="28"/>
          <w:szCs w:val="28"/>
          <w14:textFill>
            <w14:solidFill>
              <w14:schemeClr w14:val="tx1"/>
            </w14:solidFill>
          </w14:textFill>
        </w:rPr>
      </w:pPr>
    </w:p>
    <w:p>
      <w:pPr>
        <w:pStyle w:val="8"/>
        <w:spacing w:line="360" w:lineRule="auto"/>
        <w:ind w:firstLine="2626" w:firstLineChars="93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项目编号（包、组号）：</w:t>
      </w:r>
      <w:r>
        <w:rPr>
          <w:rFonts w:ascii="仿宋" w:hAnsi="仿宋" w:eastAsia="仿宋" w:cs="仿宋_GB2312"/>
          <w:b/>
          <w:color w:val="000000" w:themeColor="text1"/>
          <w:sz w:val="28"/>
          <w:szCs w:val="28"/>
          <w:u w:val="single"/>
          <w14:textFill>
            <w14:solidFill>
              <w14:schemeClr w14:val="tx1"/>
            </w14:solidFill>
          </w14:textFill>
        </w:rPr>
        <w:t xml:space="preserve">                       </w:t>
      </w:r>
    </w:p>
    <w:p>
      <w:pPr>
        <w:pStyle w:val="7"/>
        <w:spacing w:line="360" w:lineRule="auto"/>
        <w:ind w:firstLine="2626" w:firstLineChars="93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项目名称：</w:t>
      </w:r>
      <w:r>
        <w:rPr>
          <w:rFonts w:ascii="仿宋" w:hAnsi="仿宋" w:eastAsia="仿宋" w:cs="仿宋_GB2312"/>
          <w:b/>
          <w:color w:val="000000" w:themeColor="text1"/>
          <w:sz w:val="28"/>
          <w:szCs w:val="28"/>
          <w:u w:val="single"/>
          <w14:textFill>
            <w14:solidFill>
              <w14:schemeClr w14:val="tx1"/>
            </w14:solidFill>
          </w14:textFill>
        </w:rPr>
        <w:t xml:space="preserve">                               </w:t>
      </w:r>
    </w:p>
    <w:p>
      <w:pPr>
        <w:pStyle w:val="8"/>
        <w:ind w:firstLine="843" w:firstLineChars="300"/>
        <w:rPr>
          <w:rFonts w:ascii="仿宋" w:hAnsi="仿宋" w:eastAsia="仿宋" w:cs="仿宋_GB2312"/>
          <w:b/>
          <w:color w:val="000000" w:themeColor="text1"/>
          <w:sz w:val="28"/>
          <w:szCs w:val="28"/>
          <w14:textFill>
            <w14:solidFill>
              <w14:schemeClr w14:val="tx1"/>
            </w14:solidFill>
          </w14:textFill>
        </w:rPr>
      </w:pPr>
    </w:p>
    <w:p>
      <w:pPr>
        <w:pStyle w:val="8"/>
        <w:ind w:firstLine="843" w:firstLineChars="300"/>
        <w:rPr>
          <w:rFonts w:ascii="仿宋" w:hAnsi="仿宋" w:eastAsia="仿宋" w:cs="仿宋_GB2312"/>
          <w:b/>
          <w:color w:val="000000" w:themeColor="text1"/>
          <w:sz w:val="28"/>
          <w:szCs w:val="28"/>
          <w14:textFill>
            <w14:solidFill>
              <w14:schemeClr w14:val="tx1"/>
            </w14:solidFill>
          </w14:textFill>
        </w:rPr>
      </w:pPr>
    </w:p>
    <w:p>
      <w:pPr>
        <w:pStyle w:val="8"/>
        <w:ind w:firstLine="843" w:firstLineChars="300"/>
        <w:rPr>
          <w:rFonts w:ascii="仿宋" w:hAnsi="仿宋" w:eastAsia="仿宋" w:cs="仿宋_GB2312"/>
          <w:b/>
          <w:color w:val="000000" w:themeColor="text1"/>
          <w:sz w:val="28"/>
          <w:szCs w:val="28"/>
          <w14:textFill>
            <w14:solidFill>
              <w14:schemeClr w14:val="tx1"/>
            </w14:solidFill>
          </w14:textFill>
        </w:rPr>
      </w:pPr>
    </w:p>
    <w:p>
      <w:pPr>
        <w:pStyle w:val="8"/>
        <w:ind w:firstLine="843" w:firstLineChars="300"/>
        <w:rPr>
          <w:rFonts w:ascii="仿宋" w:hAnsi="仿宋" w:eastAsia="仿宋" w:cs="仿宋_GB2312"/>
          <w:b/>
          <w:color w:val="000000" w:themeColor="text1"/>
          <w:sz w:val="28"/>
          <w:szCs w:val="28"/>
          <w14:textFill>
            <w14:solidFill>
              <w14:schemeClr w14:val="tx1"/>
            </w14:solidFill>
          </w14:textFill>
        </w:rPr>
      </w:pPr>
    </w:p>
    <w:p>
      <w:pPr>
        <w:pStyle w:val="8"/>
        <w:ind w:firstLine="843" w:firstLineChars="300"/>
        <w:rPr>
          <w:rFonts w:ascii="仿宋" w:hAnsi="仿宋" w:eastAsia="仿宋" w:cs="仿宋_GB2312"/>
          <w:b/>
          <w:color w:val="000000" w:themeColor="text1"/>
          <w:sz w:val="28"/>
          <w:szCs w:val="28"/>
          <w14:textFill>
            <w14:solidFill>
              <w14:schemeClr w14:val="tx1"/>
            </w14:solidFill>
          </w14:textFill>
        </w:rPr>
      </w:pPr>
    </w:p>
    <w:p>
      <w:pPr>
        <w:pStyle w:val="8"/>
        <w:spacing w:line="360" w:lineRule="auto"/>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报价单位名称：</w:t>
      </w:r>
      <w:r>
        <w:rPr>
          <w:rFonts w:ascii="仿宋" w:hAnsi="仿宋" w:eastAsia="仿宋" w:cs="仿宋_GB2312"/>
          <w:b/>
          <w:color w:val="000000" w:themeColor="text1"/>
          <w:sz w:val="28"/>
          <w:szCs w:val="28"/>
          <w:u w:val="single"/>
          <w14:textFill>
            <w14:solidFill>
              <w14:schemeClr w14:val="tx1"/>
            </w14:solidFill>
          </w14:textFill>
        </w:rPr>
        <w:t xml:space="preserve">                </w:t>
      </w:r>
    </w:p>
    <w:p>
      <w:pPr>
        <w:autoSpaceDE w:val="0"/>
        <w:autoSpaceDN w:val="0"/>
        <w:spacing w:line="240" w:lineRule="atLeast"/>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日期：</w:t>
      </w:r>
      <w:r>
        <w:rPr>
          <w:rFonts w:ascii="仿宋" w:hAnsi="仿宋" w:eastAsia="仿宋" w:cs="仿宋_GB2312"/>
          <w:b/>
          <w:color w:val="000000" w:themeColor="text1"/>
          <w:sz w:val="28"/>
          <w:szCs w:val="28"/>
          <w:u w:val="single"/>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年</w:t>
      </w:r>
      <w:r>
        <w:rPr>
          <w:rFonts w:ascii="仿宋" w:hAnsi="仿宋" w:eastAsia="仿宋" w:cs="仿宋_GB2312"/>
          <w:b/>
          <w:color w:val="000000" w:themeColor="text1"/>
          <w:sz w:val="28"/>
          <w:szCs w:val="28"/>
          <w:u w:val="single"/>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月</w:t>
      </w:r>
      <w:r>
        <w:rPr>
          <w:rFonts w:ascii="仿宋" w:hAnsi="仿宋" w:eastAsia="仿宋" w:cs="仿宋_GB2312"/>
          <w:b/>
          <w:color w:val="000000" w:themeColor="text1"/>
          <w:sz w:val="28"/>
          <w:szCs w:val="28"/>
          <w:u w:val="single"/>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日</w:t>
      </w:r>
    </w:p>
    <w:p>
      <w:pPr>
        <w:autoSpaceDE w:val="0"/>
        <w:autoSpaceDN w:val="0"/>
        <w:adjustRightInd w:val="0"/>
        <w:jc w:val="center"/>
        <w:rPr>
          <w:rFonts w:ascii="仿宋" w:hAnsi="仿宋" w:eastAsia="仿宋" w:cs="仿宋_GB2312"/>
          <w:color w:val="000000" w:themeColor="text1"/>
          <w:szCs w:val="21"/>
          <w14:textFill>
            <w14:solidFill>
              <w14:schemeClr w14:val="tx1"/>
            </w14:solidFill>
          </w14:textFill>
        </w:rPr>
        <w:sectPr>
          <w:headerReference r:id="rId9" w:type="default"/>
          <w:footerReference r:id="rId11" w:type="default"/>
          <w:headerReference r:id="rId10" w:type="even"/>
          <w:pgSz w:w="11906" w:h="16838"/>
          <w:pgMar w:top="1089" w:right="1466" w:bottom="1089" w:left="1077" w:header="851" w:footer="992" w:gutter="0"/>
          <w:cols w:space="720" w:num="1"/>
          <w:docGrid w:type="lines" w:linePitch="312" w:charSpace="0"/>
        </w:sectPr>
      </w:pPr>
    </w:p>
    <w:p>
      <w:pPr>
        <w:pStyle w:val="5"/>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签发日期：</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单位：</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（盖单位公章）</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附：代表人性别：</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年龄：</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身份证号码：</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经济性质：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机构代码：</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机构性质：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1.内容必须填写真实、清楚、涂改无效，不得转让、买卖。</w:t>
      </w:r>
    </w:p>
    <w:p>
      <w:pPr>
        <w:spacing w:line="44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w:t>
      </w: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nK/a&#10;1wAAAAkBAAAPAAAAAAAAAAEAIAAAACIAAABkcnMvZG93bnJldi54bWxQSwECFAAUAAAACACHTuJA&#10;9W74rO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themeColor="text1"/>
          <w:sz w:val="28"/>
          <w:szCs w:val="28"/>
          <w14:textFill>
            <w14:solidFill>
              <w14:schemeClr w14:val="tx1"/>
            </w14:solidFill>
          </w14:textFill>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兹授权</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同志，为我方签订经济合同及办理其他事务代理人，其权限是：</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授权单位：</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（盖章）</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法定代表人</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（签名或盖私章）</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有效期限：至</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月</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日</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签发日期：</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附：代理人性别：</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年龄：</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职务：</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身份证号码：</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联系电话：</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经济性质：</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1.法定代表人为企业事业单位、国家机关、社会团体的主要行政负责人。</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2.内容必须填写真实、清楚、涂改无效，不得转让、买卖。</w:t>
      </w:r>
    </w:p>
    <w:p>
      <w:pPr>
        <w:spacing w:line="480" w:lineRule="exact"/>
        <w:ind w:firstLine="840" w:firstLineChars="300"/>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6.谈判签字代表为法定代表人，则本表不适用。</w:t>
      </w:r>
    </w:p>
    <w:p>
      <w:pPr>
        <w:spacing w:line="480" w:lineRule="exact"/>
        <w:ind w:firstLine="843" w:firstLineChars="300"/>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sm/K&#10;1wAAAAkBAAAPAAAAAAAAAAEAIAAAACIAAABkcnMvZG93bnJldi54bWxQSwECFAAUAAAACACHTuJA&#10;CRODOu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000000" w:themeColor="text1"/>
          <w:sz w:val="28"/>
          <w:szCs w:val="28"/>
          <w14:textFill>
            <w14:solidFill>
              <w14:schemeClr w14:val="tx1"/>
            </w14:solidFill>
          </w14:textFill>
        </w:rPr>
      </w:pPr>
    </w:p>
    <w:p>
      <w:pPr>
        <w:spacing w:line="360" w:lineRule="auto"/>
        <w:ind w:firstLine="420"/>
        <w:rPr>
          <w:rFonts w:ascii="仿宋" w:hAnsi="仿宋" w:eastAsia="仿宋" w:cs="仿宋_GB2312"/>
          <w:color w:val="000000" w:themeColor="text1"/>
          <w:sz w:val="28"/>
          <w:szCs w:val="28"/>
          <w:u w:val="single"/>
          <w14:textFill>
            <w14:solidFill>
              <w14:schemeClr w14:val="tx1"/>
            </w14:solidFill>
          </w14:textFill>
        </w:rPr>
      </w:pPr>
    </w:p>
    <w:p>
      <w:pPr>
        <w:spacing w:line="480" w:lineRule="exact"/>
        <w:rPr>
          <w:rFonts w:ascii="仿宋" w:hAnsi="仿宋" w:eastAsia="仿宋" w:cs="仿宋_GB2312"/>
          <w:b/>
          <w:bCs/>
          <w:color w:val="000000" w:themeColor="text1"/>
          <w:sz w:val="28"/>
          <w:szCs w:val="28"/>
          <w14:textFill>
            <w14:solidFill>
              <w14:schemeClr w14:val="tx1"/>
            </w14:solidFill>
          </w14:textFill>
        </w:rPr>
      </w:pPr>
    </w:p>
    <w:p>
      <w:pPr>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2资格证明文件</w:t>
      </w:r>
    </w:p>
    <w:p>
      <w:pPr>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关于资格的声明函</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 </w:t>
      </w:r>
    </w:p>
    <w:p>
      <w:pPr>
        <w:spacing w:line="480" w:lineRule="exact"/>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（相关证明文件附后）</w:t>
      </w: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w:t>
      </w: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color w:val="000000" w:themeColor="text1"/>
          <w:sz w:val="28"/>
          <w:szCs w:val="28"/>
          <w14:textFill>
            <w14:solidFill>
              <w14:schemeClr w14:val="tx1"/>
            </w14:solidFill>
          </w14:textFill>
        </w:rPr>
        <w:t>日期：</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月</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日</w:t>
      </w: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3 </w:t>
      </w:r>
      <w:r>
        <w:rPr>
          <w:rFonts w:hint="eastAsia" w:ascii="仿宋" w:hAnsi="仿宋" w:eastAsia="仿宋" w:cs="仿宋_GB2312"/>
          <w:b/>
          <w:color w:val="000000" w:themeColor="text1"/>
          <w:sz w:val="28"/>
          <w:szCs w:val="28"/>
          <w14:textFill>
            <w14:solidFill>
              <w14:schemeClr w14:val="tx1"/>
            </w14:solidFill>
          </w14:textFill>
        </w:rPr>
        <w:t>报价意向承诺及声明函</w:t>
      </w:r>
    </w:p>
    <w:p>
      <w:pPr>
        <w:spacing w:line="360" w:lineRule="auto"/>
        <w:jc w:val="center"/>
        <w:rPr>
          <w:rFonts w:ascii="仿宋" w:hAnsi="仿宋" w:eastAsia="仿宋" w:cs="仿宋_GB2312"/>
          <w:b/>
          <w:color w:val="000000" w:themeColor="text1"/>
          <w:sz w:val="36"/>
          <w:szCs w:val="36"/>
          <w14:textFill>
            <w14:solidFill>
              <w14:schemeClr w14:val="tx1"/>
            </w14:solidFill>
          </w14:textFill>
        </w:rPr>
      </w:pPr>
      <w:r>
        <w:rPr>
          <w:rFonts w:hint="eastAsia" w:ascii="仿宋" w:hAnsi="仿宋" w:eastAsia="仿宋" w:cs="仿宋_GB2312"/>
          <w:b/>
          <w:color w:val="000000" w:themeColor="text1"/>
          <w:sz w:val="36"/>
          <w:szCs w:val="36"/>
          <w14:textFill>
            <w14:solidFill>
              <w14:schemeClr w14:val="tx1"/>
            </w14:solidFill>
          </w14:textFill>
        </w:rPr>
        <w:t>报</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价</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意</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向</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承</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诺</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及</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声</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明</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函</w:t>
      </w:r>
    </w:p>
    <w:p>
      <w:pPr>
        <w:pStyle w:val="23"/>
        <w:adjustRightInd w:val="0"/>
        <w:ind w:right="-1" w:firstLine="0"/>
        <w:jc w:val="left"/>
        <w:rPr>
          <w:rFonts w:ascii="仿宋" w:hAnsi="仿宋" w:eastAsia="仿宋" w:cs="仿宋_GB2312"/>
          <w:color w:val="000000" w:themeColor="text1"/>
          <w:sz w:val="24"/>
          <w:szCs w:val="24"/>
        </w:rPr>
      </w:pPr>
      <w:r>
        <w:rPr>
          <w:rFonts w:hint="eastAsia" w:ascii="仿宋" w:hAnsi="仿宋" w:eastAsia="仿宋" w:cs="仿宋_GB2312"/>
          <w:color w:val="000000" w:themeColor="text1"/>
          <w:sz w:val="24"/>
          <w:szCs w:val="24"/>
        </w:rPr>
        <w:t>致：</w:t>
      </w:r>
      <w:r>
        <w:rPr>
          <w:rFonts w:hint="eastAsia" w:ascii="仿宋" w:hAnsi="仿宋" w:eastAsia="仿宋" w:cs="仿宋_GB2312"/>
          <w:color w:val="000000" w:themeColor="text1"/>
          <w:sz w:val="24"/>
          <w:szCs w:val="24"/>
          <w:u w:val="single"/>
        </w:rPr>
        <w:t>（项目实施单位）</w:t>
      </w:r>
      <w:r>
        <w:rPr>
          <w:rFonts w:ascii="仿宋" w:hAnsi="仿宋" w:eastAsia="仿宋" w:cs="仿宋_GB2312"/>
          <w:color w:val="000000" w:themeColor="text1"/>
          <w:sz w:val="24"/>
          <w:szCs w:val="24"/>
          <w:u w:val="single"/>
        </w:rPr>
        <w:t xml:space="preserve"> </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根据询价人发出的项目编号为</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的</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2.现我方承诺：</w:t>
      </w:r>
      <w:r>
        <w:rPr>
          <w:rFonts w:hint="eastAsia" w:ascii="仿宋" w:hAnsi="仿宋" w:eastAsia="仿宋" w:cs="仿宋_GB2312"/>
          <w:color w:val="000000" w:themeColor="text1"/>
          <w:kern w:val="0"/>
          <w:sz w:val="24"/>
          <w14:textFill>
            <w14:solidFill>
              <w14:schemeClr w14:val="tx1"/>
            </w14:solidFill>
          </w14:textFill>
        </w:rPr>
        <w:t>愿以人民币</w:t>
      </w:r>
      <w:r>
        <w:rPr>
          <w:rFonts w:ascii="仿宋" w:hAnsi="仿宋" w:eastAsia="仿宋" w:cs="仿宋_GB2312"/>
          <w:color w:val="000000" w:themeColor="text1"/>
          <w:kern w:val="0"/>
          <w:sz w:val="24"/>
          <w:u w:val="single"/>
          <w14:textFill>
            <w14:solidFill>
              <w14:schemeClr w14:val="tx1"/>
            </w14:solidFill>
          </w14:textFill>
        </w:rPr>
        <w:t xml:space="preserve">             </w:t>
      </w:r>
      <w:r>
        <w:rPr>
          <w:rFonts w:hint="eastAsia" w:ascii="仿宋" w:hAnsi="仿宋" w:eastAsia="仿宋" w:cs="仿宋_GB2312"/>
          <w:color w:val="000000" w:themeColor="text1"/>
          <w:kern w:val="0"/>
          <w:sz w:val="24"/>
          <w14:textFill>
            <w14:solidFill>
              <w14:schemeClr w14:val="tx1"/>
            </w14:solidFill>
          </w14:textFill>
        </w:rPr>
        <w:t>元（小写：</w:t>
      </w:r>
      <w:r>
        <w:rPr>
          <w:rFonts w:hint="eastAsia" w:ascii="仿宋" w:hAnsi="仿宋" w:eastAsia="仿宋" w:cs="仿宋_GB2312"/>
          <w:color w:val="000000" w:themeColor="text1"/>
          <w:kern w:val="0"/>
          <w:sz w:val="24"/>
          <w:u w:val="single"/>
          <w14:textFill>
            <w14:solidFill>
              <w14:schemeClr w14:val="tx1"/>
            </w14:solidFill>
          </w14:textFill>
        </w:rPr>
        <w:t>￥</w:t>
      </w:r>
      <w:r>
        <w:rPr>
          <w:rFonts w:ascii="仿宋" w:hAnsi="仿宋" w:eastAsia="仿宋" w:cs="仿宋_GB2312"/>
          <w:color w:val="000000" w:themeColor="text1"/>
          <w:kern w:val="0"/>
          <w:sz w:val="24"/>
          <w:u w:val="single"/>
          <w14:textFill>
            <w14:solidFill>
              <w14:schemeClr w14:val="tx1"/>
            </w14:solidFill>
          </w14:textFill>
        </w:rPr>
        <w:t xml:space="preserve">       </w:t>
      </w:r>
      <w:r>
        <w:rPr>
          <w:rFonts w:hint="eastAsia" w:ascii="仿宋" w:hAnsi="仿宋" w:eastAsia="仿宋" w:cs="仿宋_GB2312"/>
          <w:color w:val="000000" w:themeColor="text1"/>
          <w:kern w:val="0"/>
          <w:sz w:val="24"/>
          <w14:textFill>
            <w14:solidFill>
              <w14:schemeClr w14:val="tx1"/>
            </w14:solidFill>
          </w14:textFill>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4.我方同意承包意向在询价文件规定的交易有效期</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5.如果我方获得承包资格，我方保证将</w:t>
      </w:r>
      <w:r>
        <w:rPr>
          <w:rFonts w:hint="eastAsia" w:ascii="仿宋" w:hAnsi="仿宋" w:eastAsia="仿宋"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6.如果我方获得承包资格，我方将实行项目经理负责制，我方拟委派的项目负责人为</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（证书编号为：</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⑴</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⑵</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⑶</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⑷</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本公司及其有隶属关系的机构没有参加本项目的前期工作编写工作。</w:t>
      </w:r>
    </w:p>
    <w:p>
      <w:pPr>
        <w:pStyle w:val="21"/>
        <w:ind w:left="-539" w:leftChars="-257" w:firstLine="496"/>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21"/>
        <w:ind w:firstLine="496"/>
        <w:rPr>
          <w:rFonts w:ascii="仿宋" w:hAnsi="仿宋" w:eastAsia="仿宋" w:cs="仿宋_GB2312"/>
          <w:color w:val="000000" w:themeColor="text1"/>
          <w14:textFill>
            <w14:solidFill>
              <w14:schemeClr w14:val="tx1"/>
            </w14:solidFill>
          </w14:textFill>
        </w:rPr>
      </w:pPr>
    </w:p>
    <w:p>
      <w:pPr>
        <w:pStyle w:val="21"/>
        <w:ind w:firstLine="496"/>
        <w:rPr>
          <w:rFonts w:ascii="仿宋" w:hAnsi="仿宋" w:eastAsia="仿宋" w:cs="仿宋_GB2312"/>
          <w:color w:val="000000" w:themeColor="text1"/>
          <w:u w:val="single"/>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承包意向人：</w:t>
      </w:r>
      <w:r>
        <w:rPr>
          <w:rFonts w:ascii="仿宋" w:hAnsi="仿宋" w:eastAsia="仿宋" w:cs="仿宋_GB2312"/>
          <w:color w:val="000000" w:themeColor="text1"/>
          <w14:textFill>
            <w14:solidFill>
              <w14:schemeClr w14:val="tx1"/>
            </w14:solidFill>
          </w14:textFill>
        </w:rPr>
        <w:t>(盖公章)</w:t>
      </w:r>
      <w:r>
        <w:rPr>
          <w:rFonts w:ascii="仿宋" w:hAnsi="仿宋" w:eastAsia="仿宋" w:cs="仿宋_GB2312"/>
          <w:color w:val="000000" w:themeColor="text1"/>
          <w:u w:val="single"/>
          <w14:textFill>
            <w14:solidFill>
              <w14:schemeClr w14:val="tx1"/>
            </w14:solidFill>
          </w14:textFill>
        </w:rPr>
        <w:t xml:space="preserve">                                   </w:t>
      </w:r>
    </w:p>
    <w:p>
      <w:pPr>
        <w:pStyle w:val="21"/>
        <w:ind w:firstLine="496"/>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法定代表人（签名或盖章）：</w:t>
      </w:r>
      <w:r>
        <w:rPr>
          <w:rFonts w:ascii="仿宋" w:hAnsi="仿宋" w:eastAsia="仿宋" w:cs="仿宋_GB2312"/>
          <w:color w:val="000000" w:themeColor="text1"/>
          <w:u w:val="single"/>
          <w14:textFill>
            <w14:solidFill>
              <w14:schemeClr w14:val="tx1"/>
            </w14:solidFill>
          </w14:textFill>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color w:val="000000" w:themeColor="text1"/>
          <w:spacing w:val="4"/>
          <w:kern w:val="0"/>
          <w:sz w:val="24"/>
          <w14:textFill>
            <w14:solidFill>
              <w14:schemeClr w14:val="tx1"/>
            </w14:solidFill>
          </w14:textFill>
        </w:rPr>
      </w:pPr>
      <w:r>
        <w:rPr>
          <w:rFonts w:hint="eastAsia" w:ascii="仿宋" w:hAnsi="仿宋" w:eastAsia="仿宋" w:cs="仿宋_GB2312"/>
          <w:snapToGrid w:val="0"/>
          <w:color w:val="000000" w:themeColor="text1"/>
          <w:spacing w:val="4"/>
          <w:kern w:val="0"/>
          <w:sz w:val="24"/>
          <w14:textFill>
            <w14:solidFill>
              <w14:schemeClr w14:val="tx1"/>
            </w14:solidFill>
          </w14:textFill>
        </w:rPr>
        <w:t>日</w:t>
      </w:r>
      <w:r>
        <w:rPr>
          <w:rFonts w:ascii="仿宋" w:hAnsi="仿宋" w:eastAsia="仿宋" w:cs="仿宋_GB2312"/>
          <w:snapToGrid w:val="0"/>
          <w:color w:val="000000" w:themeColor="text1"/>
          <w:spacing w:val="4"/>
          <w:kern w:val="0"/>
          <w:sz w:val="24"/>
          <w14:textFill>
            <w14:solidFill>
              <w14:schemeClr w14:val="tx1"/>
            </w14:solidFill>
          </w14:textFill>
        </w:rPr>
        <w:t xml:space="preserve">    期：  </w:t>
      </w:r>
      <w:r>
        <w:rPr>
          <w:rFonts w:ascii="仿宋" w:hAnsi="仿宋" w:eastAsia="仿宋" w:cs="仿宋_GB2312"/>
          <w:snapToGrid w:val="0"/>
          <w:color w:val="000000" w:themeColor="text1"/>
          <w:spacing w:val="4"/>
          <w:kern w:val="0"/>
          <w:sz w:val="24"/>
          <w:u w:val="single"/>
          <w14:textFill>
            <w14:solidFill>
              <w14:schemeClr w14:val="tx1"/>
            </w14:solidFill>
          </w14:textFill>
        </w:rPr>
        <w:t xml:space="preserve">      </w:t>
      </w:r>
      <w:r>
        <w:rPr>
          <w:rFonts w:hint="eastAsia" w:ascii="仿宋" w:hAnsi="仿宋" w:eastAsia="仿宋" w:cs="仿宋_GB2312"/>
          <w:snapToGrid w:val="0"/>
          <w:color w:val="000000" w:themeColor="text1"/>
          <w:spacing w:val="4"/>
          <w:kern w:val="0"/>
          <w:sz w:val="24"/>
          <w14:textFill>
            <w14:solidFill>
              <w14:schemeClr w14:val="tx1"/>
            </w14:solidFill>
          </w14:textFill>
        </w:rPr>
        <w:t>年</w:t>
      </w:r>
      <w:r>
        <w:rPr>
          <w:rFonts w:ascii="仿宋" w:hAnsi="仿宋" w:eastAsia="仿宋" w:cs="仿宋_GB2312"/>
          <w:snapToGrid w:val="0"/>
          <w:color w:val="000000" w:themeColor="text1"/>
          <w:spacing w:val="4"/>
          <w:kern w:val="0"/>
          <w:sz w:val="24"/>
          <w14:textFill>
            <w14:solidFill>
              <w14:schemeClr w14:val="tx1"/>
            </w14:solidFill>
          </w14:textFill>
        </w:rPr>
        <w:t xml:space="preserve"> </w:t>
      </w:r>
      <w:r>
        <w:rPr>
          <w:rFonts w:ascii="仿宋" w:hAnsi="仿宋" w:eastAsia="仿宋" w:cs="仿宋_GB2312"/>
          <w:snapToGrid w:val="0"/>
          <w:color w:val="000000" w:themeColor="text1"/>
          <w:spacing w:val="4"/>
          <w:kern w:val="0"/>
          <w:sz w:val="24"/>
          <w:u w:val="single"/>
          <w14:textFill>
            <w14:solidFill>
              <w14:schemeClr w14:val="tx1"/>
            </w14:solidFill>
          </w14:textFill>
        </w:rPr>
        <w:t xml:space="preserve">  </w:t>
      </w:r>
      <w:r>
        <w:rPr>
          <w:rFonts w:hint="eastAsia" w:ascii="仿宋" w:hAnsi="仿宋" w:eastAsia="仿宋" w:cs="仿宋_GB2312"/>
          <w:snapToGrid w:val="0"/>
          <w:color w:val="000000" w:themeColor="text1"/>
          <w:spacing w:val="4"/>
          <w:kern w:val="0"/>
          <w:sz w:val="24"/>
          <w14:textFill>
            <w14:solidFill>
              <w14:schemeClr w14:val="tx1"/>
            </w14:solidFill>
          </w14:textFill>
        </w:rPr>
        <w:t>月</w:t>
      </w:r>
      <w:r>
        <w:rPr>
          <w:rFonts w:ascii="仿宋" w:hAnsi="仿宋" w:eastAsia="仿宋" w:cs="仿宋_GB2312"/>
          <w:snapToGrid w:val="0"/>
          <w:color w:val="000000" w:themeColor="text1"/>
          <w:spacing w:val="4"/>
          <w:kern w:val="0"/>
          <w:sz w:val="24"/>
          <w14:textFill>
            <w14:solidFill>
              <w14:schemeClr w14:val="tx1"/>
            </w14:solidFill>
          </w14:textFill>
        </w:rPr>
        <w:t xml:space="preserve"> </w:t>
      </w:r>
      <w:r>
        <w:rPr>
          <w:rFonts w:ascii="仿宋" w:hAnsi="仿宋" w:eastAsia="仿宋" w:cs="仿宋_GB2312"/>
          <w:snapToGrid w:val="0"/>
          <w:color w:val="000000" w:themeColor="text1"/>
          <w:spacing w:val="4"/>
          <w:kern w:val="0"/>
          <w:sz w:val="24"/>
          <w:u w:val="single"/>
          <w14:textFill>
            <w14:solidFill>
              <w14:schemeClr w14:val="tx1"/>
            </w14:solidFill>
          </w14:textFill>
        </w:rPr>
        <w:t xml:space="preserve">   </w:t>
      </w:r>
      <w:r>
        <w:rPr>
          <w:rFonts w:hint="eastAsia" w:ascii="仿宋" w:hAnsi="仿宋" w:eastAsia="仿宋" w:cs="仿宋_GB2312"/>
          <w:snapToGrid w:val="0"/>
          <w:color w:val="000000" w:themeColor="text1"/>
          <w:spacing w:val="4"/>
          <w:kern w:val="0"/>
          <w:sz w:val="24"/>
          <w14:textFill>
            <w14:solidFill>
              <w14:schemeClr w14:val="tx1"/>
            </w14:solidFill>
          </w14:textFill>
        </w:rPr>
        <w:t>日</w:t>
      </w:r>
      <w:r>
        <w:rPr>
          <w:rFonts w:ascii="仿宋" w:hAnsi="仿宋" w:eastAsia="仿宋" w:cs="仿宋_GB2312"/>
          <w:snapToGrid w:val="0"/>
          <w:color w:val="000000" w:themeColor="text1"/>
          <w:spacing w:val="4"/>
          <w:kern w:val="0"/>
          <w:sz w:val="24"/>
          <w14:textFill>
            <w14:solidFill>
              <w14:schemeClr w14:val="tx1"/>
            </w14:solidFill>
          </w14:textFill>
        </w:rPr>
        <w:t xml:space="preserve">    </w:t>
      </w:r>
    </w:p>
    <w:p>
      <w:pPr>
        <w:pStyle w:val="21"/>
        <w:ind w:firstLine="496"/>
        <w:rPr>
          <w:rFonts w:ascii="仿宋" w:hAnsi="仿宋" w:eastAsia="仿宋" w:cs="仿宋_GB2312"/>
          <w:color w:val="000000" w:themeColor="text1"/>
          <w14:textFill>
            <w14:solidFill>
              <w14:schemeClr w14:val="tx1"/>
            </w14:solidFill>
          </w14:textFill>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4 </w:t>
      </w:r>
      <w:r>
        <w:rPr>
          <w:rFonts w:hint="eastAsia" w:ascii="仿宋" w:hAnsi="仿宋" w:eastAsia="仿宋" w:cs="仿宋_GB2312"/>
          <w:b/>
          <w:color w:val="000000" w:themeColor="text1"/>
          <w:sz w:val="28"/>
          <w:szCs w:val="28"/>
          <w14:textFill>
            <w14:solidFill>
              <w14:schemeClr w14:val="tx1"/>
            </w14:solidFill>
          </w14:textFill>
        </w:rPr>
        <w:t>拟投入本项目的项目负责人情况表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姓名</w:t>
            </w: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出生年月</w:t>
            </w: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学历</w:t>
            </w:r>
          </w:p>
        </w:tc>
        <w:tc>
          <w:tcPr>
            <w:tcW w:w="1662" w:type="dxa"/>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职务</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从事本工作时间</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毕业院校</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毕业时间</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专业</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注册证书等级</w:t>
            </w:r>
          </w:p>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和专业</w:t>
            </w:r>
          </w:p>
        </w:tc>
        <w:tc>
          <w:tcPr>
            <w:tcW w:w="3322" w:type="dxa"/>
            <w:gridSpan w:val="4"/>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职称证专业</w:t>
            </w:r>
          </w:p>
        </w:tc>
        <w:tc>
          <w:tcPr>
            <w:tcW w:w="3322" w:type="dxa"/>
            <w:gridSpan w:val="4"/>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项目名称</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合同金额</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开、竣工时间</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担任职务</w:t>
            </w: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bl>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日期：</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月</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日</w:t>
      </w: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spacing w:line="480" w:lineRule="auto"/>
        <w:rPr>
          <w:rFonts w:ascii="仿宋_GB2312"/>
          <w:color w:val="000000" w:themeColor="text1"/>
          <w:sz w:val="24"/>
          <w14:textFill>
            <w14:solidFill>
              <w14:schemeClr w14:val="tx1"/>
            </w14:solidFill>
          </w14:textFill>
        </w:rPr>
      </w:pPr>
    </w:p>
    <w:p>
      <w:pPr>
        <w:rPr>
          <w:color w:val="000000" w:themeColor="text1"/>
          <w14:textFill>
            <w14:solidFill>
              <w14:schemeClr w14:val="tx1"/>
            </w14:solidFill>
          </w14:textFill>
        </w:rPr>
      </w:pPr>
    </w:p>
    <w:sectPr>
      <w:headerReference r:id="rId12" w:type="default"/>
      <w:footerReference r:id="rId13"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1"/>
                      <w:jc w:val="center"/>
                    </w:pPr>
                  </w:p>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23</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20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40A78"/>
    <w:multiLevelType w:val="singleLevel"/>
    <w:tmpl w:val="AF140A78"/>
    <w:lvl w:ilvl="0" w:tentative="0">
      <w:start w:val="1"/>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34B5C71"/>
    <w:multiLevelType w:val="singleLevel"/>
    <w:tmpl w:val="534B5C71"/>
    <w:lvl w:ilvl="0" w:tentative="0">
      <w:start w:val="2"/>
      <w:numFmt w:val="decimal"/>
      <w:suff w:val="nothing"/>
      <w:lvlText w:val="%1、"/>
      <w:lvlJc w:val="left"/>
    </w:lvl>
  </w:abstractNum>
  <w:abstractNum w:abstractNumId="4">
    <w:nsid w:val="546076B9"/>
    <w:multiLevelType w:val="singleLevel"/>
    <w:tmpl w:val="546076B9"/>
    <w:lvl w:ilvl="0" w:tentative="0">
      <w:start w:val="2"/>
      <w:numFmt w:val="chineseCounting"/>
      <w:suff w:val="nothing"/>
      <w:lvlText w:val="%1、"/>
      <w:lvlJc w:val="left"/>
    </w:lvl>
  </w:abstractNum>
  <w:abstractNum w:abstractNumId="5">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BE"/>
    <w:rsid w:val="00041B68"/>
    <w:rsid w:val="00052162"/>
    <w:rsid w:val="00052C63"/>
    <w:rsid w:val="000675DA"/>
    <w:rsid w:val="00077F0A"/>
    <w:rsid w:val="00083AD7"/>
    <w:rsid w:val="000967AA"/>
    <w:rsid w:val="000E18AB"/>
    <w:rsid w:val="000E3B37"/>
    <w:rsid w:val="000F6CEA"/>
    <w:rsid w:val="00100B04"/>
    <w:rsid w:val="001033F4"/>
    <w:rsid w:val="001075DE"/>
    <w:rsid w:val="00113C90"/>
    <w:rsid w:val="001157A7"/>
    <w:rsid w:val="00120BAD"/>
    <w:rsid w:val="00120F3F"/>
    <w:rsid w:val="00131D8C"/>
    <w:rsid w:val="00132718"/>
    <w:rsid w:val="00140CAA"/>
    <w:rsid w:val="001449FA"/>
    <w:rsid w:val="00150AD9"/>
    <w:rsid w:val="001573AC"/>
    <w:rsid w:val="00170F56"/>
    <w:rsid w:val="00172A27"/>
    <w:rsid w:val="00175E1E"/>
    <w:rsid w:val="001E613C"/>
    <w:rsid w:val="001F44DE"/>
    <w:rsid w:val="00206379"/>
    <w:rsid w:val="00213AE2"/>
    <w:rsid w:val="00223431"/>
    <w:rsid w:val="00226167"/>
    <w:rsid w:val="00270D8A"/>
    <w:rsid w:val="00274B8C"/>
    <w:rsid w:val="00283D77"/>
    <w:rsid w:val="002846BF"/>
    <w:rsid w:val="002A1A34"/>
    <w:rsid w:val="002A5513"/>
    <w:rsid w:val="002B098E"/>
    <w:rsid w:val="002B5A58"/>
    <w:rsid w:val="002D043F"/>
    <w:rsid w:val="002D112B"/>
    <w:rsid w:val="00303F07"/>
    <w:rsid w:val="0033207F"/>
    <w:rsid w:val="003434F2"/>
    <w:rsid w:val="00361310"/>
    <w:rsid w:val="0036138F"/>
    <w:rsid w:val="003641AF"/>
    <w:rsid w:val="00371D56"/>
    <w:rsid w:val="003747B6"/>
    <w:rsid w:val="003767EA"/>
    <w:rsid w:val="00391EE2"/>
    <w:rsid w:val="003A005D"/>
    <w:rsid w:val="003A12D5"/>
    <w:rsid w:val="003A155A"/>
    <w:rsid w:val="003C265A"/>
    <w:rsid w:val="003D30E6"/>
    <w:rsid w:val="003F0B3F"/>
    <w:rsid w:val="004059DD"/>
    <w:rsid w:val="004079F5"/>
    <w:rsid w:val="00410FFE"/>
    <w:rsid w:val="00414C19"/>
    <w:rsid w:val="00416568"/>
    <w:rsid w:val="004336D4"/>
    <w:rsid w:val="004360C9"/>
    <w:rsid w:val="00462523"/>
    <w:rsid w:val="004832AF"/>
    <w:rsid w:val="0049407D"/>
    <w:rsid w:val="00495CDE"/>
    <w:rsid w:val="004C1F10"/>
    <w:rsid w:val="004C6BAC"/>
    <w:rsid w:val="004E7CF2"/>
    <w:rsid w:val="00520A3B"/>
    <w:rsid w:val="005255BD"/>
    <w:rsid w:val="00527E41"/>
    <w:rsid w:val="005418CA"/>
    <w:rsid w:val="00545D29"/>
    <w:rsid w:val="00563308"/>
    <w:rsid w:val="00592274"/>
    <w:rsid w:val="00595000"/>
    <w:rsid w:val="005A750F"/>
    <w:rsid w:val="005B127B"/>
    <w:rsid w:val="005B1565"/>
    <w:rsid w:val="005C05CC"/>
    <w:rsid w:val="005C0D4B"/>
    <w:rsid w:val="005D60BD"/>
    <w:rsid w:val="005D67CC"/>
    <w:rsid w:val="005E621D"/>
    <w:rsid w:val="005F3B1A"/>
    <w:rsid w:val="006044F7"/>
    <w:rsid w:val="006111DD"/>
    <w:rsid w:val="00611396"/>
    <w:rsid w:val="0061640F"/>
    <w:rsid w:val="00621CAD"/>
    <w:rsid w:val="00636EF7"/>
    <w:rsid w:val="0065257A"/>
    <w:rsid w:val="00663714"/>
    <w:rsid w:val="006708F3"/>
    <w:rsid w:val="006831D6"/>
    <w:rsid w:val="00685BC0"/>
    <w:rsid w:val="006A4BAF"/>
    <w:rsid w:val="006B062A"/>
    <w:rsid w:val="006B5BEE"/>
    <w:rsid w:val="006C7895"/>
    <w:rsid w:val="006F1776"/>
    <w:rsid w:val="00704DB5"/>
    <w:rsid w:val="00755775"/>
    <w:rsid w:val="00760BA5"/>
    <w:rsid w:val="00763688"/>
    <w:rsid w:val="00795DBA"/>
    <w:rsid w:val="007A691D"/>
    <w:rsid w:val="007B0394"/>
    <w:rsid w:val="007B4EC7"/>
    <w:rsid w:val="007B6A6C"/>
    <w:rsid w:val="007B742E"/>
    <w:rsid w:val="007E4A1B"/>
    <w:rsid w:val="007E59C9"/>
    <w:rsid w:val="007F6D27"/>
    <w:rsid w:val="00813E51"/>
    <w:rsid w:val="008203E0"/>
    <w:rsid w:val="00855717"/>
    <w:rsid w:val="00863425"/>
    <w:rsid w:val="00870CE2"/>
    <w:rsid w:val="0087285C"/>
    <w:rsid w:val="008859B8"/>
    <w:rsid w:val="0089251D"/>
    <w:rsid w:val="008B000F"/>
    <w:rsid w:val="008B18C5"/>
    <w:rsid w:val="008B642B"/>
    <w:rsid w:val="008D0175"/>
    <w:rsid w:val="008E7FA0"/>
    <w:rsid w:val="008F0118"/>
    <w:rsid w:val="008F55E6"/>
    <w:rsid w:val="008F7374"/>
    <w:rsid w:val="0090201C"/>
    <w:rsid w:val="0091593E"/>
    <w:rsid w:val="009174F2"/>
    <w:rsid w:val="00943C82"/>
    <w:rsid w:val="00947E66"/>
    <w:rsid w:val="009529B1"/>
    <w:rsid w:val="00964E4F"/>
    <w:rsid w:val="009659BD"/>
    <w:rsid w:val="00982CDA"/>
    <w:rsid w:val="00987D2A"/>
    <w:rsid w:val="009A164D"/>
    <w:rsid w:val="009B4029"/>
    <w:rsid w:val="009C2EB0"/>
    <w:rsid w:val="009D6C8E"/>
    <w:rsid w:val="009E2FBB"/>
    <w:rsid w:val="009E7E94"/>
    <w:rsid w:val="00A22983"/>
    <w:rsid w:val="00A267D9"/>
    <w:rsid w:val="00A3154C"/>
    <w:rsid w:val="00A42E15"/>
    <w:rsid w:val="00A51E44"/>
    <w:rsid w:val="00A53718"/>
    <w:rsid w:val="00A60684"/>
    <w:rsid w:val="00A8461C"/>
    <w:rsid w:val="00A91427"/>
    <w:rsid w:val="00AB737A"/>
    <w:rsid w:val="00AD4AAF"/>
    <w:rsid w:val="00AE0316"/>
    <w:rsid w:val="00B25E93"/>
    <w:rsid w:val="00B264BC"/>
    <w:rsid w:val="00B34EA6"/>
    <w:rsid w:val="00B52256"/>
    <w:rsid w:val="00B557E4"/>
    <w:rsid w:val="00B644EE"/>
    <w:rsid w:val="00B671D9"/>
    <w:rsid w:val="00B83959"/>
    <w:rsid w:val="00B857E9"/>
    <w:rsid w:val="00BD1320"/>
    <w:rsid w:val="00BD3A21"/>
    <w:rsid w:val="00BE72FB"/>
    <w:rsid w:val="00BF02D9"/>
    <w:rsid w:val="00BF7E39"/>
    <w:rsid w:val="00C162A0"/>
    <w:rsid w:val="00C33BA0"/>
    <w:rsid w:val="00C426BE"/>
    <w:rsid w:val="00C43FA6"/>
    <w:rsid w:val="00C51788"/>
    <w:rsid w:val="00C70DFC"/>
    <w:rsid w:val="00C945F4"/>
    <w:rsid w:val="00C9755B"/>
    <w:rsid w:val="00CA6E81"/>
    <w:rsid w:val="00CC4B5C"/>
    <w:rsid w:val="00CC6668"/>
    <w:rsid w:val="00CF4C91"/>
    <w:rsid w:val="00CF7EFD"/>
    <w:rsid w:val="00D001DA"/>
    <w:rsid w:val="00D36701"/>
    <w:rsid w:val="00D406C5"/>
    <w:rsid w:val="00D4562B"/>
    <w:rsid w:val="00D62E29"/>
    <w:rsid w:val="00D80A40"/>
    <w:rsid w:val="00DA2113"/>
    <w:rsid w:val="00DE0FD4"/>
    <w:rsid w:val="00DE1E3F"/>
    <w:rsid w:val="00E11164"/>
    <w:rsid w:val="00E25222"/>
    <w:rsid w:val="00E253BE"/>
    <w:rsid w:val="00E34D39"/>
    <w:rsid w:val="00E5356E"/>
    <w:rsid w:val="00E62F88"/>
    <w:rsid w:val="00E64B28"/>
    <w:rsid w:val="00E8657E"/>
    <w:rsid w:val="00E97087"/>
    <w:rsid w:val="00EA0B33"/>
    <w:rsid w:val="00EB0586"/>
    <w:rsid w:val="00EB3419"/>
    <w:rsid w:val="00EC4240"/>
    <w:rsid w:val="00EF65A2"/>
    <w:rsid w:val="00F00641"/>
    <w:rsid w:val="00F07703"/>
    <w:rsid w:val="00F13715"/>
    <w:rsid w:val="00F3162C"/>
    <w:rsid w:val="00F3648A"/>
    <w:rsid w:val="00F368B2"/>
    <w:rsid w:val="00F44B81"/>
    <w:rsid w:val="00F52DE0"/>
    <w:rsid w:val="00F63EA0"/>
    <w:rsid w:val="00F72E90"/>
    <w:rsid w:val="00FB4623"/>
    <w:rsid w:val="00FD1C6C"/>
    <w:rsid w:val="00FE01D8"/>
    <w:rsid w:val="027A5F7E"/>
    <w:rsid w:val="03F97C93"/>
    <w:rsid w:val="05087E50"/>
    <w:rsid w:val="066C6618"/>
    <w:rsid w:val="06F253F2"/>
    <w:rsid w:val="07DF75F9"/>
    <w:rsid w:val="09036FEC"/>
    <w:rsid w:val="09B207F9"/>
    <w:rsid w:val="0B021542"/>
    <w:rsid w:val="0B856175"/>
    <w:rsid w:val="0B910840"/>
    <w:rsid w:val="0E871FE6"/>
    <w:rsid w:val="0F8D020F"/>
    <w:rsid w:val="11432E59"/>
    <w:rsid w:val="118D4D23"/>
    <w:rsid w:val="11A021F8"/>
    <w:rsid w:val="1457366A"/>
    <w:rsid w:val="14D941C9"/>
    <w:rsid w:val="14E57AA8"/>
    <w:rsid w:val="14F34B2B"/>
    <w:rsid w:val="156E33B1"/>
    <w:rsid w:val="158F5E3D"/>
    <w:rsid w:val="159F6A3B"/>
    <w:rsid w:val="15FB763F"/>
    <w:rsid w:val="16732FEB"/>
    <w:rsid w:val="176E7480"/>
    <w:rsid w:val="187F72BD"/>
    <w:rsid w:val="18A93985"/>
    <w:rsid w:val="194C5F03"/>
    <w:rsid w:val="1E5828D6"/>
    <w:rsid w:val="1E8A1A2E"/>
    <w:rsid w:val="1F516372"/>
    <w:rsid w:val="1FD430C8"/>
    <w:rsid w:val="20E33285"/>
    <w:rsid w:val="22551E62"/>
    <w:rsid w:val="230D1610"/>
    <w:rsid w:val="23A52A88"/>
    <w:rsid w:val="23CD3892"/>
    <w:rsid w:val="24121125"/>
    <w:rsid w:val="24E56A5E"/>
    <w:rsid w:val="250B3654"/>
    <w:rsid w:val="256C25AB"/>
    <w:rsid w:val="262654A1"/>
    <w:rsid w:val="268307C1"/>
    <w:rsid w:val="269221D6"/>
    <w:rsid w:val="269C0568"/>
    <w:rsid w:val="27563635"/>
    <w:rsid w:val="27567996"/>
    <w:rsid w:val="27B45138"/>
    <w:rsid w:val="2A18015E"/>
    <w:rsid w:val="2B097594"/>
    <w:rsid w:val="2B52084C"/>
    <w:rsid w:val="2BB36041"/>
    <w:rsid w:val="2BCA23E3"/>
    <w:rsid w:val="2D6119E0"/>
    <w:rsid w:val="2EC64439"/>
    <w:rsid w:val="2FDA6411"/>
    <w:rsid w:val="308974AE"/>
    <w:rsid w:val="325B51AB"/>
    <w:rsid w:val="33766BFC"/>
    <w:rsid w:val="342D49A9"/>
    <w:rsid w:val="352765C3"/>
    <w:rsid w:val="37152C21"/>
    <w:rsid w:val="386E0D20"/>
    <w:rsid w:val="392F3EDF"/>
    <w:rsid w:val="39704948"/>
    <w:rsid w:val="39DD52FC"/>
    <w:rsid w:val="3AA978D5"/>
    <w:rsid w:val="3B045582"/>
    <w:rsid w:val="3B8E0546"/>
    <w:rsid w:val="3E3402C7"/>
    <w:rsid w:val="3F34383F"/>
    <w:rsid w:val="40005D21"/>
    <w:rsid w:val="415E1BCB"/>
    <w:rsid w:val="42C816C2"/>
    <w:rsid w:val="43714570"/>
    <w:rsid w:val="44C2005E"/>
    <w:rsid w:val="46F6477A"/>
    <w:rsid w:val="47670D5B"/>
    <w:rsid w:val="48DF209C"/>
    <w:rsid w:val="4A0465FC"/>
    <w:rsid w:val="4A3B7FE4"/>
    <w:rsid w:val="4CD022F5"/>
    <w:rsid w:val="4DB53509"/>
    <w:rsid w:val="4DF57B76"/>
    <w:rsid w:val="4E0C3F18"/>
    <w:rsid w:val="4E3605DF"/>
    <w:rsid w:val="4F105D44"/>
    <w:rsid w:val="51A32C5C"/>
    <w:rsid w:val="51A61200"/>
    <w:rsid w:val="53211D72"/>
    <w:rsid w:val="539C3DCD"/>
    <w:rsid w:val="542A02FB"/>
    <w:rsid w:val="54C74323"/>
    <w:rsid w:val="54C93027"/>
    <w:rsid w:val="554C5E57"/>
    <w:rsid w:val="560F58BD"/>
    <w:rsid w:val="56196A6E"/>
    <w:rsid w:val="59007341"/>
    <w:rsid w:val="5B997083"/>
    <w:rsid w:val="5BB167FD"/>
    <w:rsid w:val="5BE80ED6"/>
    <w:rsid w:val="5F8D7DD2"/>
    <w:rsid w:val="61E92DD2"/>
    <w:rsid w:val="61F41E38"/>
    <w:rsid w:val="6275393F"/>
    <w:rsid w:val="63545C39"/>
    <w:rsid w:val="66007D67"/>
    <w:rsid w:val="6606418D"/>
    <w:rsid w:val="663F0B50"/>
    <w:rsid w:val="673472F4"/>
    <w:rsid w:val="67411FC2"/>
    <w:rsid w:val="676E2334"/>
    <w:rsid w:val="67A42EFC"/>
    <w:rsid w:val="69767251"/>
    <w:rsid w:val="69C61397"/>
    <w:rsid w:val="69CE1DA6"/>
    <w:rsid w:val="6C105A58"/>
    <w:rsid w:val="6D095A13"/>
    <w:rsid w:val="6D095C70"/>
    <w:rsid w:val="6D4B1F5D"/>
    <w:rsid w:val="6D8238A7"/>
    <w:rsid w:val="6E8F7310"/>
    <w:rsid w:val="6EBC4E19"/>
    <w:rsid w:val="6F483FA1"/>
    <w:rsid w:val="732E3907"/>
    <w:rsid w:val="73D16993"/>
    <w:rsid w:val="75011284"/>
    <w:rsid w:val="751E29A7"/>
    <w:rsid w:val="75200B56"/>
    <w:rsid w:val="75435570"/>
    <w:rsid w:val="75FD0827"/>
    <w:rsid w:val="781A002A"/>
    <w:rsid w:val="796075AF"/>
    <w:rsid w:val="7A026DB8"/>
    <w:rsid w:val="7B1227F8"/>
    <w:rsid w:val="7C00467F"/>
    <w:rsid w:val="7C42096C"/>
    <w:rsid w:val="7CD47D5A"/>
    <w:rsid w:val="7D72325C"/>
    <w:rsid w:val="7D9D7924"/>
    <w:rsid w:val="7DDE038D"/>
    <w:rsid w:val="7E6150E3"/>
    <w:rsid w:val="7E7F30AD"/>
    <w:rsid w:val="7E9633BF"/>
    <w:rsid w:val="7F04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ody Text"/>
    <w:basedOn w:val="1"/>
    <w:unhideWhenUsed/>
    <w:qFormat/>
    <w:uiPriority w:val="99"/>
    <w:rPr>
      <w:sz w:val="28"/>
    </w:rPr>
  </w:style>
  <w:style w:type="paragraph" w:styleId="7">
    <w:name w:val="Body Text Indent"/>
    <w:basedOn w:val="1"/>
    <w:unhideWhenUsed/>
    <w:qFormat/>
    <w:uiPriority w:val="0"/>
    <w:pPr>
      <w:ind w:firstLine="830" w:firstLineChars="352"/>
    </w:pPr>
    <w:rPr>
      <w:rFonts w:ascii="仿宋_GB2312" w:eastAsia="仿宋_GB2312"/>
      <w:sz w:val="32"/>
    </w:rPr>
  </w:style>
  <w:style w:type="paragraph" w:styleId="8">
    <w:name w:val="Plain Text"/>
    <w:basedOn w:val="1"/>
    <w:link w:val="26"/>
    <w:unhideWhenUsed/>
    <w:qFormat/>
    <w:uiPriority w:val="0"/>
    <w:rPr>
      <w:rFonts w:ascii="宋体" w:hAnsi="Courier New" w:cs="Courier New"/>
      <w:szCs w:val="21"/>
    </w:rPr>
  </w:style>
  <w:style w:type="paragraph" w:styleId="9">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0">
    <w:name w:val="Balloon Text"/>
    <w:basedOn w:val="1"/>
    <w:link w:val="38"/>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rPr>
  </w:style>
  <w:style w:type="paragraph" w:styleId="12">
    <w:name w:val="header"/>
    <w:basedOn w:val="1"/>
    <w:link w:val="25"/>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Body Text Indent 3"/>
    <w:basedOn w:val="1"/>
    <w:link w:val="34"/>
    <w:qFormat/>
    <w:uiPriority w:val="0"/>
    <w:pPr>
      <w:spacing w:after="120"/>
      <w:ind w:left="420" w:leftChars="200"/>
    </w:pPr>
    <w:rPr>
      <w:kern w:val="0"/>
      <w:sz w:val="16"/>
      <w:szCs w:val="16"/>
    </w:rPr>
  </w:style>
  <w:style w:type="paragraph" w:styleId="15">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character" w:styleId="18">
    <w:name w:val="Strong"/>
    <w:qFormat/>
    <w:uiPriority w:val="22"/>
    <w:rPr>
      <w:rFonts w:eastAsia="宋体"/>
      <w:b/>
      <w:bCs/>
      <w:kern w:val="2"/>
      <w:sz w:val="24"/>
      <w:szCs w:val="24"/>
      <w:lang w:val="en-US" w:eastAsia="zh-CN" w:bidi="ar-SA"/>
    </w:rPr>
  </w:style>
  <w:style w:type="character" w:styleId="19">
    <w:name w:val="page number"/>
    <w:basedOn w:val="17"/>
    <w:unhideWhenUsed/>
    <w:qFormat/>
    <w:uiPriority w:val="99"/>
  </w:style>
  <w:style w:type="character" w:styleId="20">
    <w:name w:val="Hyperlink"/>
    <w:basedOn w:val="17"/>
    <w:unhideWhenUsed/>
    <w:qFormat/>
    <w:uiPriority w:val="99"/>
    <w:rPr>
      <w:color w:val="0000FF"/>
      <w:u w:val="single"/>
    </w:rPr>
  </w:style>
  <w:style w:type="paragraph" w:customStyle="1" w:styleId="21">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2">
    <w:name w:val="Char"/>
    <w:basedOn w:val="1"/>
    <w:qFormat/>
    <w:uiPriority w:val="0"/>
    <w:pPr>
      <w:spacing w:line="480" w:lineRule="exact"/>
    </w:pPr>
    <w:rPr>
      <w:sz w:val="24"/>
      <w:szCs w:val="24"/>
    </w:rPr>
  </w:style>
  <w:style w:type="paragraph" w:customStyle="1" w:styleId="2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4">
    <w:name w:val="页脚 字符"/>
    <w:basedOn w:val="17"/>
    <w:link w:val="11"/>
    <w:qFormat/>
    <w:uiPriority w:val="99"/>
    <w:rPr>
      <w:sz w:val="18"/>
    </w:rPr>
  </w:style>
  <w:style w:type="character" w:customStyle="1" w:styleId="25">
    <w:name w:val="页眉 字符"/>
    <w:link w:val="12"/>
    <w:qFormat/>
    <w:uiPriority w:val="0"/>
    <w:rPr>
      <w:kern w:val="2"/>
      <w:sz w:val="18"/>
    </w:rPr>
  </w:style>
  <w:style w:type="character" w:customStyle="1" w:styleId="26">
    <w:name w:val="纯文本 字符"/>
    <w:basedOn w:val="17"/>
    <w:link w:val="8"/>
    <w:qFormat/>
    <w:uiPriority w:val="0"/>
    <w:rPr>
      <w:rFonts w:ascii="宋体" w:hAnsi="Courier New" w:cs="Courier New"/>
      <w:sz w:val="21"/>
      <w:szCs w:val="21"/>
    </w:rPr>
  </w:style>
  <w:style w:type="paragraph" w:customStyle="1" w:styleId="27">
    <w:name w:val="z-窗体顶端1"/>
    <w:basedOn w:val="1"/>
    <w:link w:val="28"/>
    <w:qFormat/>
    <w:uiPriority w:val="34"/>
    <w:pPr>
      <w:ind w:firstLine="420" w:firstLineChars="200"/>
    </w:pPr>
    <w:rPr>
      <w:rFonts w:ascii="Calibri" w:hAnsi="Calibri"/>
      <w:szCs w:val="22"/>
    </w:rPr>
  </w:style>
  <w:style w:type="character" w:customStyle="1" w:styleId="28">
    <w:name w:val="z-窗体顶端 字符"/>
    <w:basedOn w:val="17"/>
    <w:link w:val="27"/>
    <w:qFormat/>
    <w:uiPriority w:val="34"/>
    <w:rPr>
      <w:rFonts w:ascii="Calibri" w:hAnsi="Calibri"/>
      <w:kern w:val="2"/>
      <w:sz w:val="21"/>
      <w:szCs w:val="22"/>
    </w:rPr>
  </w:style>
  <w:style w:type="paragraph" w:customStyle="1" w:styleId="29">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样式 宋体 行距: 1.5 倍行距"/>
    <w:basedOn w:val="1"/>
    <w:qFormat/>
    <w:uiPriority w:val="0"/>
    <w:pPr>
      <w:spacing w:line="360" w:lineRule="auto"/>
      <w:ind w:firstLine="200" w:firstLineChars="200"/>
    </w:pPr>
    <w:rPr>
      <w:rFonts w:ascii="宋体" w:hAnsi="宋体" w:cs="宋体"/>
      <w:sz w:val="24"/>
    </w:rPr>
  </w:style>
  <w:style w:type="paragraph" w:customStyle="1" w:styleId="31">
    <w:name w:val="_Style 2"/>
    <w:basedOn w:val="1"/>
    <w:qFormat/>
    <w:uiPriority w:val="34"/>
    <w:pPr>
      <w:ind w:firstLine="420" w:firstLineChars="200"/>
    </w:pPr>
    <w:rPr>
      <w:rFonts w:ascii="Calibri" w:hAnsi="Calibri"/>
      <w:szCs w:val="22"/>
    </w:rPr>
  </w:style>
  <w:style w:type="paragraph" w:styleId="32">
    <w:name w:val="List Paragraph"/>
    <w:basedOn w:val="1"/>
    <w:qFormat/>
    <w:uiPriority w:val="99"/>
    <w:pPr>
      <w:ind w:firstLine="420" w:firstLineChars="200"/>
    </w:pPr>
  </w:style>
  <w:style w:type="character" w:customStyle="1" w:styleId="33">
    <w:name w:val="标题 1 字符"/>
    <w:basedOn w:val="17"/>
    <w:link w:val="2"/>
    <w:qFormat/>
    <w:uiPriority w:val="0"/>
    <w:rPr>
      <w:b/>
      <w:bCs/>
      <w:kern w:val="44"/>
      <w:sz w:val="44"/>
      <w:szCs w:val="44"/>
    </w:rPr>
  </w:style>
  <w:style w:type="character" w:customStyle="1" w:styleId="34">
    <w:name w:val="正文文本缩进 3 字符"/>
    <w:basedOn w:val="17"/>
    <w:link w:val="14"/>
    <w:qFormat/>
    <w:uiPriority w:val="0"/>
    <w:rPr>
      <w:sz w:val="16"/>
      <w:szCs w:val="16"/>
    </w:rPr>
  </w:style>
  <w:style w:type="character" w:customStyle="1" w:styleId="35">
    <w:name w:val="正文文本缩进 3 字符1"/>
    <w:basedOn w:val="17"/>
    <w:semiHidden/>
    <w:qFormat/>
    <w:uiPriority w:val="99"/>
    <w:rPr>
      <w:kern w:val="2"/>
      <w:sz w:val="16"/>
      <w:szCs w:val="16"/>
    </w:rPr>
  </w:style>
  <w:style w:type="paragraph" w:styleId="3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_Style 4"/>
    <w:basedOn w:val="2"/>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character" w:customStyle="1" w:styleId="38">
    <w:name w:val="批注框文本 字符"/>
    <w:basedOn w:val="17"/>
    <w:link w:val="10"/>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3552</Words>
  <Characters>20253</Characters>
  <Lines>168</Lines>
  <Paragraphs>47</Paragraphs>
  <TotalTime>0</TotalTime>
  <ScaleCrop>false</ScaleCrop>
  <LinksUpToDate>false</LinksUpToDate>
  <CharactersWithSpaces>23758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2020-09-03T06:43:00Z</dcterms:created>
  <dc:creator>WT</dc:creator>
  <cp:lastModifiedBy>Lenovo</cp:lastModifiedBy>
  <cp:lastPrinted>2020-08-31T03:26:00Z</cp:lastPrinted>
  <dcterms:modified xsi:type="dcterms:W3CDTF">2020-09-14T01:20:51Z</dcterms:modified>
  <dc:title>询价文件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