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rPr>
      </w:pPr>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_GB2312" w:hAnsi="仿宋_GB2312" w:eastAsia="仿宋_GB2312" w:cs="仿宋_GB2312"/>
          <w:sz w:val="72"/>
        </w:rPr>
      </w:pPr>
      <w:r>
        <w:rPr>
          <w:rFonts w:hint="eastAsia" w:ascii="仿宋_GB2312" w:hAnsi="仿宋_GB2312" w:eastAsia="仿宋_GB2312" w:cs="仿宋_GB2312"/>
          <w:sz w:val="72"/>
        </w:rPr>
        <w:t>询价文件</w:t>
      </w:r>
    </w:p>
    <w:p>
      <w:pPr>
        <w:spacing w:line="500" w:lineRule="exact"/>
        <w:jc w:val="center"/>
        <w:rPr>
          <w:rFonts w:ascii="仿宋_GB2312" w:hAnsi="仿宋_GB2312" w:eastAsia="仿宋_GB2312" w:cs="仿宋_GB2312"/>
          <w:bCs/>
          <w:sz w:val="28"/>
          <w:szCs w:val="28"/>
        </w:rPr>
      </w:pPr>
    </w:p>
    <w:p>
      <w:pPr>
        <w:spacing w:line="50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项目编号：XE-20200728-01</w:t>
      </w:r>
      <w:r>
        <w:fldChar w:fldCharType="begin"/>
      </w:r>
      <w:r>
        <w:instrText xml:space="preserve"> DOCVARIABLE  采购编号  \* MERGEFORMAT </w:instrText>
      </w:r>
      <w:r>
        <w:fldChar w:fldCharType="end"/>
      </w:r>
    </w:p>
    <w:p>
      <w:pPr>
        <w:spacing w:line="500" w:lineRule="exact"/>
        <w:jc w:val="left"/>
        <w:rPr>
          <w:rFonts w:ascii="宋体" w:hAnsi="宋体" w:cs="仿宋_GB2312"/>
          <w:b/>
          <w:sz w:val="28"/>
          <w:szCs w:val="28"/>
        </w:rPr>
      </w:pPr>
      <w:r>
        <w:rPr>
          <w:rFonts w:hint="eastAsia" w:ascii="仿宋_GB2312" w:hAnsi="仿宋_GB2312" w:eastAsia="仿宋_GB2312" w:cs="仿宋_GB2312"/>
          <w:b/>
          <w:bCs/>
          <w:sz w:val="28"/>
          <w:szCs w:val="28"/>
        </w:rPr>
        <w:t xml:space="preserve">      项目名称：广州市净水有限公司沥</w:t>
      </w:r>
      <w:r>
        <w:rPr>
          <w:rFonts w:hint="eastAsia" w:cs="仿宋_GB2312" w:asciiTheme="minorEastAsia" w:hAnsiTheme="minorEastAsia" w:eastAsiaTheme="minorEastAsia"/>
          <w:b/>
          <w:bCs/>
          <w:sz w:val="28"/>
          <w:szCs w:val="28"/>
        </w:rPr>
        <w:t>滘</w:t>
      </w:r>
      <w:r>
        <w:rPr>
          <w:rFonts w:hint="eastAsia" w:ascii="仿宋_GB2312" w:hAnsi="仿宋_GB2312" w:eastAsia="仿宋_GB2312" w:cs="仿宋_GB2312"/>
          <w:b/>
          <w:bCs/>
          <w:sz w:val="28"/>
          <w:szCs w:val="28"/>
        </w:rPr>
        <w:t>分公司2020年</w:t>
      </w:r>
      <w:r>
        <w:rPr>
          <w:rFonts w:hint="eastAsia" w:ascii="仿宋_GB2312" w:hAnsi="仿宋_GB2312" w:eastAsia="仿宋_GB2312" w:cs="仿宋_GB2312"/>
          <w:b/>
          <w:bCs/>
          <w:color w:val="000000"/>
          <w:sz w:val="28"/>
          <w:szCs w:val="28"/>
        </w:rPr>
        <w:t>一二期鼓风机大修</w:t>
      </w:r>
      <w:r>
        <w:fldChar w:fldCharType="begin"/>
      </w:r>
      <w:r>
        <w:instrText xml:space="preserve"> DOCVARIABLE  项目名称  \* MERGEFORMAT </w:instrText>
      </w:r>
      <w:r>
        <w:fldChar w:fldCharType="end"/>
      </w:r>
    </w:p>
    <w:p>
      <w:pPr>
        <w:spacing w:line="500" w:lineRule="exact"/>
        <w:jc w:val="center"/>
        <w:rPr>
          <w:rFonts w:ascii="宋体" w:hAnsi="宋体" w:cs="仿宋_GB2312"/>
          <w:b/>
          <w:bCs/>
          <w:sz w:val="28"/>
          <w:szCs w:val="28"/>
        </w:rPr>
      </w:pPr>
    </w:p>
    <w:p>
      <w:pPr>
        <w:spacing w:line="500" w:lineRule="exact"/>
        <w:jc w:val="center"/>
        <w:rPr>
          <w:rFonts w:ascii="仿宋_GB2312" w:hAnsi="仿宋_GB2312" w:eastAsia="仿宋_GB2312" w:cs="仿宋_GB2312"/>
          <w:b/>
          <w:bCs/>
        </w:rPr>
      </w:pPr>
    </w:p>
    <w:p>
      <w:pPr>
        <w:spacing w:line="500" w:lineRule="exact"/>
        <w:jc w:val="center"/>
        <w:rPr>
          <w:rFonts w:ascii="仿宋_GB2312" w:hAnsi="仿宋_GB2312" w:eastAsia="仿宋_GB2312" w:cs="仿宋_GB2312"/>
          <w:b/>
          <w:bCs/>
          <w:sz w:val="72"/>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sz w:val="28"/>
        </w:rPr>
      </w:pPr>
    </w:p>
    <w:p>
      <w:pPr>
        <w:spacing w:line="360" w:lineRule="auto"/>
        <w:jc w:val="center"/>
        <w:rPr>
          <w:rFonts w:ascii="仿宋_GB2312" w:hAnsi="仿宋_GB2312" w:eastAsia="仿宋_GB2312" w:cs="仿宋_GB2312"/>
          <w:b/>
          <w:bCs/>
          <w:sz w:val="28"/>
        </w:rPr>
      </w:pPr>
    </w:p>
    <w:p>
      <w:pPr>
        <w:spacing w:line="360" w:lineRule="auto"/>
        <w:jc w:val="center"/>
        <w:rPr>
          <w:rFonts w:ascii="仿宋_GB2312" w:hAnsi="仿宋_GB2312" w:eastAsia="仿宋_GB2312" w:cs="仿宋_GB2312"/>
          <w:b/>
          <w:bCs/>
          <w:sz w:val="36"/>
        </w:rPr>
      </w:pPr>
      <w:r>
        <w:rPr>
          <w:rFonts w:hint="eastAsia" w:ascii="仿宋_GB2312" w:hAnsi="仿宋_GB2312" w:eastAsia="仿宋_GB2312" w:cs="仿宋_GB2312"/>
          <w:b/>
          <w:bCs/>
          <w:sz w:val="36"/>
        </w:rPr>
        <w:t xml:space="preserve"> 广州市净水有限公司编制</w:t>
      </w:r>
    </w:p>
    <w:p>
      <w:pPr>
        <w:spacing w:line="360" w:lineRule="auto"/>
        <w:jc w:val="center"/>
        <w:rPr>
          <w:rFonts w:ascii="仿宋_GB2312" w:hAnsi="仿宋_GB2312" w:eastAsia="仿宋_GB2312" w:cs="仿宋_GB2312"/>
          <w:b/>
          <w:bCs/>
          <w:sz w:val="28"/>
        </w:rPr>
      </w:pPr>
    </w:p>
    <w:p>
      <w:pPr>
        <w:spacing w:line="360" w:lineRule="auto"/>
        <w:jc w:val="center"/>
        <w:rPr>
          <w:rFonts w:ascii="仿宋_GB2312" w:hAnsi="仿宋_GB2312" w:eastAsia="仿宋_GB2312" w:cs="仿宋_GB2312"/>
          <w:b/>
          <w:bCs/>
          <w:sz w:val="28"/>
        </w:rPr>
      </w:pPr>
      <w:r>
        <w:rPr>
          <w:rFonts w:hint="eastAsia" w:ascii="仿宋_GB2312" w:hAnsi="仿宋_GB2312" w:eastAsia="仿宋_GB2312" w:cs="仿宋_GB2312"/>
          <w:b/>
          <w:bCs/>
          <w:sz w:val="28"/>
        </w:rPr>
        <w:t>发布日期：2020年7月28日</w:t>
      </w:r>
    </w:p>
    <w:p>
      <w:pPr>
        <w:rPr>
          <w:rFonts w:ascii="仿宋_GB2312" w:hAnsi="仿宋_GB2312" w:eastAsia="仿宋_GB2312" w:cs="仿宋_GB2312"/>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pageBreakBefore/>
        <w:jc w:val="center"/>
        <w:rPr>
          <w:rFonts w:ascii="仿宋_GB2312" w:hAnsi="仿宋_GB2312" w:eastAsia="仿宋_GB2312" w:cs="仿宋_GB2312"/>
          <w:b/>
          <w:bCs/>
          <w:caps/>
          <w:sz w:val="28"/>
          <w:szCs w:val="28"/>
        </w:rPr>
      </w:pPr>
      <w:r>
        <w:rPr>
          <w:rFonts w:hint="eastAsia" w:ascii="仿宋_GB2312" w:hAnsi="仿宋_GB2312" w:eastAsia="仿宋_GB2312" w:cs="仿宋_GB2312"/>
          <w:b/>
          <w:bCs/>
          <w:sz w:val="28"/>
          <w:szCs w:val="28"/>
        </w:rPr>
        <w:t>目      录</w:t>
      </w:r>
      <w:r>
        <w:rPr>
          <w:rFonts w:hint="eastAsia" w:ascii="仿宋_GB2312" w:hAnsi="仿宋_GB2312" w:eastAsia="仿宋_GB2312" w:cs="仿宋_GB2312"/>
          <w:b/>
          <w:bCs/>
          <w:caps/>
          <w:sz w:val="28"/>
          <w:szCs w:val="28"/>
        </w:rPr>
        <w:br w:type="textWrapping"/>
      </w:r>
    </w:p>
    <w:p>
      <w:pPr>
        <w:pStyle w:val="15"/>
        <w:tabs>
          <w:tab w:val="right" w:leader="dot" w:pos="9174"/>
        </w:tabs>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第一部分  报价邀请函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第二部分  项目内容</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第三部分  报价须知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第四部分  合同书格式</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第五部分  响应文件格式</w:t>
      </w:r>
    </w:p>
    <w:p>
      <w:pPr>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48" w:firstLineChars="196"/>
        <w:rPr>
          <w:rFonts w:ascii="仿宋_GB2312" w:hAnsi="仿宋_GB2312" w:eastAsia="仿宋_GB2312" w:cs="仿宋_GB2312"/>
          <w:sz w:val="28"/>
          <w:szCs w:val="28"/>
        </w:rPr>
      </w:pPr>
    </w:p>
    <w:p>
      <w:pPr>
        <w:ind w:firstLine="551" w:firstLineChars="196"/>
        <w:rPr>
          <w:rFonts w:ascii="仿宋_GB2312" w:hAnsi="仿宋_GB2312" w:eastAsia="仿宋_GB2312" w:cs="仿宋_GB2312"/>
          <w:b/>
          <w:sz w:val="28"/>
          <w:szCs w:val="28"/>
        </w:rPr>
      </w:pPr>
    </w:p>
    <w:p>
      <w:pPr>
        <w:autoSpaceDE w:val="0"/>
        <w:autoSpaceDN w:val="0"/>
        <w:adjustRightInd w:val="0"/>
        <w:snapToGrid w:val="0"/>
        <w:spacing w:line="300" w:lineRule="auto"/>
        <w:ind w:right="32"/>
        <w:rPr>
          <w:rFonts w:ascii="仿宋_GB2312" w:hAnsi="仿宋_GB2312" w:eastAsia="仿宋_GB2312" w:cs="仿宋_GB2312"/>
          <w:kern w:val="0"/>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第一部分 报价邀请函</w:t>
      </w:r>
    </w:p>
    <w:p>
      <w:pPr>
        <w:ind w:firstLine="478" w:firstLineChars="171"/>
        <w:rPr>
          <w:rFonts w:ascii="仿宋_GB2312" w:hAnsi="仿宋_GB2312" w:eastAsia="仿宋_GB2312" w:cs="仿宋_GB2312"/>
          <w:kern w:val="0"/>
          <w:sz w:val="28"/>
          <w:szCs w:val="28"/>
        </w:rPr>
      </w:pP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各报价单位:</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现我公司对</w:t>
      </w:r>
      <w:r>
        <w:rPr>
          <w:rFonts w:hint="eastAsia" w:ascii="仿宋_GB2312" w:hAnsi="仿宋_GB2312" w:eastAsia="仿宋_GB2312" w:cs="仿宋_GB2312"/>
          <w:sz w:val="28"/>
          <w:szCs w:val="28"/>
          <w:u w:val="single"/>
        </w:rPr>
        <w:t>沥</w:t>
      </w:r>
      <w:r>
        <w:rPr>
          <w:rFonts w:hint="eastAsia" w:cs="仿宋_GB2312" w:asciiTheme="minorEastAsia" w:hAnsiTheme="minorEastAsia" w:eastAsiaTheme="minorEastAsia"/>
          <w:sz w:val="28"/>
          <w:szCs w:val="28"/>
          <w:u w:val="single"/>
        </w:rPr>
        <w:t>滘</w:t>
      </w:r>
      <w:r>
        <w:rPr>
          <w:rFonts w:hint="eastAsia" w:ascii="仿宋_GB2312" w:hAnsi="仿宋_GB2312" w:eastAsia="仿宋_GB2312" w:cs="仿宋_GB2312"/>
          <w:sz w:val="28"/>
          <w:szCs w:val="28"/>
          <w:u w:val="single"/>
        </w:rPr>
        <w:t>分公司一二期鼓风机大修</w:t>
      </w:r>
      <w:r>
        <w:rPr>
          <w:rFonts w:hint="eastAsia" w:ascii="仿宋_GB2312" w:hAnsi="仿宋_GB2312" w:eastAsia="仿宋_GB2312" w:cs="仿宋_GB2312"/>
          <w:sz w:val="28"/>
          <w:szCs w:val="28"/>
        </w:rPr>
        <w:t>进行询价，</w:t>
      </w:r>
      <w:r>
        <w:rPr>
          <w:rFonts w:hint="eastAsia" w:ascii="仿宋_GB2312" w:hAnsi="仿宋_GB2312" w:eastAsia="仿宋_GB2312" w:cs="仿宋_GB2312"/>
          <w:sz w:val="28"/>
          <w:szCs w:val="28"/>
          <w:lang w:val="zh-CN"/>
        </w:rPr>
        <w:t>欢迎符合资格条件</w:t>
      </w:r>
      <w:r>
        <w:rPr>
          <w:rFonts w:hint="eastAsia" w:ascii="仿宋_GB2312" w:hAnsi="仿宋_GB2312" w:eastAsia="仿宋_GB2312" w:cs="仿宋_GB2312"/>
          <w:sz w:val="28"/>
          <w:szCs w:val="28"/>
        </w:rPr>
        <w:t>的报价单位参加。</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一、资金计划：</w:t>
      </w:r>
      <w:r>
        <w:rPr>
          <w:rFonts w:hint="eastAsia" w:ascii="仿宋_GB2312" w:hAnsi="仿宋_GB2312" w:eastAsia="仿宋_GB2312" w:cs="仿宋_GB2312"/>
          <w:sz w:val="28"/>
          <w:szCs w:val="28"/>
          <w:u w:val="single"/>
          <w:lang w:val="zh-CN"/>
        </w:rPr>
        <w:t xml:space="preserve"> </w:t>
      </w:r>
      <w:r>
        <w:rPr>
          <w:rFonts w:hint="eastAsia" w:ascii="仿宋_GB2312" w:hAnsi="仿宋_GB2312" w:eastAsia="仿宋_GB2312" w:cs="仿宋_GB2312"/>
          <w:sz w:val="28"/>
          <w:szCs w:val="28"/>
          <w:u w:val="single"/>
        </w:rPr>
        <w:t>55万元</w:t>
      </w:r>
      <w:r>
        <w:rPr>
          <w:rFonts w:hint="eastAsia" w:ascii="仿宋_GB2312" w:hAnsi="仿宋_GB2312" w:eastAsia="仿宋_GB2312" w:cs="仿宋_GB2312"/>
          <w:sz w:val="28"/>
          <w:szCs w:val="28"/>
          <w:u w:val="single"/>
          <w:lang w:val="zh-CN"/>
        </w:rPr>
        <w:t>（人民币）</w:t>
      </w:r>
      <w:r>
        <w:rPr>
          <w:rFonts w:hint="eastAsia" w:ascii="仿宋_GB2312" w:hAnsi="仿宋_GB2312" w:eastAsia="仿宋_GB2312" w:cs="仿宋_GB2312"/>
          <w:sz w:val="28"/>
          <w:szCs w:val="28"/>
          <w:u w:val="single"/>
        </w:rPr>
        <w:t xml:space="preserve">   </w:t>
      </w:r>
    </w:p>
    <w:p>
      <w:pPr>
        <w:autoSpaceDE w:val="0"/>
        <w:autoSpaceDN w:val="0"/>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二</w:t>
      </w:r>
      <w:r>
        <w:rPr>
          <w:rFonts w:hint="eastAsia" w:ascii="仿宋_GB2312" w:hAnsi="仿宋_GB2312" w:eastAsia="仿宋_GB2312" w:cs="仿宋_GB2312"/>
          <w:sz w:val="28"/>
          <w:szCs w:val="28"/>
          <w:lang w:val="zh-CN"/>
        </w:rPr>
        <w:t>、项目编号：XE-20200728-</w:t>
      </w:r>
      <w:r>
        <w:rPr>
          <w:rFonts w:hint="eastAsia" w:ascii="仿宋_GB2312" w:hAnsi="仿宋_GB2312" w:eastAsia="仿宋_GB2312" w:cs="仿宋_GB2312"/>
          <w:sz w:val="28"/>
          <w:szCs w:val="28"/>
        </w:rPr>
        <w:t>0</w:t>
      </w:r>
      <w:r>
        <w:rPr>
          <w:rFonts w:hint="eastAsia" w:ascii="仿宋_GB2312" w:hAnsi="仿宋_GB2312" w:eastAsia="仿宋_GB2312" w:cs="仿宋_GB2312"/>
          <w:sz w:val="28"/>
          <w:szCs w:val="28"/>
          <w:lang w:val="zh-CN"/>
        </w:rPr>
        <w:t>1</w:t>
      </w:r>
    </w:p>
    <w:p>
      <w:pPr>
        <w:autoSpaceDE w:val="0"/>
        <w:autoSpaceDN w:val="0"/>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zh-CN"/>
        </w:rPr>
        <w:t>三</w:t>
      </w: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u w:val="single"/>
        </w:rPr>
        <w:t>广州市净水有限公司沥滘分公司2020年一二期鼓风机大修</w:t>
      </w:r>
    </w:p>
    <w:p>
      <w:pPr>
        <w:autoSpaceDE w:val="0"/>
        <w:autoSpaceDN w:val="0"/>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四、最高限价：</w:t>
      </w:r>
      <w:r>
        <w:rPr>
          <w:rFonts w:hint="eastAsia" w:ascii="仿宋_GB2312" w:hAnsi="仿宋_GB2312" w:eastAsia="仿宋_GB2312" w:cs="仿宋_GB2312"/>
          <w:sz w:val="28"/>
          <w:szCs w:val="28"/>
          <w:u w:val="single"/>
        </w:rPr>
        <w:t xml:space="preserve"> 48.565211</w:t>
      </w:r>
      <w:r>
        <w:rPr>
          <w:rFonts w:hint="eastAsia" w:ascii="仿宋_GB2312" w:hAnsi="仿宋_GB2312" w:eastAsia="仿宋_GB2312" w:cs="仿宋_GB2312"/>
          <w:sz w:val="28"/>
          <w:szCs w:val="28"/>
          <w:u w:val="single"/>
          <w:lang w:val="zh-CN"/>
        </w:rPr>
        <w:t>万元（人民币）</w:t>
      </w:r>
    </w:p>
    <w:p>
      <w:pPr>
        <w:autoSpaceDE w:val="0"/>
        <w:autoSpaceDN w:val="0"/>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w:t>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项目内容及需求：(工程概况)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项目为广州市净水有限公司沥滘分公司一期HV-TURBO鼓风机（KA22SV-GL225）1台大修，二期豪顿鼓风机（SG45A-CVC）1台大修，主要检查鼓风机轴承、检查齿轮箱和更换润滑油，测试液压润滑系统、叶轮动平衡、检查各传感器和控制系统，更换油滤芯，电机维护保养、除尘、转子动平衡测试，设备防腐处理等。</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六</w:t>
      </w:r>
      <w:r>
        <w:rPr>
          <w:rFonts w:hint="eastAsia" w:ascii="仿宋_GB2312" w:hAnsi="仿宋_GB2312" w:eastAsia="仿宋_GB2312" w:cs="仿宋_GB2312"/>
          <w:sz w:val="28"/>
          <w:szCs w:val="28"/>
        </w:rPr>
        <w:t>、报价单位资格要求：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1.具有独立承担民事责任能力的中华人民共和国境内注册的法人,经营范围具有机电设备安装或维修服务。如营业执照中没有体现经营范围的，须提供工商部门商事主体信息网站含经营范围的查询打印页。</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2.具有鼓风机设备原厂授权委托维修资质证明。</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 xml:space="preserve"> 2017年1月1日至今</w:t>
      </w:r>
      <w:r>
        <w:rPr>
          <w:rFonts w:hint="eastAsia" w:ascii="仿宋_GB2312" w:hAnsi="仿宋_GB2312" w:eastAsia="仿宋_GB2312" w:cs="仿宋_GB2312"/>
          <w:sz w:val="28"/>
          <w:szCs w:val="28"/>
        </w:rPr>
        <w:t>最少</w:t>
      </w:r>
      <w:r>
        <w:rPr>
          <w:rFonts w:ascii="仿宋_GB2312" w:hAnsi="仿宋_GB2312" w:eastAsia="仿宋_GB2312" w:cs="仿宋_GB2312"/>
          <w:sz w:val="28"/>
          <w:szCs w:val="28"/>
        </w:rPr>
        <w:t>具有</w:t>
      </w:r>
      <w:r>
        <w:rPr>
          <w:rFonts w:hint="eastAsia" w:ascii="仿宋_GB2312" w:hAnsi="仿宋_GB2312" w:eastAsia="仿宋_GB2312" w:cs="仿宋_GB2312"/>
          <w:sz w:val="28"/>
          <w:szCs w:val="28"/>
        </w:rPr>
        <w:t>一项类似</w:t>
      </w:r>
      <w:r>
        <w:rPr>
          <w:rFonts w:ascii="仿宋_GB2312" w:hAnsi="仿宋_GB2312" w:eastAsia="仿宋_GB2312" w:cs="仿宋_GB2312"/>
          <w:sz w:val="28"/>
          <w:szCs w:val="28"/>
        </w:rPr>
        <w:t>设备维修业绩，并提供相关证明文件（合同复印件，加盖单位公章）。</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4.单位负责人为同一人或者存在控股、管理关系的不同单位，不得同时参加本项目。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5.本项目不接收联合体报价。</w:t>
      </w:r>
    </w:p>
    <w:p>
      <w:pPr>
        <w:ind w:firstLine="560" w:firstLineChars="20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七</w:t>
      </w:r>
      <w:r>
        <w:rPr>
          <w:rFonts w:hint="eastAsia" w:ascii="仿宋_GB2312" w:hAnsi="仿宋_GB2312" w:eastAsia="仿宋_GB2312" w:cs="仿宋_GB2312"/>
          <w:sz w:val="28"/>
          <w:szCs w:val="28"/>
          <w:lang w:val="zh-CN"/>
        </w:rPr>
        <w:t>、如有需要踏勘现场，经询价人同意，报价人可随行踏勘现场。</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八、询价文件的获取：在2020年8月7日15时30分前，在广州市净水有限公司门户网站免费下载。</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九、询价响应文件递交时间：2020年8月7日15时00分至15时30分；询价响应文件截止时间：2020年8月7日15时30分。</w:t>
      </w:r>
    </w:p>
    <w:p>
      <w:pPr>
        <w:ind w:firstLine="588" w:firstLineChars="210"/>
        <w:rPr>
          <w:rFonts w:ascii="仿宋" w:hAnsi="仿宋" w:eastAsia="仿宋" w:cs="仿宋_GB2312"/>
          <w:sz w:val="28"/>
          <w:szCs w:val="28"/>
        </w:rPr>
      </w:pPr>
      <w:r>
        <w:rPr>
          <w:rFonts w:hint="eastAsia" w:ascii="仿宋" w:hAnsi="仿宋" w:eastAsia="仿宋" w:cs="仿宋_GB2312"/>
          <w:sz w:val="28"/>
          <w:szCs w:val="28"/>
        </w:rPr>
        <w:t>十、询价响应文件送达地点：</w:t>
      </w:r>
      <w:r>
        <w:rPr>
          <w:rFonts w:hint="eastAsia" w:ascii="仿宋_GB2312" w:hAnsi="仿宋_GB2312" w:eastAsia="仿宋_GB2312" w:cs="仿宋_GB2312"/>
          <w:sz w:val="28"/>
          <w:szCs w:val="28"/>
        </w:rPr>
        <w:t>广州市</w:t>
      </w:r>
      <w:r>
        <w:rPr>
          <w:rFonts w:ascii="仿宋_GB2312" w:hAnsi="仿宋_GB2312" w:eastAsia="仿宋_GB2312" w:cs="仿宋_GB2312"/>
          <w:sz w:val="28"/>
          <w:szCs w:val="28"/>
        </w:rPr>
        <w:t>净水有限公司</w:t>
      </w:r>
      <w:r>
        <w:rPr>
          <w:rFonts w:hint="eastAsia" w:ascii="仿宋" w:hAnsi="仿宋" w:eastAsia="仿宋" w:cs="仿宋_GB2312"/>
          <w:sz w:val="28"/>
          <w:szCs w:val="28"/>
        </w:rPr>
        <w:t xml:space="preserve">              </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十一、评审时间：2020年8月7日15时30分</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十二、评审地点：</w:t>
      </w:r>
      <w:r>
        <w:rPr>
          <w:rFonts w:hint="eastAsia" w:ascii="仿宋_GB2312" w:hAnsi="仿宋_GB2312" w:eastAsia="仿宋_GB2312" w:cs="仿宋_GB2312"/>
          <w:sz w:val="28"/>
          <w:szCs w:val="28"/>
          <w:u w:val="single"/>
        </w:rPr>
        <w:t>广州市净水公司有限公司6楼招标办</w:t>
      </w:r>
      <w:r>
        <w:rPr>
          <w:rFonts w:hint="eastAsia" w:ascii="仿宋_GB2312" w:hAnsi="仿宋_GB2312" w:eastAsia="仿宋_GB2312" w:cs="仿宋_GB2312"/>
          <w:sz w:val="28"/>
          <w:szCs w:val="28"/>
        </w:rPr>
        <w:t xml:space="preserve">                         </w:t>
      </w:r>
    </w:p>
    <w:p>
      <w:pPr>
        <w:ind w:firstLine="588" w:firstLineChars="210"/>
        <w:rPr>
          <w:rFonts w:ascii="仿宋_GB2312" w:hAnsi="仿宋_GB2312" w:eastAsia="仿宋_GB2312" w:cs="仿宋_GB2312"/>
          <w:sz w:val="28"/>
          <w:szCs w:val="28"/>
        </w:rPr>
      </w:pPr>
      <w:r>
        <w:rPr>
          <w:rFonts w:hint="eastAsia" w:ascii="仿宋_GB2312" w:hAnsi="仿宋_GB2312" w:eastAsia="仿宋_GB2312" w:cs="仿宋_GB2312"/>
          <w:sz w:val="28"/>
          <w:szCs w:val="28"/>
        </w:rPr>
        <w:t>十三、询价人的联系方式</w:t>
      </w:r>
    </w:p>
    <w:p>
      <w:pPr>
        <w:snapToGrid w:val="0"/>
        <w:spacing w:line="360" w:lineRule="auto"/>
        <w:ind w:firstLine="630" w:firstLineChars="225"/>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询价人：广州市净水有限公司</w:t>
      </w:r>
    </w:p>
    <w:p>
      <w:pPr>
        <w:snapToGrid w:val="0"/>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联系地址：</w:t>
      </w:r>
      <w:bookmarkStart w:id="0" w:name="_Hlk535253517"/>
      <w:r>
        <w:rPr>
          <w:rFonts w:hint="eastAsia" w:ascii="仿宋_GB2312" w:hAnsi="仿宋_GB2312" w:eastAsia="仿宋_GB2312" w:cs="仿宋_GB2312"/>
          <w:kern w:val="0"/>
          <w:sz w:val="28"/>
          <w:szCs w:val="28"/>
        </w:rPr>
        <w:t>广州市天河区临江大道501号</w:t>
      </w:r>
    </w:p>
    <w:p>
      <w:pPr>
        <w:snapToGrid w:val="0"/>
        <w:spacing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bookmarkEnd w:id="0"/>
      <w:r>
        <w:rPr>
          <w:rFonts w:hint="eastAsia" w:ascii="仿宋_GB2312" w:hAnsi="仿宋_GB2312" w:eastAsia="仿宋_GB2312" w:cs="仿宋_GB2312"/>
          <w:kern w:val="0"/>
          <w:sz w:val="28"/>
          <w:szCs w:val="28"/>
        </w:rPr>
        <w:t xml:space="preserve">联系人：黄工        联系方式：62315524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 xml:space="preserve">    </w:t>
      </w:r>
    </w:p>
    <w:p>
      <w:pPr>
        <w:ind w:firstLine="5320" w:firstLineChars="19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广州市净水有限公司</w:t>
      </w:r>
    </w:p>
    <w:p>
      <w:pPr>
        <w:ind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FF0000"/>
          <w:sz w:val="28"/>
          <w:szCs w:val="28"/>
        </w:rPr>
        <w:t xml:space="preserve">  </w:t>
      </w:r>
      <w:r>
        <w:rPr>
          <w:rFonts w:hint="eastAsia" w:ascii="仿宋_GB2312" w:hAnsi="仿宋_GB2312" w:eastAsia="仿宋_GB2312" w:cs="仿宋_GB2312"/>
          <w:sz w:val="28"/>
          <w:szCs w:val="28"/>
        </w:rPr>
        <w:t xml:space="preserve"> 2020年7月28日</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pStyle w:val="11"/>
        <w:adjustRightInd w:val="0"/>
        <w:snapToGrid w:val="0"/>
        <w:spacing w:line="300" w:lineRule="auto"/>
        <w:jc w:val="center"/>
        <w:rPr>
          <w:rFonts w:ascii="仿宋_GB2312" w:hAnsi="仿宋_GB2312" w:eastAsia="仿宋_GB2312" w:cs="仿宋_GB2312"/>
          <w:b/>
          <w:sz w:val="28"/>
          <w:szCs w:val="28"/>
          <w:lang w:val="zh-CN"/>
        </w:rPr>
      </w:pPr>
    </w:p>
    <w:p>
      <w:pPr>
        <w:pStyle w:val="11"/>
        <w:adjustRightInd w:val="0"/>
        <w:snapToGrid w:val="0"/>
        <w:spacing w:line="300" w:lineRule="auto"/>
        <w:jc w:val="center"/>
        <w:rPr>
          <w:rFonts w:ascii="仿宋_GB2312" w:hAnsi="仿宋_GB2312" w:eastAsia="仿宋_GB2312" w:cs="仿宋_GB2312"/>
          <w:b/>
          <w:sz w:val="28"/>
          <w:szCs w:val="28"/>
          <w:lang w:val="zh-CN"/>
        </w:rPr>
      </w:pPr>
    </w:p>
    <w:p>
      <w:pPr>
        <w:pStyle w:val="11"/>
        <w:adjustRightInd w:val="0"/>
        <w:snapToGrid w:val="0"/>
        <w:spacing w:line="300" w:lineRule="auto"/>
        <w:jc w:val="center"/>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 xml:space="preserve">第二部分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zh-CN"/>
        </w:rPr>
        <w:t>项目内容</w:t>
      </w:r>
    </w:p>
    <w:p>
      <w:pPr>
        <w:pStyle w:val="11"/>
        <w:adjustRightInd w:val="0"/>
        <w:snapToGrid w:val="0"/>
        <w:spacing w:line="30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一、项目情况介绍</w:t>
      </w:r>
    </w:p>
    <w:p>
      <w:pPr>
        <w:rPr>
          <w:rFonts w:ascii="仿宋_GB2312" w:hAnsi="仿宋_GB2312" w:eastAsia="仿宋_GB2312" w:cs="仿宋_GB2312"/>
          <w:sz w:val="28"/>
          <w:szCs w:val="28"/>
          <w:lang w:val="zh-CN"/>
        </w:rPr>
      </w:pPr>
      <w:r>
        <w:rPr>
          <w:rFonts w:hint="eastAsia" w:ascii="仿宋_GB2312" w:hAnsi="仿宋_GB2312" w:eastAsia="仿宋_GB2312" w:cs="仿宋_GB2312"/>
          <w:b/>
          <w:sz w:val="28"/>
          <w:szCs w:val="28"/>
          <w:lang w:val="zh-CN"/>
        </w:rPr>
        <w:t xml:space="preserve">    </w:t>
      </w:r>
      <w:r>
        <w:rPr>
          <w:rFonts w:hint="eastAsia" w:ascii="仿宋_GB2312" w:hAnsi="仿宋_GB2312" w:eastAsia="仿宋_GB2312" w:cs="仿宋_GB2312"/>
          <w:sz w:val="28"/>
          <w:szCs w:val="28"/>
        </w:rPr>
        <w:t xml:space="preserve"> 本项目为沥</w:t>
      </w:r>
      <w:r>
        <w:rPr>
          <w:rFonts w:hint="eastAsia" w:cs="仿宋_GB2312" w:asciiTheme="minorEastAsia" w:hAnsiTheme="minorEastAsia" w:eastAsiaTheme="minorEastAsia"/>
          <w:sz w:val="28"/>
          <w:szCs w:val="28"/>
        </w:rPr>
        <w:t>滘</w:t>
      </w:r>
      <w:r>
        <w:rPr>
          <w:rFonts w:hint="eastAsia" w:ascii="仿宋_GB2312" w:hAnsi="仿宋_GB2312" w:eastAsia="仿宋_GB2312" w:cs="仿宋_GB2312"/>
          <w:sz w:val="28"/>
          <w:szCs w:val="28"/>
        </w:rPr>
        <w:t>分公司一期HV-TURBO鼓风机（KA22SV-GL225）1台大修，二期豪顿鼓风机（SG45A-CVC）1台大修，主要检查鼓风机轴承、检查齿轮箱和更换润滑油，测试液压润滑系统、叶轮动平衡、检查各传感器和控制系统，更换油滤芯，电机维护保养、除尘、转子动平衡测试，设备防腐处理等。</w:t>
      </w:r>
    </w:p>
    <w:p>
      <w:pPr>
        <w:pStyle w:val="11"/>
        <w:numPr>
          <w:ilvl w:val="0"/>
          <w:numId w:val="1"/>
        </w:numPr>
        <w:adjustRightInd w:val="0"/>
        <w:snapToGrid w:val="0"/>
        <w:spacing w:line="30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lang w:val="zh-CN"/>
        </w:rPr>
        <w:t>项目技术要求</w:t>
      </w:r>
    </w:p>
    <w:p>
      <w:pPr>
        <w:pStyle w:val="11"/>
        <w:adjustRightInd w:val="0"/>
        <w:snapToGrid w:val="0"/>
        <w:spacing w:line="300" w:lineRule="auto"/>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一期鼓风机工程量清单：</w:t>
      </w:r>
    </w:p>
    <w:tbl>
      <w:tblPr>
        <w:tblStyle w:val="18"/>
        <w:tblW w:w="8946" w:type="dxa"/>
        <w:jc w:val="center"/>
        <w:tblLayout w:type="fixed"/>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624" w:hRule="atLeast"/>
          <w:jc w:val="center"/>
        </w:trPr>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工程量</w:t>
            </w:r>
          </w:p>
        </w:tc>
      </w:tr>
      <w:tr>
        <w:tblPrEx>
          <w:tblCellMar>
            <w:top w:w="0" w:type="dxa"/>
            <w:left w:w="108" w:type="dxa"/>
            <w:bottom w:w="0" w:type="dxa"/>
            <w:right w:w="108" w:type="dxa"/>
          </w:tblCellMar>
        </w:tblPrEx>
        <w:trPr>
          <w:trHeight w:val="624"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一期鼓风机 设备拆除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整体、分组式槽边侧吸罩制作安装 设备拆除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100kg</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5</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一期鼓风机 设备检修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69"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中压 齿轮、液压传动、电动阀门 公称直径(mm以内) 200  设备检修</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9"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低压 齿轮、液压传动、电动阀门 法兰连接公称直径(mm以内) 200  设备检修</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2</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中型电动机检查接线 中型电机重量(t/台以下)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高压交流异步电动机调试 10kV以下电动机一次设备调试(kW以下) 780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31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中型电机干燥 电机重量(t/台以下)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发电机组及电机保护调试 电机转子接地保护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21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离心式鼓风机(带增速机)安装 设备重量(t以内)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整体、分组式槽边侧吸罩制作安装</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100kg</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5</w:t>
            </w:r>
          </w:p>
        </w:tc>
      </w:tr>
      <w:tr>
        <w:tblPrEx>
          <w:tblCellMar>
            <w:top w:w="0" w:type="dxa"/>
            <w:left w:w="108" w:type="dxa"/>
            <w:bottom w:w="0" w:type="dxa"/>
            <w:right w:w="108" w:type="dxa"/>
          </w:tblCellMar>
        </w:tblPrEx>
        <w:trPr>
          <w:trHeight w:val="1552"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进口导叶轴套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829"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出口导叶轴套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SPDT 丹佛斯镀金触点</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4</w:t>
            </w:r>
          </w:p>
        </w:tc>
      </w:tr>
      <w:tr>
        <w:tblPrEx>
          <w:tblCellMar>
            <w:top w:w="0" w:type="dxa"/>
            <w:left w:w="108" w:type="dxa"/>
            <w:bottom w:w="0" w:type="dxa"/>
            <w:right w:w="108" w:type="dxa"/>
          </w:tblCellMar>
        </w:tblPrEx>
        <w:trPr>
          <w:trHeight w:val="1161"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PIZZATO限位开关</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8</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出口导叶线性电机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O型圈，油过滤器，专用液体密封胶，化学用品等</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内循环保护开关的保护套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出口导叶高强度螺栓</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进口导叶滑片（轴承）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IGV进口导叶调节环轴承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6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出口导叶驱动干轴承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6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进口导叶线性电机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0"/>
                <w:szCs w:val="20"/>
              </w:rPr>
            </w:pP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以下空白</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p>
        </w:tc>
      </w:tr>
    </w:tbl>
    <w:p>
      <w:pPr>
        <w:pStyle w:val="11"/>
        <w:adjustRightInd w:val="0"/>
        <w:snapToGrid w:val="0"/>
        <w:spacing w:line="300" w:lineRule="auto"/>
        <w:rPr>
          <w:rFonts w:ascii="仿宋_GB2312" w:hAnsi="仿宋_GB2312" w:eastAsia="仿宋_GB2312" w:cs="仿宋_GB2312"/>
          <w:bCs/>
          <w:sz w:val="28"/>
          <w:szCs w:val="28"/>
        </w:rPr>
      </w:pPr>
    </w:p>
    <w:p>
      <w:pPr>
        <w:pStyle w:val="11"/>
        <w:adjustRightInd w:val="0"/>
        <w:snapToGrid w:val="0"/>
        <w:spacing w:line="300" w:lineRule="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二期鼓风机工程量清单：</w:t>
      </w:r>
    </w:p>
    <w:tbl>
      <w:tblPr>
        <w:tblStyle w:val="18"/>
        <w:tblW w:w="8946" w:type="dxa"/>
        <w:jc w:val="center"/>
        <w:tblLayout w:type="fixed"/>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624" w:hRule="atLeast"/>
          <w:jc w:val="center"/>
        </w:trPr>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序号</w:t>
            </w:r>
          </w:p>
        </w:tc>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项目名称</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单位</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工程量</w:t>
            </w:r>
          </w:p>
        </w:tc>
      </w:tr>
      <w:tr>
        <w:tblPrEx>
          <w:tblCellMar>
            <w:top w:w="0" w:type="dxa"/>
            <w:left w:w="108" w:type="dxa"/>
            <w:bottom w:w="0" w:type="dxa"/>
            <w:right w:w="108" w:type="dxa"/>
          </w:tblCellMar>
        </w:tblPrEx>
        <w:trPr>
          <w:trHeight w:val="624"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二期鼓风机拆除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二期鼓风机检修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双流式过滤器拆装检查</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设备拆除</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设备检修</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低压交流异步电动机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中型电动机检查接线 中型电机重量(t/台以下) 10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发电机组及电机保护调试 发电机组保护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中型电机干燥 电机重量(t/台以下) 10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二期离心式鼓风机 安装</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离心式鼓风机(带增速机)安装 设备重量(t以内) 7</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进口导叶关节轴承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进口导叶含油轴承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油箱呼吸器</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齿轮箱呼吸器滤芯</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油泵联轴器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双联过滤器滤芯</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油加热器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振动传感器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速度继电器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安全继电器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跳闸放大器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散热器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24</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DC24V直流继电器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25</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就地控制柜控制面板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入口导叶线性电机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A-B电源</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机械油泵</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润滑油压力变送器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Times New Roman" w:eastAsia="仿宋_GB2312" w:cs="Times New Roman"/>
                <w:color w:val="000000"/>
                <w:kern w:val="2"/>
                <w:sz w:val="20"/>
                <w:szCs w:val="20"/>
              </w:rPr>
            </w:pP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20"/>
                <w:szCs w:val="20"/>
              </w:rPr>
              <w:t>以下空白</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p>
        </w:tc>
      </w:tr>
    </w:tbl>
    <w:p>
      <w:pPr>
        <w:pStyle w:val="11"/>
        <w:adjustRightInd w:val="0"/>
        <w:snapToGrid w:val="0"/>
        <w:spacing w:line="300" w:lineRule="auto"/>
        <w:rPr>
          <w:rFonts w:ascii="仿宋_GB2312" w:hAnsi="仿宋_GB2312" w:eastAsia="仿宋_GB2312" w:cs="仿宋_GB2312"/>
          <w:sz w:val="28"/>
          <w:szCs w:val="28"/>
        </w:rPr>
      </w:pPr>
    </w:p>
    <w:p>
      <w:pPr>
        <w:pStyle w:val="11"/>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注：鼓风机实施大修并经测试合格后，必须提供相应的维修记录报告。</w:t>
      </w:r>
    </w:p>
    <w:p>
      <w:pPr>
        <w:pStyle w:val="11"/>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11"/>
        <w:adjustRightInd w:val="0"/>
        <w:snapToGrid w:val="0"/>
        <w:spacing w:line="300" w:lineRule="auto"/>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rPr>
        <w:t>三</w:t>
      </w:r>
      <w:r>
        <w:rPr>
          <w:rFonts w:hint="eastAsia" w:ascii="仿宋_GB2312" w:hAnsi="仿宋_GB2312" w:eastAsia="仿宋_GB2312" w:cs="仿宋_GB2312"/>
          <w:b/>
          <w:sz w:val="28"/>
          <w:szCs w:val="28"/>
          <w:lang w:val="zh-CN"/>
        </w:rPr>
        <w:t>、项目商务要求</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1.工期：120天。</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2.质量要求：</w:t>
      </w:r>
    </w:p>
    <w:p>
      <w:pPr>
        <w:autoSpaceDE w:val="0"/>
        <w:autoSpaceDN w:val="0"/>
        <w:ind w:left="560"/>
        <w:rPr>
          <w:rFonts w:ascii="仿宋_GB2312" w:hAnsi="仿宋_GB2312" w:eastAsia="仿宋_GB2312" w:cs="仿宋_GB2312"/>
          <w:sz w:val="28"/>
          <w:szCs w:val="28"/>
          <w:lang w:val="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经过大修和保养之后，其使用性能应达到设备（出厂）技术要求，各部件安装精度应符合设备标准值，设备相关测试数据和运行参数必须达标，并能保证设备安全无故障运行。</w:t>
      </w:r>
    </w:p>
    <w:p>
      <w:pPr>
        <w:autoSpaceDE w:val="0"/>
        <w:autoSpaceDN w:val="0"/>
        <w:ind w:left="560"/>
        <w:rPr>
          <w:color w:val="333333"/>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rPr>
        <w:t>质保期为保养大修完成经试机合格之日起一年。</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3.安全文明施工要求：</w:t>
      </w:r>
    </w:p>
    <w:p>
      <w:pPr>
        <w:numPr>
          <w:ins w:id="0" w:author="X" w:date="2015-04-09T14:00:00Z"/>
        </w:numPr>
        <w:ind w:left="850" w:leftChars="405"/>
        <w:rPr>
          <w:rFonts w:ascii="仿宋_GB2312" w:hAnsi="仿宋_GB2312" w:eastAsia="仿宋_GB2312" w:cs="仿宋_GB2312"/>
          <w:sz w:val="28"/>
          <w:szCs w:val="28"/>
        </w:rPr>
      </w:pPr>
      <w:r>
        <w:rPr>
          <w:rFonts w:hint="eastAsia" w:ascii="仿宋_GB2312" w:hAnsi="仿宋_GB2312" w:eastAsia="仿宋_GB2312" w:cs="仿宋_GB2312"/>
          <w:sz w:val="28"/>
          <w:szCs w:val="28"/>
        </w:rPr>
        <w:t>1）为确保施工安全、保障员工、企业和社会的根本利益，对所有员工进行三级安全培训教育，使员工对使用材料性能，施工器械和操作技能有基本的认识。</w:t>
      </w:r>
    </w:p>
    <w:p>
      <w:pPr>
        <w:numPr>
          <w:ins w:id="1" w:author="X" w:date="2015-04-09T14:00:00Z"/>
        </w:numPr>
        <w:ind w:left="850" w:leftChars="405"/>
        <w:rPr>
          <w:rFonts w:ascii="仿宋_GB2312" w:hAnsi="仿宋_GB2312" w:eastAsia="仿宋_GB2312" w:cs="仿宋_GB2312"/>
          <w:sz w:val="28"/>
          <w:szCs w:val="28"/>
        </w:rPr>
      </w:pPr>
      <w:r>
        <w:rPr>
          <w:rFonts w:hint="eastAsia" w:ascii="仿宋_GB2312" w:hAnsi="仿宋_GB2312" w:eastAsia="仿宋_GB2312" w:cs="仿宋_GB2312"/>
          <w:sz w:val="28"/>
          <w:szCs w:val="28"/>
        </w:rPr>
        <w:t>2）员工外出施工时，须接受询价人对所派员工进行安全教育，使员工对施工环境和安全要求有基本的认识。</w:t>
      </w:r>
    </w:p>
    <w:p>
      <w:pPr>
        <w:numPr>
          <w:ins w:id="2" w:author="X" w:date="2015-04-09T14:00:00Z"/>
        </w:numPr>
        <w:autoSpaceDE w:val="0"/>
        <w:autoSpaceDN w:val="0"/>
        <w:ind w:left="840" w:leftChars="400"/>
        <w:rPr>
          <w:rFonts w:ascii="仿宋_GB2312" w:hAnsi="仿宋_GB2312" w:eastAsia="仿宋_GB2312" w:cs="仿宋_GB2312"/>
          <w:sz w:val="28"/>
          <w:szCs w:val="28"/>
        </w:rPr>
      </w:pPr>
      <w:r>
        <w:rPr>
          <w:rFonts w:hint="eastAsia" w:ascii="仿宋_GB2312" w:hAnsi="仿宋_GB2312" w:eastAsia="仿宋_GB2312" w:cs="仿宋_GB2312"/>
          <w:sz w:val="28"/>
          <w:szCs w:val="28"/>
        </w:rPr>
        <w:t>3）所有施工人员必须佩带必要的劳保用品施工，如安全帽、工作服、手套等，高空作业必须穿好安全带。</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4.总包及分包规定：乙方不得转包、分包。</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5.保修期（保养期）：</w:t>
      </w:r>
    </w:p>
    <w:p>
      <w:pPr>
        <w:numPr>
          <w:ins w:id="3" w:author="X" w:date="2015-04-09T16:14:00Z"/>
        </w:numPr>
        <w:autoSpaceDE w:val="0"/>
        <w:autoSpaceDN w:val="0"/>
        <w:ind w:left="561" w:leftChars="267"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质保期为项目完成验收合格之日起</w:t>
      </w:r>
      <w:r>
        <w:rPr>
          <w:rFonts w:hint="eastAsia" w:ascii="仿宋_GB2312" w:hAnsi="仿宋_GB2312" w:eastAsia="仿宋_GB2312" w:cs="仿宋_GB2312"/>
          <w:color w:val="000000"/>
          <w:sz w:val="28"/>
          <w:szCs w:val="28"/>
          <w:u w:val="single"/>
        </w:rPr>
        <w:t>1</w:t>
      </w:r>
      <w:r>
        <w:rPr>
          <w:rFonts w:hint="eastAsia" w:ascii="仿宋_GB2312" w:hAnsi="仿宋_GB2312" w:eastAsia="仿宋_GB2312" w:cs="仿宋_GB2312"/>
          <w:color w:val="000000"/>
          <w:sz w:val="28"/>
          <w:szCs w:val="28"/>
        </w:rPr>
        <w:t>年。</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6.询价人将自承包商履行完合同义务之日起十个工作日内组织验收，验收要求、验收标准及方法如下：</w:t>
      </w:r>
    </w:p>
    <w:p>
      <w:pPr>
        <w:numPr>
          <w:ins w:id="4" w:author="X" w:date="2015-04-09T16:16:00Z"/>
        </w:numPr>
        <w:ind w:firstLine="848" w:firstLineChars="303"/>
        <w:rPr>
          <w:rFonts w:ascii="仿宋_GB2312" w:hAnsi="仿宋_GB2312" w:eastAsia="仿宋_GB2312" w:cs="仿宋_GB2312"/>
          <w:sz w:val="28"/>
          <w:szCs w:val="28"/>
        </w:rPr>
      </w:pPr>
      <w:r>
        <w:rPr>
          <w:rFonts w:hint="eastAsia" w:ascii="仿宋_GB2312" w:hAnsi="仿宋_GB2312" w:eastAsia="仿宋_GB2312" w:cs="仿宋_GB2312"/>
          <w:sz w:val="28"/>
          <w:szCs w:val="28"/>
        </w:rPr>
        <w:t>1）工程改造完成之后，其使用性能应达到设计和规范及设备技术要求。</w:t>
      </w:r>
    </w:p>
    <w:p>
      <w:pPr>
        <w:numPr>
          <w:ins w:id="5" w:author="X" w:date="2015-04-09T16:16:00Z"/>
        </w:numPr>
        <w:autoSpaceDE w:val="0"/>
        <w:autoSpaceDN w:val="0"/>
        <w:ind w:left="840" w:leftChars="400"/>
        <w:rPr>
          <w:rFonts w:ascii="仿宋_GB2312" w:hAnsi="仿宋_GB2312" w:eastAsia="仿宋_GB2312" w:cs="仿宋_GB2312"/>
          <w:sz w:val="28"/>
          <w:szCs w:val="28"/>
        </w:rPr>
      </w:pPr>
      <w:r>
        <w:rPr>
          <w:rFonts w:hint="eastAsia" w:ascii="仿宋_GB2312" w:hAnsi="仿宋_GB2312" w:eastAsia="仿宋_GB2312" w:cs="仿宋_GB2312"/>
          <w:sz w:val="28"/>
          <w:szCs w:val="28"/>
        </w:rPr>
        <w:t>2）其工艺控制要求应达到设计和生产使用功能并与原来的系统相匹配。</w:t>
      </w:r>
    </w:p>
    <w:p>
      <w:pPr>
        <w:autoSpaceDE w:val="0"/>
        <w:autoSpaceDN w:val="0"/>
        <w:ind w:left="560"/>
        <w:rPr>
          <w:rFonts w:ascii="仿宋_GB2312" w:hAnsi="仿宋_GB2312" w:eastAsia="仿宋_GB2312" w:cs="仿宋_GB2312"/>
          <w:sz w:val="28"/>
          <w:szCs w:val="28"/>
        </w:rPr>
      </w:pPr>
      <w:r>
        <w:rPr>
          <w:rFonts w:hint="eastAsia" w:ascii="仿宋_GB2312" w:hAnsi="仿宋_GB2312" w:eastAsia="仿宋_GB2312" w:cs="仿宋_GB2312"/>
          <w:sz w:val="28"/>
          <w:szCs w:val="28"/>
        </w:rPr>
        <w:t>7.付款方式：支票、网银转账两种形式</w:t>
      </w:r>
    </w:p>
    <w:p>
      <w:pPr>
        <w:numPr>
          <w:ins w:id="6" w:author="X" w:date="2015-04-09T16:21:00Z"/>
        </w:numPr>
        <w:autoSpaceDE w:val="0"/>
        <w:autoSpaceDN w:val="0"/>
        <w:ind w:left="561" w:leftChars="267"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合同签定后7天内，询价人支付合同总价的30%；</w:t>
      </w:r>
      <w:bookmarkStart w:id="38" w:name="_GoBack"/>
      <w:r>
        <w:rPr>
          <w:rFonts w:hint="eastAsia" w:ascii="仿宋_GB2312" w:hAnsi="仿宋_GB2312" w:eastAsia="仿宋_GB2312" w:cs="仿宋_GB2312"/>
          <w:sz w:val="28"/>
          <w:szCs w:val="28"/>
        </w:rPr>
        <w:t>工程总估验收合格</w:t>
      </w:r>
      <w:bookmarkEnd w:id="38"/>
      <w:r>
        <w:rPr>
          <w:rFonts w:hint="eastAsia" w:ascii="仿宋_GB2312" w:hAnsi="仿宋_GB2312" w:eastAsia="仿宋_GB2312" w:cs="仿宋_GB2312"/>
          <w:sz w:val="28"/>
          <w:szCs w:val="28"/>
        </w:rPr>
        <w:t>后15天内，询价人支付合同总价的50%；工程项目结算终审后，询价人支付至最终结算价的95%给承包人。1年质保期到期后，询价人支付结算总价的5％（质保金）的余款给承包人。</w:t>
      </w:r>
    </w:p>
    <w:p>
      <w:pPr>
        <w:numPr>
          <w:ilvl w:val="0"/>
          <w:numId w:val="2"/>
        </w:numPr>
        <w:autoSpaceDE w:val="0"/>
        <w:autoSpaceDN w:val="0"/>
        <w:ind w:left="560"/>
        <w:rPr>
          <w:rFonts w:ascii="仿宋_GB2312" w:hAnsi="仿宋_GB2312" w:eastAsia="仿宋_GB2312" w:cs="仿宋_GB2312"/>
          <w:color w:val="000000"/>
          <w:sz w:val="28"/>
          <w:szCs w:val="28"/>
          <w:lang w:val="zh-CN"/>
        </w:rPr>
      </w:pPr>
      <w:r>
        <w:rPr>
          <w:rFonts w:hint="eastAsia" w:ascii="仿宋_GB2312" w:hAnsi="仿宋_GB2312" w:eastAsia="仿宋_GB2312" w:cs="仿宋_GB2312"/>
          <w:sz w:val="28"/>
          <w:szCs w:val="28"/>
        </w:rPr>
        <w:t>承包方式：</w:t>
      </w:r>
      <w:r>
        <w:rPr>
          <w:rFonts w:hint="eastAsia" w:ascii="仿宋_GB2312" w:hAnsi="仿宋_GB2312" w:eastAsia="仿宋_GB2312" w:cs="仿宋_GB2312"/>
          <w:color w:val="000000"/>
          <w:sz w:val="28"/>
          <w:szCs w:val="28"/>
          <w:lang w:val="zh-CN"/>
        </w:rPr>
        <w:t>总价包干。</w:t>
      </w:r>
    </w:p>
    <w:p>
      <w:pPr>
        <w:pStyle w:val="11"/>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zh-CN"/>
        </w:rPr>
        <w:t xml:space="preserve">第三部分 </w:t>
      </w:r>
      <w:r>
        <w:rPr>
          <w:rFonts w:hint="eastAsia" w:ascii="仿宋_GB2312" w:hAnsi="仿宋_GB2312" w:eastAsia="仿宋_GB2312" w:cs="仿宋_GB2312"/>
          <w:b/>
          <w:sz w:val="28"/>
          <w:szCs w:val="28"/>
        </w:rPr>
        <w:t xml:space="preserve"> 报价须知</w:t>
      </w:r>
    </w:p>
    <w:p>
      <w:pPr>
        <w:pStyle w:val="11"/>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一、概念释义</w:t>
      </w:r>
    </w:p>
    <w:p>
      <w:pPr>
        <w:pStyle w:val="11"/>
        <w:adjustRightInd w:val="0"/>
        <w:snapToGrid w:val="0"/>
        <w:spacing w:line="300" w:lineRule="auto"/>
        <w:ind w:left="560" w:hanging="560" w:hangingChars="200"/>
        <w:rPr>
          <w:rFonts w:ascii="仿宋" w:hAnsi="仿宋" w:eastAsia="仿宋" w:cs="仿宋_GB2312"/>
          <w:sz w:val="28"/>
          <w:szCs w:val="28"/>
        </w:rPr>
      </w:pPr>
      <w:r>
        <w:rPr>
          <w:rFonts w:hint="eastAsia" w:ascii="仿宋" w:hAnsi="仿宋" w:eastAsia="仿宋" w:cs="仿宋_GB2312"/>
          <w:sz w:val="28"/>
          <w:szCs w:val="28"/>
        </w:rPr>
        <w:t>1.“询价人”是指：广州市净水有限公司。</w:t>
      </w:r>
    </w:p>
    <w:p>
      <w:pPr>
        <w:pStyle w:val="11"/>
        <w:tabs>
          <w:tab w:val="left" w:pos="360"/>
        </w:tabs>
        <w:adjustRightInd w:val="0"/>
        <w:snapToGrid w:val="0"/>
        <w:spacing w:line="300" w:lineRule="auto"/>
        <w:ind w:left="560" w:hanging="560" w:hangingChars="200"/>
        <w:rPr>
          <w:rFonts w:ascii="仿宋" w:hAnsi="仿宋" w:eastAsia="仿宋" w:cs="仿宋_GB2312"/>
          <w:kern w:val="0"/>
          <w:sz w:val="28"/>
          <w:szCs w:val="28"/>
        </w:rPr>
      </w:pPr>
      <w:r>
        <w:rPr>
          <w:rFonts w:hint="eastAsia" w:ascii="仿宋" w:hAnsi="仿宋" w:eastAsia="仿宋" w:cs="仿宋_GB2312"/>
          <w:sz w:val="28"/>
          <w:szCs w:val="28"/>
        </w:rPr>
        <w:t>2.合格的报价单位:</w:t>
      </w:r>
      <w:r>
        <w:rPr>
          <w:rFonts w:hint="eastAsia" w:ascii="仿宋" w:hAnsi="仿宋" w:eastAsia="仿宋" w:cs="仿宋_GB2312"/>
          <w:kern w:val="0"/>
          <w:sz w:val="28"/>
          <w:szCs w:val="28"/>
        </w:rPr>
        <w:t>符合询价文件规定资格</w:t>
      </w:r>
      <w:r>
        <w:rPr>
          <w:rFonts w:hint="eastAsia" w:ascii="仿宋" w:hAnsi="仿宋" w:eastAsia="仿宋" w:cs="仿宋_GB2312"/>
          <w:sz w:val="28"/>
          <w:szCs w:val="28"/>
          <w:lang w:val="zh-CN"/>
        </w:rPr>
        <w:t>要求</w:t>
      </w:r>
      <w:r>
        <w:rPr>
          <w:rFonts w:hint="eastAsia" w:ascii="仿宋" w:hAnsi="仿宋" w:eastAsia="仿宋" w:cs="仿宋_GB2312"/>
          <w:kern w:val="0"/>
          <w:sz w:val="28"/>
          <w:szCs w:val="28"/>
        </w:rPr>
        <w:t>的报价单位。</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3.“承包人”是指经法定程序确认并授以合同的报价单位。</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4. 合格的工程：满足国家相关法律、法规、规章等规定，并符合本项目相关质量要求、安全文明施工要求的工程。</w:t>
      </w:r>
    </w:p>
    <w:p>
      <w:pPr>
        <w:pStyle w:val="11"/>
        <w:adjustRightInd w:val="0"/>
        <w:snapToGrid w:val="0"/>
        <w:spacing w:line="300" w:lineRule="auto"/>
        <w:ind w:left="420" w:hanging="420"/>
        <w:rPr>
          <w:rFonts w:ascii="仿宋" w:hAnsi="仿宋" w:eastAsia="仿宋" w:cs="仿宋_GB2312"/>
          <w:b/>
          <w:sz w:val="28"/>
          <w:szCs w:val="28"/>
        </w:rPr>
      </w:pPr>
      <w:r>
        <w:rPr>
          <w:rFonts w:hint="eastAsia" w:ascii="仿宋" w:hAnsi="仿宋" w:eastAsia="仿宋" w:cs="仿宋_GB2312"/>
          <w:b/>
          <w:sz w:val="28"/>
          <w:szCs w:val="28"/>
        </w:rPr>
        <w:t>二、询价文件</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5．适用范围:本询价文件适用于本报价邀请中所述项目的询价。</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 询价文件的构成</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6.1询价文件包括但不限于下列文件:</w:t>
      </w:r>
    </w:p>
    <w:p>
      <w:pPr>
        <w:pStyle w:val="11"/>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1）报价邀请函</w:t>
      </w:r>
    </w:p>
    <w:p>
      <w:pPr>
        <w:pStyle w:val="11"/>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2) 项目内容</w:t>
      </w:r>
    </w:p>
    <w:p>
      <w:pPr>
        <w:pStyle w:val="11"/>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3) 报价单位须知</w:t>
      </w:r>
    </w:p>
    <w:p>
      <w:pPr>
        <w:pStyle w:val="11"/>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4) 合同书格式</w:t>
      </w:r>
    </w:p>
    <w:p>
      <w:pPr>
        <w:pStyle w:val="11"/>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5) 询价响应文件格式</w:t>
      </w:r>
    </w:p>
    <w:p>
      <w:pPr>
        <w:pStyle w:val="11"/>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6) 在询价过程中由询价人发出的修正和补充文件等</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7. 询价文件的澄清或修改</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７.3询价文件的修改将以书面形式通知所有购买询价文件的报价单位，并对其具有约束力。报价单位在收到上述通知后，应立即向询价人回函确认。</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7.4询价人可以视询价具体情况，延长递交询价响应文件截止时间，并将变更时间书面通知所有询价文件收受人。</w:t>
      </w:r>
    </w:p>
    <w:p>
      <w:pPr>
        <w:pStyle w:val="11"/>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三、询价响应文件的编制和数量</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8．询价响应费用</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8.1 报价单位应承担所有与准备和参加询价响应有关的费用。不论询价的结果如何，询价人均无义务和责任承担这些费用。</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9．报价的语言及计量</w:t>
      </w:r>
    </w:p>
    <w:p>
      <w:pPr>
        <w:pStyle w:val="11"/>
        <w:adjustRightInd w:val="0"/>
        <w:snapToGrid w:val="0"/>
        <w:spacing w:line="300" w:lineRule="auto"/>
        <w:ind w:left="360" w:hanging="360"/>
        <w:rPr>
          <w:rFonts w:ascii="仿宋" w:hAnsi="仿宋" w:eastAsia="仿宋" w:cs="仿宋_GB2312"/>
          <w:sz w:val="28"/>
          <w:szCs w:val="28"/>
        </w:rPr>
      </w:pPr>
      <w:r>
        <w:rPr>
          <w:rFonts w:hint="eastAsia" w:ascii="仿宋" w:hAnsi="仿宋" w:eastAsia="仿宋" w:cs="仿宋_GB2312"/>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1"/>
        <w:adjustRightInd w:val="0"/>
        <w:snapToGrid w:val="0"/>
        <w:spacing w:line="300" w:lineRule="auto"/>
        <w:ind w:left="360" w:hanging="360"/>
        <w:rPr>
          <w:rFonts w:ascii="仿宋" w:hAnsi="仿宋" w:eastAsia="仿宋" w:cs="仿宋_GB2312"/>
          <w:sz w:val="28"/>
          <w:szCs w:val="28"/>
        </w:rPr>
      </w:pPr>
      <w:r>
        <w:rPr>
          <w:rFonts w:hint="eastAsia" w:ascii="仿宋" w:hAnsi="仿宋" w:eastAsia="仿宋" w:cs="仿宋_GB2312"/>
          <w:sz w:val="28"/>
          <w:szCs w:val="28"/>
        </w:rPr>
        <w:t>9.2除非询价文件中另有规定，报价单位在询价响应文件中及其与询价人的所有往来文件中的计量单位均应采用中华人民共和国法定计量单位。</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10．询价响应文件的构成</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10.1报价单位编制的询价响应文件应包括但不少于本询价文件第五部分《询价响应文件格式》的所有内容。</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11. 询价响应文件编制</w:t>
      </w:r>
    </w:p>
    <w:p>
      <w:pPr>
        <w:spacing w:line="300" w:lineRule="auto"/>
        <w:ind w:left="630" w:hanging="630" w:hangingChars="225"/>
        <w:rPr>
          <w:rFonts w:ascii="仿宋" w:hAnsi="仿宋" w:eastAsia="仿宋" w:cs="仿宋_GB2312"/>
          <w:sz w:val="28"/>
          <w:szCs w:val="28"/>
        </w:rPr>
      </w:pPr>
      <w:r>
        <w:rPr>
          <w:rFonts w:hint="eastAsia" w:ascii="仿宋" w:hAnsi="仿宋" w:eastAsia="仿宋" w:cs="仿宋_GB2312"/>
          <w:sz w:val="28"/>
          <w:szCs w:val="28"/>
        </w:rPr>
        <w:t>11.1报价单位应按响应文件格式编制询价响应文件。</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11.3如果因为报价单位询价响应文件填报的内容不详，或没有提供询价文件中所要求的全部资料及数据，由此造成的后果，其责任由报价单位承担。</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 报价</w:t>
      </w:r>
    </w:p>
    <w:p>
      <w:pPr>
        <w:autoSpaceDE w:val="0"/>
        <w:autoSpaceDN w:val="0"/>
        <w:adjustRightInd w:val="0"/>
        <w:snapToGrid w:val="0"/>
        <w:spacing w:line="300" w:lineRule="auto"/>
        <w:ind w:left="560" w:right="-148" w:hanging="560" w:hangingChars="200"/>
        <w:rPr>
          <w:rFonts w:ascii="仿宋" w:hAnsi="仿宋" w:eastAsia="仿宋" w:cs="仿宋_GB2312"/>
          <w:sz w:val="28"/>
          <w:szCs w:val="28"/>
        </w:rPr>
      </w:pPr>
      <w:r>
        <w:rPr>
          <w:rFonts w:hint="eastAsia" w:ascii="仿宋" w:hAnsi="仿宋" w:eastAsia="仿宋" w:cs="仿宋_GB2312"/>
          <w:sz w:val="28"/>
          <w:szCs w:val="28"/>
        </w:rPr>
        <w:t>12.1如询价文件无特殊规定，报价以人民币填报。</w:t>
      </w:r>
    </w:p>
    <w:p>
      <w:pPr>
        <w:autoSpaceDE w:val="0"/>
        <w:autoSpaceDN w:val="0"/>
        <w:adjustRightInd w:val="0"/>
        <w:snapToGrid w:val="0"/>
        <w:spacing w:line="300" w:lineRule="auto"/>
        <w:ind w:left="560" w:right="-148" w:hanging="560" w:hangingChars="200"/>
        <w:rPr>
          <w:rFonts w:ascii="仿宋" w:hAnsi="仿宋" w:eastAsia="仿宋" w:cs="仿宋_GB2312"/>
          <w:sz w:val="28"/>
          <w:szCs w:val="28"/>
        </w:rPr>
      </w:pPr>
      <w:r>
        <w:rPr>
          <w:rFonts w:hint="eastAsia" w:ascii="仿宋" w:hAnsi="仿宋" w:eastAsia="仿宋" w:cs="仿宋_GB2312"/>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12.3任何有选择性报价的报价，将被视为无效报价。</w:t>
      </w:r>
    </w:p>
    <w:p>
      <w:pPr>
        <w:pStyle w:val="11"/>
        <w:adjustRightInd w:val="0"/>
        <w:snapToGrid w:val="0"/>
        <w:spacing w:line="300" w:lineRule="auto"/>
        <w:ind w:left="562" w:leftChars="1" w:hanging="560" w:hangingChars="200"/>
        <w:rPr>
          <w:rFonts w:ascii="仿宋" w:hAnsi="仿宋" w:eastAsia="仿宋" w:cs="仿宋_GB2312"/>
          <w:kern w:val="0"/>
          <w:sz w:val="28"/>
          <w:szCs w:val="28"/>
        </w:rPr>
      </w:pPr>
      <w:r>
        <w:rPr>
          <w:rFonts w:hint="eastAsia" w:ascii="仿宋" w:hAnsi="仿宋" w:eastAsia="仿宋" w:cs="仿宋_GB2312"/>
          <w:kern w:val="0"/>
          <w:sz w:val="28"/>
          <w:szCs w:val="28"/>
        </w:rPr>
        <w:t>13. 联合体报价</w:t>
      </w:r>
    </w:p>
    <w:p>
      <w:pPr>
        <w:pStyle w:val="11"/>
        <w:adjustRightInd w:val="0"/>
        <w:snapToGrid w:val="0"/>
        <w:spacing w:line="300" w:lineRule="auto"/>
        <w:ind w:left="562" w:leftChars="1" w:hanging="560" w:hangingChars="200"/>
        <w:rPr>
          <w:rFonts w:ascii="仿宋" w:hAnsi="仿宋" w:eastAsia="仿宋" w:cs="仿宋_GB2312"/>
          <w:kern w:val="0"/>
          <w:sz w:val="28"/>
          <w:szCs w:val="28"/>
        </w:rPr>
      </w:pPr>
      <w:r>
        <w:rPr>
          <w:rFonts w:hint="eastAsia" w:ascii="仿宋" w:hAnsi="仿宋" w:eastAsia="仿宋" w:cs="仿宋_GB2312"/>
          <w:kern w:val="0"/>
          <w:sz w:val="28"/>
          <w:szCs w:val="28"/>
        </w:rPr>
        <w:t>13.1本项目不接受联合体参加报价。</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14. 报价单位资格证明文件</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1"/>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14.2资格证明文件必须真实有效，复印件必须加盖单位印章。</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15. 报价有效期</w:t>
      </w:r>
    </w:p>
    <w:p>
      <w:pPr>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15.1询价响应文件应在开标之日起</w:t>
      </w:r>
      <w:r>
        <w:rPr>
          <w:rFonts w:hint="eastAsia" w:ascii="仿宋" w:hAnsi="仿宋" w:eastAsia="仿宋" w:cs="仿宋_GB2312"/>
          <w:sz w:val="28"/>
          <w:szCs w:val="28"/>
          <w:u w:val="single"/>
        </w:rPr>
        <w:t>90</w:t>
      </w:r>
      <w:r>
        <w:rPr>
          <w:rFonts w:hint="eastAsia" w:ascii="仿宋" w:hAnsi="仿宋" w:eastAsia="仿宋" w:cs="仿宋_GB2312"/>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60" w:right="32" w:hanging="560" w:hangingChars="200"/>
        <w:rPr>
          <w:rFonts w:ascii="仿宋" w:hAnsi="仿宋" w:eastAsia="仿宋" w:cs="仿宋_GB2312"/>
          <w:sz w:val="28"/>
          <w:szCs w:val="28"/>
        </w:rPr>
      </w:pPr>
      <w:r>
        <w:rPr>
          <w:rFonts w:hint="eastAsia" w:ascii="仿宋" w:hAnsi="仿宋" w:eastAsia="仿宋" w:cs="仿宋_GB2312"/>
          <w:sz w:val="28"/>
          <w:szCs w:val="28"/>
        </w:rPr>
        <w:t>16. 询价响应文件的数量和签署</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16.1 报价单位应编制询价响应文件一式</w:t>
      </w:r>
      <w:r>
        <w:rPr>
          <w:rFonts w:hint="eastAsia" w:ascii="仿宋" w:hAnsi="仿宋" w:eastAsia="仿宋" w:cs="仿宋_GB2312"/>
          <w:kern w:val="0"/>
          <w:sz w:val="28"/>
          <w:szCs w:val="28"/>
          <w:u w:val="single"/>
        </w:rPr>
        <w:t>2</w:t>
      </w:r>
      <w:r>
        <w:rPr>
          <w:rFonts w:hint="eastAsia" w:ascii="仿宋" w:hAnsi="仿宋" w:eastAsia="仿宋" w:cs="仿宋_GB2312"/>
          <w:kern w:val="0"/>
          <w:sz w:val="28"/>
          <w:szCs w:val="28"/>
        </w:rPr>
        <w:t>份，其中正本一份和副本一</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11"/>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16.3 询价响应文件中的任何重要的插字、涂改和增删，必须由法定代表人或经其正式授权的代表在旁边签字或盖私章才有效。</w:t>
      </w:r>
    </w:p>
    <w:p>
      <w:pPr>
        <w:pStyle w:val="11"/>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16.4电报、电话、传真形式的询价响应文件概不接受。</w:t>
      </w:r>
    </w:p>
    <w:p>
      <w:pPr>
        <w:autoSpaceDE w:val="0"/>
        <w:autoSpaceDN w:val="0"/>
        <w:adjustRightInd w:val="0"/>
        <w:snapToGrid w:val="0"/>
        <w:spacing w:line="300" w:lineRule="auto"/>
        <w:ind w:left="562" w:right="32" w:hanging="562" w:hangingChars="200"/>
        <w:rPr>
          <w:rFonts w:ascii="仿宋" w:hAnsi="仿宋" w:eastAsia="仿宋" w:cs="仿宋_GB2312"/>
          <w:b/>
          <w:sz w:val="28"/>
          <w:szCs w:val="28"/>
        </w:rPr>
      </w:pPr>
      <w:r>
        <w:rPr>
          <w:rFonts w:hint="eastAsia" w:ascii="仿宋" w:hAnsi="仿宋" w:eastAsia="仿宋" w:cs="仿宋_GB2312"/>
          <w:b/>
          <w:sz w:val="28"/>
          <w:szCs w:val="28"/>
        </w:rPr>
        <w:t>四、询价响应文件的递交</w:t>
      </w:r>
    </w:p>
    <w:p>
      <w:pPr>
        <w:autoSpaceDE w:val="0"/>
        <w:autoSpaceDN w:val="0"/>
        <w:adjustRightInd w:val="0"/>
        <w:snapToGrid w:val="0"/>
        <w:spacing w:line="300" w:lineRule="auto"/>
        <w:ind w:left="560" w:right="32" w:hanging="560" w:hangingChars="200"/>
        <w:rPr>
          <w:rFonts w:ascii="仿宋" w:hAnsi="仿宋" w:eastAsia="仿宋" w:cs="仿宋_GB2312"/>
          <w:kern w:val="0"/>
          <w:sz w:val="28"/>
          <w:szCs w:val="28"/>
        </w:rPr>
      </w:pPr>
      <w:r>
        <w:rPr>
          <w:rFonts w:hint="eastAsia" w:ascii="仿宋" w:hAnsi="仿宋" w:eastAsia="仿宋" w:cs="仿宋_GB2312"/>
          <w:kern w:val="0"/>
          <w:sz w:val="28"/>
          <w:szCs w:val="28"/>
        </w:rPr>
        <w:t>17. 询价响应文件的密封和标记</w:t>
      </w:r>
    </w:p>
    <w:p>
      <w:pPr>
        <w:pStyle w:val="11"/>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17.1报价单位应将询价响应文件正本和副本用单独的信封密封，注明“正本”或“副本”字样。</w:t>
      </w:r>
    </w:p>
    <w:p>
      <w:pPr>
        <w:pStyle w:val="11"/>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17.2每一密封信封均应：</w:t>
      </w:r>
    </w:p>
    <w:p>
      <w:pPr>
        <w:pStyle w:val="11"/>
        <w:adjustRightInd w:val="0"/>
        <w:snapToGrid w:val="0"/>
        <w:spacing w:line="300" w:lineRule="auto"/>
        <w:ind w:left="1439" w:leftChars="343" w:hanging="719" w:hangingChars="257"/>
        <w:rPr>
          <w:rFonts w:ascii="仿宋" w:hAnsi="仿宋" w:eastAsia="仿宋" w:cs="仿宋_GB2312"/>
          <w:kern w:val="0"/>
          <w:sz w:val="28"/>
          <w:szCs w:val="28"/>
        </w:rPr>
      </w:pPr>
      <w:r>
        <w:rPr>
          <w:rFonts w:hint="eastAsia" w:ascii="仿宋" w:hAnsi="仿宋" w:eastAsia="仿宋" w:cs="仿宋_GB2312"/>
          <w:kern w:val="0"/>
          <w:sz w:val="28"/>
          <w:szCs w:val="28"/>
        </w:rPr>
        <w:t>（1）标明项目编号、项目名称，并注明“正本”或“副本”字样；</w:t>
      </w:r>
    </w:p>
    <w:p>
      <w:pPr>
        <w:pStyle w:val="11"/>
        <w:adjustRightInd w:val="0"/>
        <w:snapToGrid w:val="0"/>
        <w:spacing w:line="300" w:lineRule="auto"/>
        <w:ind w:left="1439" w:leftChars="343" w:hanging="719" w:hangingChars="257"/>
        <w:rPr>
          <w:rFonts w:ascii="仿宋" w:hAnsi="仿宋" w:eastAsia="仿宋" w:cs="仿宋_GB2312"/>
          <w:kern w:val="0"/>
          <w:sz w:val="28"/>
          <w:szCs w:val="28"/>
        </w:rPr>
      </w:pPr>
      <w:r>
        <w:rPr>
          <w:rFonts w:hint="eastAsia" w:ascii="仿宋" w:hAnsi="仿宋" w:eastAsia="仿宋" w:cs="仿宋_GB2312"/>
          <w:kern w:val="0"/>
          <w:sz w:val="28"/>
          <w:szCs w:val="28"/>
        </w:rPr>
        <w:t>（2）注明“于（递交询价响应文件截止时间）之前不准启封”的字样。</w:t>
      </w:r>
    </w:p>
    <w:p>
      <w:pPr>
        <w:pStyle w:val="11"/>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17.3如果信封未按本须知第17.1条和第17.2条要求密封的，询价人对误投或过早启封概不负责。</w:t>
      </w:r>
    </w:p>
    <w:p>
      <w:pPr>
        <w:pStyle w:val="11"/>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60" w:right="32" w:hanging="560" w:hangingChars="200"/>
        <w:rPr>
          <w:rFonts w:ascii="仿宋" w:hAnsi="仿宋" w:eastAsia="仿宋" w:cs="仿宋_GB2312"/>
          <w:sz w:val="28"/>
          <w:szCs w:val="28"/>
        </w:rPr>
      </w:pPr>
      <w:r>
        <w:rPr>
          <w:rFonts w:hint="eastAsia" w:ascii="仿宋" w:hAnsi="仿宋" w:eastAsia="仿宋" w:cs="仿宋_GB2312"/>
          <w:sz w:val="28"/>
          <w:szCs w:val="28"/>
        </w:rPr>
        <w:t>18. 询价响应文件递交截止时间</w:t>
      </w:r>
    </w:p>
    <w:p>
      <w:pPr>
        <w:pStyle w:val="11"/>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18.1询价人在《报价邀请函》中规定的地点和递交询价响应文件截止时间之前接收询价响应文件，超过截止时点后的询价响应文件将被拒绝。</w:t>
      </w:r>
    </w:p>
    <w:p>
      <w:pPr>
        <w:pStyle w:val="11"/>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11"/>
        <w:adjustRightInd w:val="0"/>
        <w:snapToGrid w:val="0"/>
        <w:spacing w:line="300" w:lineRule="auto"/>
        <w:ind w:right="32"/>
        <w:rPr>
          <w:rFonts w:ascii="仿宋" w:hAnsi="仿宋" w:eastAsia="仿宋" w:cs="仿宋_GB2312"/>
          <w:sz w:val="28"/>
          <w:szCs w:val="28"/>
        </w:rPr>
      </w:pPr>
      <w:r>
        <w:rPr>
          <w:rFonts w:hint="eastAsia" w:ascii="仿宋" w:hAnsi="仿宋" w:eastAsia="仿宋" w:cs="仿宋_GB2312"/>
          <w:sz w:val="28"/>
          <w:szCs w:val="28"/>
        </w:rPr>
        <w:t>19. 询价响应文件的修改和撤回</w:t>
      </w:r>
    </w:p>
    <w:p>
      <w:pPr>
        <w:pStyle w:val="11"/>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700" w:right="32" w:hanging="700" w:hangingChars="250"/>
        <w:rPr>
          <w:rFonts w:ascii="仿宋" w:hAnsi="仿宋" w:eastAsia="仿宋" w:cs="仿宋_GB2312"/>
          <w:kern w:val="0"/>
          <w:sz w:val="28"/>
          <w:szCs w:val="28"/>
        </w:rPr>
      </w:pPr>
      <w:r>
        <w:rPr>
          <w:rFonts w:hint="eastAsia" w:ascii="仿宋" w:hAnsi="仿宋" w:eastAsia="仿宋" w:cs="仿宋_GB2312"/>
          <w:kern w:val="0"/>
          <w:sz w:val="28"/>
          <w:szCs w:val="28"/>
        </w:rPr>
        <w:t>19.2 报价单位在递交询价响应文件后，可以撤回其报价，但报价单位必须在规定的询价响应文件递交截止时间前以书面形式告知</w:t>
      </w:r>
      <w:r>
        <w:rPr>
          <w:rFonts w:hint="eastAsia" w:ascii="仿宋" w:hAnsi="仿宋" w:eastAsia="仿宋" w:cs="仿宋_GB2312"/>
          <w:sz w:val="28"/>
          <w:szCs w:val="28"/>
          <w:u w:val="single"/>
        </w:rPr>
        <w:t>（询价人）</w:t>
      </w:r>
      <w:r>
        <w:rPr>
          <w:rFonts w:hint="eastAsia" w:ascii="仿宋" w:hAnsi="仿宋" w:eastAsia="仿宋" w:cs="仿宋_GB2312"/>
          <w:kern w:val="0"/>
          <w:sz w:val="28"/>
          <w:szCs w:val="28"/>
        </w:rPr>
        <w:t>。从询价响应文件递交截止时间至报价单位承诺的报价有效期内，报价单位不得撤回其报价。</w:t>
      </w:r>
    </w:p>
    <w:p>
      <w:pPr>
        <w:pStyle w:val="11"/>
        <w:adjustRightInd w:val="0"/>
        <w:snapToGrid w:val="0"/>
        <w:spacing w:line="300" w:lineRule="auto"/>
        <w:ind w:left="420" w:right="32" w:hanging="420"/>
        <w:rPr>
          <w:rFonts w:ascii="仿宋" w:hAnsi="仿宋" w:eastAsia="仿宋" w:cs="仿宋_GB2312"/>
          <w:sz w:val="28"/>
          <w:szCs w:val="28"/>
        </w:rPr>
      </w:pPr>
      <w:r>
        <w:rPr>
          <w:rFonts w:hint="eastAsia" w:ascii="仿宋" w:hAnsi="仿宋" w:eastAsia="仿宋" w:cs="仿宋_GB2312"/>
          <w:sz w:val="28"/>
          <w:szCs w:val="28"/>
        </w:rPr>
        <w:t>19.3 报价单位所提交的询价响应文件在询价结束后，无论成交与否都不退还。</w:t>
      </w:r>
    </w:p>
    <w:p>
      <w:pPr>
        <w:pStyle w:val="11"/>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五、评审</w:t>
      </w:r>
    </w:p>
    <w:p>
      <w:pPr>
        <w:pStyle w:val="11"/>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20. 询价小组</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sz w:val="28"/>
          <w:szCs w:val="28"/>
        </w:rPr>
        <w:t xml:space="preserve">20.1 </w:t>
      </w:r>
      <w:r>
        <w:rPr>
          <w:rFonts w:hint="eastAsia" w:ascii="仿宋" w:hAnsi="仿宋" w:eastAsia="仿宋" w:cs="仿宋_GB2312"/>
          <w:kern w:val="0"/>
          <w:sz w:val="28"/>
          <w:szCs w:val="28"/>
        </w:rPr>
        <w:t>评审由</w:t>
      </w:r>
      <w:r>
        <w:rPr>
          <w:rFonts w:hint="eastAsia" w:ascii="仿宋" w:hAnsi="仿宋" w:eastAsia="仿宋" w:cs="仿宋_GB2312"/>
          <w:sz w:val="28"/>
          <w:szCs w:val="28"/>
          <w:u w:val="single"/>
        </w:rPr>
        <w:t>询价人</w:t>
      </w:r>
      <w:r>
        <w:rPr>
          <w:rFonts w:hint="eastAsia" w:ascii="仿宋" w:hAnsi="仿宋" w:eastAsia="仿宋" w:cs="仿宋_GB2312"/>
          <w:kern w:val="0"/>
          <w:sz w:val="28"/>
          <w:szCs w:val="28"/>
        </w:rPr>
        <w:t>组建的询价小组负责。</w:t>
      </w:r>
    </w:p>
    <w:p>
      <w:pPr>
        <w:tabs>
          <w:tab w:val="left" w:pos="360"/>
        </w:tabs>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20.2询价小组在评审过程中出现意见不一致时，遵循少数服从多数原则。</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21.资格性、符合性评审</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21.1参加询价的报价单位由厂部实施部门推荐产生。由询价小组对参加询价的报价单位进行资格性、符合性评审。</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30" w:right="32" w:hanging="630" w:hangingChars="225"/>
        <w:rPr>
          <w:rFonts w:ascii="仿宋" w:hAnsi="仿宋" w:eastAsia="仿宋" w:cs="仿宋_GB2312"/>
          <w:b/>
          <w:bCs/>
          <w:kern w:val="0"/>
          <w:sz w:val="28"/>
          <w:szCs w:val="28"/>
        </w:rPr>
      </w:pPr>
      <w:r>
        <w:rPr>
          <w:rFonts w:hint="eastAsia" w:ascii="仿宋" w:hAnsi="仿宋" w:eastAsia="仿宋" w:cs="仿宋_GB2312"/>
          <w:kern w:val="0"/>
          <w:sz w:val="28"/>
          <w:szCs w:val="28"/>
        </w:rPr>
        <w:t xml:space="preserve">21.4  </w:t>
      </w:r>
      <w:r>
        <w:rPr>
          <w:rFonts w:hint="eastAsia" w:ascii="仿宋" w:hAnsi="仿宋" w:eastAsia="仿宋" w:cs="仿宋_GB2312"/>
          <w:b/>
          <w:bCs/>
          <w:kern w:val="0"/>
          <w:sz w:val="28"/>
          <w:szCs w:val="28"/>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22.报价的评审</w:t>
      </w:r>
    </w:p>
    <w:p>
      <w:pPr>
        <w:autoSpaceDE w:val="0"/>
        <w:autoSpaceDN w:val="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22.1询价小组将详细分析、核对每一份报价表，看其是否有计算上或累加上的算术误差，并加以修正。修正误差的原则如下：</w:t>
      </w:r>
    </w:p>
    <w:p>
      <w:pPr>
        <w:numPr>
          <w:ilvl w:val="1"/>
          <w:numId w:val="3"/>
        </w:numPr>
        <w:tabs>
          <w:tab w:val="left" w:pos="180"/>
          <w:tab w:val="left" w:pos="360"/>
          <w:tab w:val="left" w:pos="1260"/>
          <w:tab w:val="clear" w:pos="840"/>
        </w:tabs>
        <w:snapToGrid w:val="0"/>
        <w:spacing w:line="300" w:lineRule="auto"/>
        <w:ind w:left="0" w:firstLine="0"/>
        <w:jc w:val="left"/>
        <w:rPr>
          <w:rFonts w:ascii="仿宋" w:hAnsi="仿宋" w:eastAsia="仿宋" w:cs="仿宋_GB2312"/>
          <w:sz w:val="28"/>
          <w:szCs w:val="28"/>
        </w:rPr>
      </w:pPr>
      <w:r>
        <w:rPr>
          <w:rFonts w:hint="eastAsia" w:ascii="仿宋" w:hAnsi="仿宋" w:eastAsia="仿宋" w:cs="仿宋_GB2312"/>
          <w:sz w:val="28"/>
          <w:szCs w:val="28"/>
        </w:rPr>
        <w:t>大写金额与小写金额不一致的，以大写金额为准；</w:t>
      </w:r>
    </w:p>
    <w:p>
      <w:pPr>
        <w:numPr>
          <w:ilvl w:val="1"/>
          <w:numId w:val="3"/>
        </w:numPr>
        <w:tabs>
          <w:tab w:val="left" w:pos="180"/>
          <w:tab w:val="left" w:pos="360"/>
          <w:tab w:val="left" w:pos="1260"/>
          <w:tab w:val="clear" w:pos="840"/>
        </w:tabs>
        <w:snapToGrid w:val="0"/>
        <w:spacing w:line="300" w:lineRule="auto"/>
        <w:ind w:left="0" w:firstLine="0"/>
        <w:jc w:val="left"/>
        <w:rPr>
          <w:rFonts w:ascii="仿宋" w:hAnsi="仿宋" w:eastAsia="仿宋" w:cs="仿宋_GB2312"/>
          <w:sz w:val="28"/>
          <w:szCs w:val="28"/>
        </w:rPr>
      </w:pPr>
      <w:r>
        <w:rPr>
          <w:rFonts w:hint="eastAsia" w:ascii="仿宋" w:hAnsi="仿宋" w:eastAsia="仿宋" w:cs="仿宋_GB2312"/>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22.3超过最高限价的报价将被拒绝。</w:t>
      </w:r>
    </w:p>
    <w:p>
      <w:pPr>
        <w:spacing w:line="25" w:lineRule="atLeast"/>
        <w:rPr>
          <w:rFonts w:ascii="仿宋" w:hAnsi="仿宋" w:eastAsia="仿宋" w:cs="仿宋_GB2312"/>
          <w:b/>
          <w:sz w:val="28"/>
          <w:szCs w:val="28"/>
        </w:rPr>
      </w:pPr>
      <w:r>
        <w:rPr>
          <w:rFonts w:hint="eastAsia" w:ascii="仿宋" w:hAnsi="仿宋" w:eastAsia="仿宋" w:cs="仿宋_GB2312"/>
          <w:b/>
          <w:sz w:val="28"/>
          <w:szCs w:val="28"/>
        </w:rPr>
        <w:t>六、确定承包人</w:t>
      </w:r>
    </w:p>
    <w:p>
      <w:pPr>
        <w:autoSpaceDE w:val="0"/>
        <w:autoSpaceDN w:val="0"/>
        <w:adjustRightInd w:val="0"/>
        <w:snapToGrid w:val="0"/>
        <w:spacing w:line="25" w:lineRule="atLeast"/>
        <w:ind w:left="630"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23.确定承包人原则</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kern w:val="0"/>
          <w:sz w:val="28"/>
          <w:szCs w:val="28"/>
        </w:rPr>
        <w:t>23.1根据符合询价人需求、质量和服务且报价最低的原则确定承包人。</w:t>
      </w:r>
    </w:p>
    <w:p>
      <w:pPr>
        <w:autoSpaceDE w:val="0"/>
        <w:autoSpaceDN w:val="0"/>
        <w:adjustRightInd w:val="0"/>
        <w:snapToGrid w:val="0"/>
        <w:spacing w:line="300" w:lineRule="auto"/>
        <w:ind w:left="630" w:right="32" w:hanging="630" w:hangingChars="225"/>
        <w:rPr>
          <w:rFonts w:ascii="仿宋" w:hAnsi="仿宋" w:eastAsia="仿宋" w:cs="仿宋_GB2312"/>
          <w:kern w:val="0"/>
          <w:sz w:val="28"/>
          <w:szCs w:val="28"/>
        </w:rPr>
      </w:pPr>
      <w:r>
        <w:rPr>
          <w:rFonts w:hint="eastAsia" w:ascii="仿宋" w:hAnsi="仿宋" w:eastAsia="仿宋" w:cs="仿宋_GB2312"/>
          <w:sz w:val="28"/>
          <w:szCs w:val="28"/>
        </w:rPr>
        <w:t>23.2承包人确定后，询价人</w:t>
      </w:r>
      <w:r>
        <w:rPr>
          <w:rFonts w:hint="eastAsia" w:ascii="仿宋" w:hAnsi="仿宋" w:eastAsia="仿宋" w:cs="仿宋_GB2312"/>
          <w:kern w:val="0"/>
          <w:sz w:val="28"/>
          <w:szCs w:val="28"/>
        </w:rPr>
        <w:t>向承包人发出《发包通知书》，</w:t>
      </w:r>
      <w:r>
        <w:rPr>
          <w:rFonts w:hint="eastAsia" w:ascii="仿宋" w:hAnsi="仿宋" w:eastAsia="仿宋" w:cs="仿宋_GB2312"/>
          <w:sz w:val="28"/>
          <w:szCs w:val="28"/>
        </w:rPr>
        <w:t>对承包人和询价人具有同等法律效力</w:t>
      </w:r>
      <w:r>
        <w:rPr>
          <w:rFonts w:hint="eastAsia" w:ascii="仿宋" w:hAnsi="仿宋" w:eastAsia="仿宋" w:cs="仿宋_GB2312"/>
          <w:kern w:val="0"/>
          <w:sz w:val="28"/>
          <w:szCs w:val="28"/>
        </w:rPr>
        <w:t>。</w:t>
      </w:r>
    </w:p>
    <w:p>
      <w:pPr>
        <w:pStyle w:val="11"/>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七、 合同的订立和履行</w:t>
      </w:r>
    </w:p>
    <w:p>
      <w:pPr>
        <w:autoSpaceDE w:val="0"/>
        <w:autoSpaceDN w:val="0"/>
        <w:adjustRightInd w:val="0"/>
        <w:snapToGrid w:val="0"/>
        <w:spacing w:line="300" w:lineRule="auto"/>
        <w:ind w:right="32"/>
        <w:rPr>
          <w:rFonts w:ascii="仿宋" w:hAnsi="仿宋" w:eastAsia="仿宋" w:cs="仿宋_GB2312"/>
          <w:kern w:val="0"/>
          <w:sz w:val="28"/>
          <w:szCs w:val="28"/>
        </w:rPr>
      </w:pPr>
      <w:r>
        <w:rPr>
          <w:rFonts w:hint="eastAsia" w:ascii="仿宋" w:hAnsi="仿宋" w:eastAsia="仿宋" w:cs="仿宋_GB2312"/>
          <w:kern w:val="0"/>
          <w:sz w:val="28"/>
          <w:szCs w:val="28"/>
        </w:rPr>
        <w:t>24. 合同的订立</w:t>
      </w:r>
    </w:p>
    <w:p>
      <w:pPr>
        <w:autoSpaceDE w:val="0"/>
        <w:autoSpaceDN w:val="0"/>
        <w:adjustRightInd w:val="0"/>
        <w:snapToGrid w:val="0"/>
        <w:spacing w:line="300" w:lineRule="auto"/>
        <w:ind w:left="700" w:right="32" w:hanging="700" w:hangingChars="250"/>
        <w:rPr>
          <w:rFonts w:ascii="仿宋" w:hAnsi="仿宋" w:eastAsia="仿宋" w:cs="仿宋_GB2312"/>
          <w:sz w:val="28"/>
          <w:szCs w:val="28"/>
        </w:rPr>
      </w:pPr>
      <w:r>
        <w:rPr>
          <w:rFonts w:hint="eastAsia" w:ascii="仿宋" w:hAnsi="仿宋" w:eastAsia="仿宋" w:cs="仿宋_GB2312"/>
          <w:kern w:val="0"/>
          <w:sz w:val="28"/>
          <w:szCs w:val="28"/>
        </w:rPr>
        <w:t>24.1 询价人与成交、承包人自《发包通知书》发出之日起三十日内，按询价文件要求和承包人询价响应文件承诺签订承包合同，但</w:t>
      </w:r>
      <w:r>
        <w:rPr>
          <w:rFonts w:hint="eastAsia" w:ascii="仿宋" w:hAnsi="仿宋" w:eastAsia="仿宋" w:cs="仿宋_GB2312"/>
          <w:sz w:val="28"/>
          <w:szCs w:val="28"/>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kern w:val="0"/>
          <w:sz w:val="28"/>
          <w:szCs w:val="28"/>
        </w:rPr>
      </w:pPr>
      <w:r>
        <w:rPr>
          <w:rFonts w:hint="eastAsia" w:ascii="仿宋" w:hAnsi="仿宋" w:eastAsia="仿宋" w:cs="仿宋_GB2312"/>
          <w:kern w:val="0"/>
          <w:sz w:val="28"/>
          <w:szCs w:val="28"/>
        </w:rPr>
        <w:t>25. 合同的履行</w:t>
      </w:r>
    </w:p>
    <w:p>
      <w:pPr>
        <w:autoSpaceDE w:val="0"/>
        <w:autoSpaceDN w:val="0"/>
        <w:adjustRightInd w:val="0"/>
        <w:snapToGrid w:val="0"/>
        <w:spacing w:line="300" w:lineRule="auto"/>
        <w:ind w:left="700" w:right="32" w:hanging="700" w:hangingChars="250"/>
        <w:rPr>
          <w:rFonts w:ascii="仿宋" w:hAnsi="仿宋" w:eastAsia="仿宋" w:cs="仿宋_GB2312"/>
          <w:kern w:val="0"/>
          <w:sz w:val="28"/>
          <w:szCs w:val="28"/>
        </w:rPr>
      </w:pPr>
      <w:r>
        <w:rPr>
          <w:rFonts w:hint="eastAsia" w:ascii="仿宋" w:hAnsi="仿宋" w:eastAsia="仿宋" w:cs="仿宋_GB2312"/>
          <w:kern w:val="0"/>
          <w:sz w:val="28"/>
          <w:szCs w:val="28"/>
        </w:rPr>
        <w:t>25.1承包合同订立后，合同各方不得擅自变更、中止或者终止合同。承包合同需要变更的，询价人应将有关合同变更内容，以书面形式报公司询价办备案；因特殊情况需要中止或终止合同的，询价人应将中止或终止合同的理由以及相应措施，以书面形式报公司询价办。</w:t>
      </w:r>
    </w:p>
    <w:p>
      <w:pPr>
        <w:autoSpaceDE w:val="0"/>
        <w:autoSpaceDN w:val="0"/>
        <w:adjustRightInd w:val="0"/>
        <w:snapToGrid w:val="0"/>
        <w:spacing w:line="300" w:lineRule="auto"/>
        <w:ind w:left="700" w:right="32" w:hanging="700" w:hangingChars="250"/>
        <w:rPr>
          <w:rFonts w:ascii="仿宋" w:hAnsi="仿宋" w:eastAsia="仿宋" w:cs="仿宋_GB2312"/>
          <w:kern w:val="0"/>
          <w:sz w:val="28"/>
          <w:szCs w:val="28"/>
        </w:rPr>
      </w:pPr>
      <w:r>
        <w:rPr>
          <w:rFonts w:hint="eastAsia" w:ascii="仿宋" w:hAnsi="仿宋" w:eastAsia="仿宋" w:cs="仿宋_GB2312"/>
          <w:kern w:val="0"/>
          <w:sz w:val="28"/>
          <w:szCs w:val="28"/>
        </w:rPr>
        <w:t>25.2 承包人因不可抗力或者自身原因不能履行承包合同的，询价人</w:t>
      </w:r>
      <w:r>
        <w:rPr>
          <w:rFonts w:hint="eastAsia" w:ascii="仿宋" w:hAnsi="仿宋" w:eastAsia="仿宋" w:cs="仿宋_GB2312"/>
          <w:sz w:val="28"/>
          <w:szCs w:val="28"/>
        </w:rPr>
        <w:t>可以与排位在承包人之后第一位的成交候选报价单位签订承包</w:t>
      </w:r>
      <w:r>
        <w:rPr>
          <w:rFonts w:hint="eastAsia" w:ascii="仿宋" w:hAnsi="仿宋" w:eastAsia="仿宋" w:cs="仿宋_GB2312"/>
          <w:kern w:val="0"/>
          <w:sz w:val="28"/>
          <w:szCs w:val="28"/>
        </w:rPr>
        <w:t>合同，以此类推。</w:t>
      </w:r>
    </w:p>
    <w:p>
      <w:pPr>
        <w:autoSpaceDE w:val="0"/>
        <w:autoSpaceDN w:val="0"/>
        <w:adjustRightInd w:val="0"/>
        <w:snapToGrid w:val="0"/>
        <w:spacing w:line="300" w:lineRule="auto"/>
        <w:ind w:left="420" w:right="32" w:hanging="420"/>
        <w:rPr>
          <w:rFonts w:ascii="仿宋" w:hAnsi="仿宋" w:eastAsia="仿宋" w:cs="仿宋_GB2312"/>
          <w:b/>
          <w:kern w:val="0"/>
          <w:sz w:val="28"/>
          <w:szCs w:val="28"/>
        </w:rPr>
      </w:pPr>
      <w:r>
        <w:rPr>
          <w:rFonts w:hint="eastAsia" w:ascii="仿宋" w:hAnsi="仿宋" w:eastAsia="仿宋" w:cs="仿宋_GB2312"/>
          <w:b/>
          <w:kern w:val="0"/>
          <w:sz w:val="28"/>
          <w:szCs w:val="28"/>
        </w:rPr>
        <w:t>八、质疑</w:t>
      </w:r>
    </w:p>
    <w:p>
      <w:pPr>
        <w:autoSpaceDE w:val="0"/>
        <w:autoSpaceDN w:val="0"/>
        <w:adjustRightInd w:val="0"/>
        <w:snapToGrid w:val="0"/>
        <w:spacing w:line="300" w:lineRule="auto"/>
        <w:ind w:left="420" w:right="32" w:hanging="420"/>
        <w:rPr>
          <w:rFonts w:ascii="仿宋_GB2312" w:hAnsi="仿宋_GB2312" w:eastAsia="仿宋_GB2312" w:cs="仿宋_GB2312"/>
          <w:sz w:val="28"/>
          <w:szCs w:val="28"/>
        </w:rPr>
      </w:pPr>
      <w:r>
        <w:rPr>
          <w:rFonts w:hint="eastAsia" w:ascii="仿宋" w:hAnsi="仿宋" w:eastAsia="仿宋" w:cs="仿宋_GB2312"/>
          <w:sz w:val="28"/>
          <w:szCs w:val="28"/>
        </w:rPr>
        <w:t>26. 如果报价人认为询价文件或询价过程或询价结果使其权益受到损害的，可向询价人提出书面质疑。询价人应在3天内给与答复。</w:t>
      </w:r>
    </w:p>
    <w:p>
      <w:pPr>
        <w:pStyle w:val="2"/>
        <w:rPr>
          <w:rFonts w:ascii="仿宋_GB2312" w:hAnsi="仿宋_GB2312" w:eastAsia="仿宋_GB2312" w:cs="仿宋_GB2312"/>
          <w:color w:val="000000"/>
        </w:rPr>
      </w:pPr>
      <w:bookmarkStart w:id="1" w:name="_Toc144974548"/>
      <w:bookmarkStart w:id="2" w:name="_Toc152045581"/>
      <w:bookmarkStart w:id="3" w:name="_Toc152042358"/>
      <w:bookmarkStart w:id="4" w:name="_Toc371433002"/>
      <w:bookmarkStart w:id="5" w:name="_Toc179632599"/>
      <w:bookmarkStart w:id="6" w:name="_Toc247085739"/>
      <w:r>
        <w:rPr>
          <w:rFonts w:hint="eastAsia" w:ascii="仿宋_GB2312" w:hAnsi="仿宋_GB2312" w:eastAsia="仿宋_GB2312" w:cs="仿宋_GB2312"/>
          <w:color w:val="000000"/>
        </w:rPr>
        <w:t>附件一：报价记录表</w:t>
      </w:r>
    </w:p>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u w:val="single"/>
        </w:rPr>
        <w:t>广州市净水有限公司沥</w:t>
      </w:r>
      <w:r>
        <w:rPr>
          <w:rFonts w:hint="eastAsia" w:cs="仿宋_GB2312" w:asciiTheme="minorEastAsia" w:hAnsiTheme="minorEastAsia" w:eastAsiaTheme="minorEastAsia"/>
          <w:b/>
          <w:bCs/>
          <w:color w:val="000000"/>
          <w:sz w:val="28"/>
          <w:szCs w:val="28"/>
          <w:u w:val="single"/>
        </w:rPr>
        <w:t>滘</w:t>
      </w:r>
      <w:r>
        <w:rPr>
          <w:rFonts w:hint="eastAsia" w:ascii="仿宋_GB2312" w:hAnsi="仿宋_GB2312" w:eastAsia="仿宋_GB2312" w:cs="仿宋_GB2312"/>
          <w:b/>
          <w:bCs/>
          <w:color w:val="000000"/>
          <w:sz w:val="28"/>
          <w:szCs w:val="28"/>
          <w:u w:val="single"/>
        </w:rPr>
        <w:t>分公司一二期鼓风机大修</w:t>
      </w:r>
      <w:r>
        <w:rPr>
          <w:rFonts w:hint="eastAsia" w:ascii="仿宋_GB2312" w:hAnsi="仿宋_GB2312" w:eastAsia="仿宋_GB2312" w:cs="仿宋_GB2312"/>
          <w:color w:val="000000"/>
          <w:sz w:val="28"/>
          <w:szCs w:val="28"/>
        </w:rPr>
        <w:t>报价记录表</w:t>
      </w:r>
    </w:p>
    <w:p>
      <w:pPr>
        <w:spacing w:line="500" w:lineRule="exact"/>
        <w:ind w:firstLine="3465" w:firstLineChars="1650"/>
        <w:rPr>
          <w:rFonts w:ascii="仿宋_GB2312" w:hAnsi="仿宋_GB2312" w:eastAsia="仿宋_GB2312" w:cs="仿宋_GB2312"/>
          <w:color w:val="000000"/>
        </w:rPr>
      </w:pPr>
      <w:r>
        <w:rPr>
          <w:rFonts w:hint="eastAsia" w:ascii="仿宋_GB2312" w:hAnsi="仿宋_GB2312" w:eastAsia="仿宋_GB2312" w:cs="仿宋_GB2312"/>
          <w:color w:val="000000"/>
          <w:szCs w:val="21"/>
        </w:rPr>
        <w:t>报价文件开启时间：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日</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时</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分</w:t>
      </w:r>
    </w:p>
    <w:tbl>
      <w:tblPr>
        <w:tblStyle w:val="18"/>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_GB2312" w:hAnsi="仿宋_GB2312" w:eastAsia="仿宋_GB2312" w:cs="仿宋_GB2312"/>
                <w:color w:val="000000"/>
                <w:szCs w:val="21"/>
              </w:rPr>
            </w:pPr>
          </w:p>
        </w:tc>
      </w:tr>
    </w:tbl>
    <w:p>
      <w:pPr>
        <w:spacing w:line="440" w:lineRule="exact"/>
        <w:rPr>
          <w:rFonts w:ascii="仿宋_GB2312" w:hAnsi="仿宋_GB2312" w:eastAsia="仿宋_GB2312" w:cs="仿宋_GB2312"/>
          <w:color w:val="000000"/>
        </w:rPr>
      </w:pPr>
    </w:p>
    <w:p>
      <w:pPr>
        <w:spacing w:line="440" w:lineRule="exact"/>
        <w:rPr>
          <w:rFonts w:ascii="仿宋_GB2312" w:hAnsi="仿宋_GB2312" w:eastAsia="仿宋_GB2312" w:cs="仿宋_GB2312"/>
          <w:color w:val="000000"/>
          <w:u w:val="single"/>
        </w:rPr>
      </w:pPr>
      <w:r>
        <w:rPr>
          <w:rFonts w:hint="eastAsia" w:ascii="仿宋_GB2312" w:hAnsi="仿宋_GB2312" w:eastAsia="仿宋_GB2312" w:cs="仿宋_GB2312"/>
          <w:color w:val="000000"/>
        </w:rPr>
        <w:t>经办人：</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 xml:space="preserve"> 记录人：</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 xml:space="preserve"> </w:t>
      </w:r>
    </w:p>
    <w:p>
      <w:pPr>
        <w:rPr>
          <w:rFonts w:ascii="仿宋_GB2312" w:hAnsi="仿宋_GB2312" w:eastAsia="仿宋_GB2312" w:cs="仿宋_GB2312"/>
          <w:sz w:val="28"/>
          <w:szCs w:val="28"/>
        </w:rPr>
      </w:pPr>
      <w:r>
        <w:rPr>
          <w:rFonts w:hint="eastAsia" w:ascii="仿宋_GB2312" w:hAnsi="仿宋_GB2312" w:eastAsia="仿宋_GB2312" w:cs="仿宋_GB2312"/>
          <w:color w:val="000000"/>
        </w:rPr>
        <w:br w:type="page"/>
      </w:r>
      <w:r>
        <w:rPr>
          <w:rFonts w:hint="eastAsia" w:ascii="仿宋_GB2312" w:hAnsi="仿宋_GB2312" w:eastAsia="仿宋_GB2312" w:cs="仿宋_GB2312"/>
          <w:b/>
          <w:bCs/>
          <w:color w:val="000000"/>
          <w:sz w:val="32"/>
          <w:szCs w:val="32"/>
        </w:rPr>
        <w:t>附件二</w:t>
      </w:r>
    </w:p>
    <w:p>
      <w:pPr>
        <w:spacing w:line="360" w:lineRule="auto"/>
        <w:jc w:val="center"/>
        <w:rPr>
          <w:rFonts w:ascii="宋体" w:hAnsi="宋体"/>
          <w:b/>
          <w:sz w:val="36"/>
          <w:szCs w:val="36"/>
        </w:rPr>
      </w:pPr>
      <w:r>
        <w:rPr>
          <w:rFonts w:hint="eastAsia" w:ascii="宋体" w:hAnsi="宋体"/>
          <w:b/>
          <w:sz w:val="36"/>
          <w:szCs w:val="36"/>
        </w:rPr>
        <w:t>广州市净水有限公司小额项目询价评审记录表</w:t>
      </w:r>
    </w:p>
    <w:p>
      <w:pPr>
        <w:spacing w:line="360" w:lineRule="auto"/>
        <w:ind w:left="1200" w:hanging="1200" w:hangingChars="500"/>
        <w:rPr>
          <w:rFonts w:ascii="宋体" w:hAnsi="宋体"/>
          <w:sz w:val="24"/>
        </w:rPr>
      </w:pPr>
      <w:r>
        <w:rPr>
          <w:rFonts w:hint="eastAsia" w:ascii="宋体" w:hAnsi="宋体"/>
          <w:sz w:val="24"/>
        </w:rPr>
        <w:t>项目名称：</w:t>
      </w:r>
      <w:r>
        <w:rPr>
          <w:rFonts w:hint="eastAsia" w:ascii="仿宋_GB2312" w:hAnsi="仿宋_GB2312" w:eastAsia="仿宋_GB2312" w:cs="仿宋_GB2312"/>
          <w:b/>
          <w:bCs/>
          <w:color w:val="000000"/>
          <w:sz w:val="28"/>
          <w:szCs w:val="28"/>
          <w:u w:val="single"/>
        </w:rPr>
        <w:t>广州市净水有限公司沥</w:t>
      </w:r>
      <w:r>
        <w:rPr>
          <w:rFonts w:hint="eastAsia" w:cs="仿宋_GB2312" w:asciiTheme="minorEastAsia" w:hAnsiTheme="minorEastAsia" w:eastAsiaTheme="minorEastAsia"/>
          <w:b/>
          <w:bCs/>
          <w:color w:val="000000"/>
          <w:sz w:val="28"/>
          <w:szCs w:val="28"/>
          <w:u w:val="single"/>
        </w:rPr>
        <w:t>滘</w:t>
      </w:r>
      <w:r>
        <w:rPr>
          <w:rFonts w:hint="eastAsia" w:ascii="仿宋_GB2312" w:hAnsi="仿宋_GB2312" w:eastAsia="仿宋_GB2312" w:cs="仿宋_GB2312"/>
          <w:b/>
          <w:bCs/>
          <w:color w:val="000000"/>
          <w:sz w:val="28"/>
          <w:szCs w:val="28"/>
          <w:u w:val="single"/>
        </w:rPr>
        <w:t>分公司一二期鼓风机大修</w:t>
      </w:r>
      <w:r>
        <w:rPr>
          <w:rFonts w:hint="eastAsia" w:ascii="宋体" w:hAnsi="宋体" w:cs="宋体"/>
          <w:b/>
          <w:sz w:val="28"/>
          <w:szCs w:val="28"/>
        </w:rPr>
        <w:t xml:space="preserve"> </w:t>
      </w:r>
      <w:r>
        <w:rPr>
          <w:rFonts w:hint="eastAsia" w:ascii="宋体" w:hAnsi="宋体"/>
          <w:sz w:val="24"/>
        </w:rPr>
        <w:t xml:space="preserve">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宋体" w:hAnsi="宋体"/>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楷体_GB2312"/>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eastAsia="楷体_GB2312"/>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联合体共同报价协议书（如有</w:t>
            </w:r>
            <w:r>
              <w:rPr>
                <w:rFonts w:ascii="宋体" w:hAnsi="宋体"/>
                <w:sz w:val="24"/>
              </w:rPr>
              <w:t>）</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w:t>
            </w: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7</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宋体" w:hAnsi="宋体"/>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宋体" w:hAnsi="宋体"/>
                <w:sz w:val="24"/>
              </w:rPr>
            </w:pPr>
          </w:p>
        </w:tc>
      </w:tr>
    </w:tbl>
    <w:p>
      <w:pPr>
        <w:ind w:left="840" w:hanging="840" w:hangingChars="400"/>
      </w:pPr>
      <w:r>
        <w:rPr>
          <w:rFonts w:hint="eastAsia"/>
        </w:rPr>
        <w:t>备注：1、审核情况填写“符合”或“不符合；或者打“√”或“×”。</w:t>
      </w:r>
    </w:p>
    <w:p>
      <w:pPr>
        <w:numPr>
          <w:ilvl w:val="0"/>
          <w:numId w:val="4"/>
        </w:numPr>
        <w:ind w:firstLine="630" w:firstLineChars="300"/>
      </w:pPr>
      <w:r>
        <w:rPr>
          <w:rFonts w:hint="eastAsia"/>
        </w:rPr>
        <w:t>本表所有审核情况均为符合的，结论为报名成功。若有一项或以上审核情况为不符合的，结论为报名不成功。</w:t>
      </w:r>
    </w:p>
    <w:p>
      <w:pPr>
        <w:ind w:left="630"/>
      </w:pPr>
    </w:p>
    <w:p>
      <w:pPr>
        <w:rPr>
          <w:rFonts w:ascii="仿宋_GB2312" w:hAnsi="仿宋_GB2312" w:eastAsia="仿宋_GB2312" w:cs="仿宋_GB2312"/>
          <w:b/>
          <w:bCs/>
          <w:color w:val="000000"/>
          <w:sz w:val="32"/>
          <w:szCs w:val="32"/>
        </w:rPr>
      </w:pPr>
    </w:p>
    <w:p>
      <w:pPr>
        <w:rPr>
          <w:rFonts w:ascii="仿宋_GB2312" w:hAnsi="仿宋_GB2312" w:eastAsia="仿宋_GB2312" w:cs="仿宋_GB2312"/>
          <w:bCs/>
          <w:sz w:val="28"/>
          <w:szCs w:val="28"/>
        </w:rPr>
      </w:pPr>
    </w:p>
    <w:bookmarkEnd w:id="1"/>
    <w:bookmarkEnd w:id="2"/>
    <w:bookmarkEnd w:id="3"/>
    <w:bookmarkEnd w:id="4"/>
    <w:bookmarkEnd w:id="5"/>
    <w:bookmarkEnd w:id="6"/>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第四部分 合同书格式</w:t>
      </w:r>
    </w:p>
    <w:p>
      <w:pPr>
        <w:jc w:val="center"/>
        <w:rPr>
          <w:rFonts w:ascii="仿宋_GB2312" w:hAnsi="仿宋_GB2312" w:eastAsia="仿宋_GB2312" w:cs="仿宋_GB2312"/>
          <w:b/>
          <w:sz w:val="28"/>
          <w:szCs w:val="28"/>
        </w:rPr>
      </w:pPr>
    </w:p>
    <w:p>
      <w:pPr>
        <w:jc w:val="center"/>
        <w:rPr>
          <w:rFonts w:ascii="仿宋_GB2312" w:hAnsi="仿宋_GB2312" w:eastAsia="仿宋_GB2312" w:cs="仿宋_GB2312"/>
          <w:b/>
          <w:sz w:val="28"/>
          <w:szCs w:val="28"/>
        </w:rPr>
      </w:pPr>
    </w:p>
    <w:p>
      <w:pPr>
        <w:spacing w:line="400" w:lineRule="atLeast"/>
        <w:jc w:val="center"/>
        <w:rPr>
          <w:rFonts w:ascii="Cambria" w:hAnsi="Cambria"/>
          <w:sz w:val="52"/>
          <w:szCs w:val="52"/>
        </w:rPr>
      </w:pPr>
      <w:r>
        <w:rPr>
          <w:rFonts w:hint="eastAsia" w:ascii="Cambria" w:hAnsi="Cambria"/>
          <w:sz w:val="52"/>
          <w:szCs w:val="52"/>
        </w:rPr>
        <w:t>市净水公司污水处理厂设备大修项目</w:t>
      </w:r>
    </w:p>
    <w:p>
      <w:pPr>
        <w:spacing w:line="400" w:lineRule="atLeast"/>
        <w:jc w:val="center"/>
        <w:rPr>
          <w:rFonts w:ascii="Cambria" w:hAnsi="Cambria"/>
          <w:sz w:val="52"/>
          <w:szCs w:val="52"/>
        </w:rPr>
      </w:pPr>
      <w:r>
        <w:rPr>
          <w:rFonts w:hint="eastAsia" w:ascii="Cambria" w:hAnsi="Cambria"/>
          <w:sz w:val="52"/>
          <w:szCs w:val="52"/>
        </w:rPr>
        <w:t>服务合同</w:t>
      </w:r>
    </w:p>
    <w:p>
      <w:pPr>
        <w:spacing w:line="400" w:lineRule="atLeast"/>
        <w:jc w:val="center"/>
        <w:rPr>
          <w:rFonts w:ascii="宋体" w:hAnsi="宋体"/>
          <w:b/>
          <w:sz w:val="28"/>
        </w:rPr>
      </w:pPr>
    </w:p>
    <w:p>
      <w:pPr>
        <w:spacing w:line="400" w:lineRule="atLeast"/>
        <w:jc w:val="center"/>
        <w:rPr>
          <w:rFonts w:ascii="宋体" w:hAnsi="宋体"/>
          <w:b/>
          <w:sz w:val="28"/>
        </w:rPr>
      </w:pPr>
    </w:p>
    <w:p>
      <w:pPr>
        <w:spacing w:line="0" w:lineRule="atLeast"/>
        <w:rPr>
          <w:rFonts w:ascii="宋体" w:hAnsi="宋体"/>
          <w:b/>
          <w:sz w:val="30"/>
        </w:rPr>
      </w:pPr>
    </w:p>
    <w:p>
      <w:pPr>
        <w:spacing w:line="0" w:lineRule="atLeast"/>
        <w:ind w:left="1506" w:hanging="1506" w:hangingChars="500"/>
        <w:rPr>
          <w:rFonts w:ascii="仿宋_GB2312" w:hAnsi="宋体" w:eastAsia="仿宋_GB2312"/>
          <w:b/>
          <w:sz w:val="30"/>
          <w:szCs w:val="30"/>
        </w:rPr>
      </w:pPr>
      <w:r>
        <w:rPr>
          <w:rFonts w:hint="eastAsia" w:ascii="仿宋_GB2312" w:hAnsi="宋体" w:eastAsia="仿宋_GB2312"/>
          <w:b/>
          <w:sz w:val="30"/>
          <w:szCs w:val="30"/>
        </w:rPr>
        <w:t>计划名称:</w:t>
      </w:r>
      <w:r>
        <w:rPr>
          <w:rFonts w:hint="eastAsia" w:ascii="仿宋_GB2312" w:hAnsi="宋体" w:eastAsia="仿宋_GB2312"/>
          <w:b/>
          <w:color w:val="000000"/>
          <w:sz w:val="30"/>
          <w:szCs w:val="30"/>
        </w:rPr>
        <w:t>广州市净水有限公司沥</w:t>
      </w:r>
      <w:r>
        <w:rPr>
          <w:rFonts w:hint="eastAsia" w:ascii="宋体" w:hAnsi="宋体" w:cs="宋体"/>
          <w:b/>
          <w:color w:val="000000"/>
          <w:sz w:val="30"/>
          <w:szCs w:val="30"/>
        </w:rPr>
        <w:t>滘</w:t>
      </w:r>
      <w:r>
        <w:rPr>
          <w:rFonts w:hint="eastAsia" w:ascii="仿宋_GB2312" w:hAnsi="宋体" w:eastAsia="仿宋_GB2312"/>
          <w:b/>
          <w:color w:val="000000"/>
          <w:sz w:val="30"/>
          <w:szCs w:val="30"/>
        </w:rPr>
        <w:t>分公司一二期鼓风机大修</w:t>
      </w:r>
    </w:p>
    <w:p>
      <w:pPr>
        <w:spacing w:line="0" w:lineRule="atLeast"/>
        <w:ind w:left="1506" w:hanging="1506" w:hangingChars="500"/>
        <w:rPr>
          <w:rFonts w:ascii="仿宋_GB2312" w:hAnsi="宋体" w:eastAsia="仿宋_GB2312"/>
          <w:b/>
          <w:sz w:val="30"/>
          <w:szCs w:val="30"/>
        </w:rPr>
      </w:pPr>
    </w:p>
    <w:p>
      <w:pPr>
        <w:spacing w:line="0" w:lineRule="atLeast"/>
        <w:rPr>
          <w:rFonts w:ascii="仿宋_GB2312" w:hAnsi="宋体" w:eastAsia="仿宋_GB2312"/>
          <w:b/>
          <w:sz w:val="30"/>
          <w:szCs w:val="30"/>
        </w:rPr>
      </w:pPr>
    </w:p>
    <w:p>
      <w:pPr>
        <w:spacing w:line="0" w:lineRule="atLeast"/>
        <w:ind w:left="1506" w:hanging="1506" w:hangingChars="500"/>
        <w:rPr>
          <w:rFonts w:ascii="仿宋_GB2312" w:hAnsi="宋体" w:eastAsia="仿宋_GB2312"/>
          <w:b/>
          <w:sz w:val="30"/>
          <w:szCs w:val="30"/>
        </w:rPr>
      </w:pPr>
      <w:r>
        <w:rPr>
          <w:rFonts w:hint="eastAsia" w:ascii="仿宋_GB2312" w:hAnsi="宋体" w:eastAsia="仿宋_GB2312"/>
          <w:b/>
          <w:sz w:val="30"/>
          <w:szCs w:val="30"/>
        </w:rPr>
        <w:t>工程名称:广州市净水有限公司沥</w:t>
      </w:r>
      <w:r>
        <w:rPr>
          <w:rFonts w:hint="eastAsia" w:ascii="宋体" w:hAnsi="宋体" w:cs="宋体"/>
          <w:b/>
          <w:sz w:val="30"/>
          <w:szCs w:val="30"/>
        </w:rPr>
        <w:t>滘</w:t>
      </w:r>
      <w:r>
        <w:rPr>
          <w:rFonts w:hint="eastAsia" w:ascii="仿宋_GB2312" w:hAnsi="仿宋_GB2312" w:eastAsia="仿宋_GB2312" w:cs="仿宋_GB2312"/>
          <w:b/>
          <w:sz w:val="30"/>
          <w:szCs w:val="30"/>
        </w:rPr>
        <w:t>分公司一二期鼓风机大修</w:t>
      </w:r>
    </w:p>
    <w:p>
      <w:pPr>
        <w:spacing w:line="400" w:lineRule="atLeast"/>
        <w:rPr>
          <w:rFonts w:ascii="仿宋_GB2312" w:hAnsi="宋体" w:eastAsia="仿宋_GB2312"/>
          <w:b/>
          <w:sz w:val="30"/>
        </w:rPr>
      </w:pPr>
    </w:p>
    <w:p>
      <w:pPr>
        <w:spacing w:line="400" w:lineRule="atLeast"/>
        <w:rPr>
          <w:rFonts w:ascii="仿宋_GB2312" w:hAnsi="宋体" w:eastAsia="仿宋_GB2312"/>
          <w:b/>
          <w:sz w:val="24"/>
        </w:rPr>
      </w:pPr>
      <w:r>
        <w:rPr>
          <w:rFonts w:hint="eastAsia" w:ascii="仿宋_GB2312" w:hAnsi="宋体" w:eastAsia="仿宋_GB2312"/>
          <w:b/>
          <w:sz w:val="30"/>
        </w:rPr>
        <w:t>合同编号</w:t>
      </w:r>
      <w:r>
        <w:rPr>
          <w:rFonts w:hint="eastAsia" w:ascii="仿宋_GB2312" w:hAnsi="宋体" w:eastAsia="仿宋_GB2312"/>
          <w:b/>
          <w:sz w:val="30"/>
          <w:szCs w:val="30"/>
        </w:rPr>
        <w:t>:穗净水合【2020】      号</w:t>
      </w:r>
    </w:p>
    <w:p>
      <w:pPr>
        <w:spacing w:line="400" w:lineRule="atLeast"/>
        <w:ind w:firstLine="602" w:firstLineChars="200"/>
        <w:rPr>
          <w:rFonts w:ascii="仿宋_GB2312" w:hAnsi="宋体" w:eastAsia="仿宋_GB2312"/>
          <w:b/>
          <w:sz w:val="30"/>
        </w:rPr>
      </w:pPr>
    </w:p>
    <w:p>
      <w:pPr>
        <w:spacing w:line="400" w:lineRule="atLeast"/>
        <w:rPr>
          <w:rFonts w:ascii="仿宋_GB2312" w:hAnsi="宋体" w:eastAsia="仿宋_GB2312"/>
          <w:b/>
          <w:sz w:val="30"/>
        </w:rPr>
      </w:pPr>
      <w:r>
        <w:rPr>
          <w:rFonts w:hint="eastAsia" w:ascii="仿宋_GB2312" w:hAnsi="宋体" w:eastAsia="仿宋_GB2312"/>
          <w:b/>
          <w:sz w:val="30"/>
        </w:rPr>
        <w:t>甲    方： 广州市净水有限公司</w:t>
      </w:r>
    </w:p>
    <w:p>
      <w:pPr>
        <w:spacing w:line="400" w:lineRule="atLeast"/>
        <w:rPr>
          <w:rFonts w:ascii="仿宋_GB2312" w:hAnsi="宋体" w:eastAsia="仿宋_GB2312"/>
          <w:b/>
          <w:sz w:val="30"/>
        </w:rPr>
      </w:pPr>
    </w:p>
    <w:p>
      <w:pPr>
        <w:spacing w:line="400" w:lineRule="atLeast"/>
        <w:rPr>
          <w:rFonts w:ascii="仿宋_GB2312" w:hAnsi="宋体" w:eastAsia="仿宋_GB2312"/>
          <w:b/>
          <w:sz w:val="30"/>
        </w:rPr>
      </w:pPr>
      <w:r>
        <w:rPr>
          <w:rFonts w:hint="eastAsia" w:ascii="仿宋_GB2312" w:hAnsi="宋体" w:eastAsia="仿宋_GB2312"/>
          <w:b/>
          <w:sz w:val="30"/>
        </w:rPr>
        <w:t>乙    方</w:t>
      </w:r>
      <w:r>
        <w:rPr>
          <w:rFonts w:hint="eastAsia" w:ascii="仿宋_GB2312" w:hAnsi="宋体" w:eastAsia="仿宋_GB2312"/>
          <w:sz w:val="30"/>
        </w:rPr>
        <w:t>：</w:t>
      </w:r>
      <w:r>
        <w:rPr>
          <w:rFonts w:hint="eastAsia" w:ascii="仿宋_GB2312" w:hAnsi="宋体" w:eastAsia="仿宋_GB2312"/>
          <w:b/>
          <w:sz w:val="30"/>
        </w:rPr>
        <w:t xml:space="preserve"> </w:t>
      </w:r>
    </w:p>
    <w:p>
      <w:pPr>
        <w:spacing w:line="400" w:lineRule="atLeast"/>
        <w:rPr>
          <w:rFonts w:ascii="仿宋_GB2312" w:hAnsi="宋体" w:eastAsia="仿宋_GB2312"/>
          <w:b/>
          <w:sz w:val="30"/>
        </w:rPr>
      </w:pPr>
    </w:p>
    <w:p>
      <w:pPr>
        <w:spacing w:line="400" w:lineRule="atLeast"/>
        <w:rPr>
          <w:rFonts w:ascii="仿宋_GB2312" w:hAnsi="宋体" w:eastAsia="仿宋_GB2312"/>
          <w:b/>
          <w:sz w:val="30"/>
        </w:rPr>
      </w:pPr>
      <w:r>
        <w:rPr>
          <w:rFonts w:hint="eastAsia" w:ascii="仿宋_GB2312" w:hAnsi="宋体" w:eastAsia="仿宋_GB2312"/>
          <w:b/>
          <w:sz w:val="30"/>
        </w:rPr>
        <w:t xml:space="preserve">签订日期：       </w:t>
      </w:r>
    </w:p>
    <w:p>
      <w:pPr>
        <w:spacing w:line="400" w:lineRule="atLeast"/>
        <w:rPr>
          <w:rFonts w:ascii="仿宋_GB2312" w:hAnsi="宋体" w:eastAsia="仿宋_GB2312"/>
          <w:b/>
          <w:sz w:val="30"/>
        </w:rPr>
      </w:pPr>
    </w:p>
    <w:p>
      <w:pPr>
        <w:spacing w:line="400" w:lineRule="atLeast"/>
        <w:rPr>
          <w:rFonts w:ascii="仿宋_GB2312" w:hAnsi="宋体" w:eastAsia="仿宋_GB2312"/>
          <w:b/>
          <w:sz w:val="30"/>
        </w:rPr>
      </w:pPr>
    </w:p>
    <w:p>
      <w:pPr>
        <w:spacing w:line="400" w:lineRule="atLeast"/>
        <w:rPr>
          <w:rFonts w:ascii="仿宋_GB2312" w:hAnsi="宋体" w:eastAsia="仿宋_GB2312"/>
          <w:b/>
          <w:sz w:val="30"/>
        </w:rPr>
      </w:pPr>
    </w:p>
    <w:p>
      <w:pPr>
        <w:spacing w:before="93" w:beforeLines="30" w:line="440" w:lineRule="exact"/>
        <w:ind w:left="210" w:leftChars="100" w:firstLine="600" w:firstLineChars="250"/>
        <w:rPr>
          <w:rFonts w:ascii="宋体" w:hAnsi="宋体"/>
          <w:sz w:val="24"/>
        </w:rPr>
      </w:pPr>
      <w:r>
        <w:rPr>
          <w:rFonts w:hint="eastAsia" w:ascii="宋体" w:hAnsi="宋体"/>
          <w:sz w:val="24"/>
          <w:u w:val="single"/>
        </w:rPr>
        <w:t>广州市净水有限公司</w:t>
      </w:r>
      <w:r>
        <w:rPr>
          <w:rFonts w:hint="eastAsia" w:ascii="宋体" w:hAnsi="宋体"/>
          <w:sz w:val="24"/>
        </w:rPr>
        <w:t>（以下简称“甲方”）与</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（以下简称“乙方”）就</w:t>
      </w:r>
      <w:r>
        <w:rPr>
          <w:rFonts w:hint="eastAsia" w:ascii="宋体" w:hAnsi="宋体"/>
          <w:sz w:val="24"/>
          <w:u w:val="single"/>
        </w:rPr>
        <w:t>广州市净水有限公司沥滘分公司一二期鼓风机大修项目</w:t>
      </w:r>
      <w:r>
        <w:rPr>
          <w:rFonts w:hint="eastAsia" w:ascii="宋体" w:hAnsi="宋体"/>
          <w:sz w:val="24"/>
        </w:rPr>
        <w:t>的施工维修服务事宜，进行友好协商并达成如下合同条款：</w:t>
      </w:r>
    </w:p>
    <w:p>
      <w:pPr>
        <w:spacing w:before="93" w:beforeLines="30" w:line="440" w:lineRule="exact"/>
        <w:ind w:left="210" w:leftChars="100" w:firstLine="480" w:firstLineChars="200"/>
        <w:rPr>
          <w:rFonts w:ascii="宋体" w:hAnsi="宋体"/>
          <w:sz w:val="24"/>
        </w:rPr>
      </w:pPr>
      <w:r>
        <w:rPr>
          <w:rFonts w:ascii="宋体" w:hAnsi="宋体"/>
          <w:sz w:val="24"/>
        </w:rPr>
        <w:t>一</w:t>
      </w:r>
      <w:r>
        <w:rPr>
          <w:rFonts w:hint="eastAsia" w:ascii="宋体" w:hAnsi="宋体"/>
          <w:sz w:val="24"/>
        </w:rPr>
        <w:t>、组成合同的文件及优先顺序</w:t>
      </w:r>
    </w:p>
    <w:p>
      <w:pPr>
        <w:spacing w:line="420" w:lineRule="exact"/>
        <w:ind w:firstLine="482"/>
        <w:rPr>
          <w:rFonts w:ascii="宋体" w:hAnsi="宋体"/>
          <w:bCs/>
          <w:sz w:val="24"/>
        </w:rPr>
      </w:pPr>
      <w:r>
        <w:rPr>
          <w:rFonts w:ascii="宋体" w:hAnsi="宋体"/>
          <w:bCs/>
          <w:sz w:val="24"/>
        </w:rPr>
        <w:t xml:space="preserve"> 本合同包括下述组成文件</w:t>
      </w:r>
      <w:r>
        <w:rPr>
          <w:rFonts w:hint="eastAsia" w:ascii="宋体" w:hAnsi="宋体"/>
          <w:bCs/>
          <w:sz w:val="24"/>
        </w:rPr>
        <w:t>（如有）</w:t>
      </w:r>
      <w:r>
        <w:rPr>
          <w:rFonts w:ascii="宋体" w:hAnsi="宋体"/>
          <w:bCs/>
          <w:sz w:val="24"/>
        </w:rPr>
        <w:t>，并按下述排列顺序确定其执行与解释的优先顺序：</w:t>
      </w:r>
    </w:p>
    <w:p>
      <w:pPr>
        <w:spacing w:line="420" w:lineRule="exact"/>
        <w:ind w:firstLine="482"/>
        <w:rPr>
          <w:rFonts w:ascii="宋体" w:hAnsi="宋体"/>
          <w:bCs/>
          <w:sz w:val="24"/>
        </w:rPr>
      </w:pPr>
      <w:r>
        <w:rPr>
          <w:rFonts w:ascii="宋体" w:hAnsi="宋体"/>
          <w:bCs/>
          <w:sz w:val="24"/>
        </w:rPr>
        <w:t>1</w:t>
      </w:r>
      <w:r>
        <w:rPr>
          <w:rFonts w:hint="eastAsia" w:ascii="宋体" w:hAnsi="宋体"/>
          <w:bCs/>
          <w:sz w:val="24"/>
        </w:rPr>
        <w:t>）本合同执行过程中双方达成的变更本合同条款的书面补充协议；</w:t>
      </w:r>
    </w:p>
    <w:p>
      <w:pPr>
        <w:spacing w:line="420" w:lineRule="exact"/>
        <w:ind w:firstLine="482"/>
        <w:rPr>
          <w:rFonts w:ascii="宋体" w:hAnsi="宋体"/>
          <w:bCs/>
          <w:sz w:val="24"/>
        </w:rPr>
      </w:pPr>
      <w:r>
        <w:rPr>
          <w:rFonts w:ascii="宋体" w:hAnsi="宋体"/>
          <w:bCs/>
          <w:sz w:val="24"/>
        </w:rPr>
        <w:t>2</w:t>
      </w:r>
      <w:r>
        <w:rPr>
          <w:rFonts w:hint="eastAsia" w:ascii="宋体" w:hAnsi="宋体"/>
          <w:bCs/>
          <w:sz w:val="24"/>
        </w:rPr>
        <w:t>）本合同书；</w:t>
      </w:r>
    </w:p>
    <w:p>
      <w:pPr>
        <w:spacing w:line="420" w:lineRule="exact"/>
        <w:ind w:firstLine="482"/>
        <w:rPr>
          <w:rFonts w:ascii="宋体" w:hAnsi="宋体"/>
          <w:bCs/>
          <w:sz w:val="24"/>
        </w:rPr>
      </w:pPr>
      <w:r>
        <w:rPr>
          <w:rFonts w:ascii="宋体" w:hAnsi="宋体"/>
          <w:bCs/>
          <w:sz w:val="24"/>
        </w:rPr>
        <w:t>3</w:t>
      </w:r>
      <w:r>
        <w:rPr>
          <w:rFonts w:hint="eastAsia" w:ascii="宋体" w:hAnsi="宋体"/>
          <w:bCs/>
          <w:sz w:val="24"/>
        </w:rPr>
        <w:t>）本合同其他附件；</w:t>
      </w:r>
    </w:p>
    <w:p>
      <w:pPr>
        <w:spacing w:line="420" w:lineRule="exact"/>
        <w:ind w:firstLine="482"/>
        <w:rPr>
          <w:rFonts w:ascii="宋体" w:hAnsi="宋体"/>
          <w:bCs/>
          <w:sz w:val="24"/>
        </w:rPr>
      </w:pPr>
      <w:r>
        <w:rPr>
          <w:rFonts w:ascii="宋体" w:hAnsi="宋体"/>
          <w:bCs/>
          <w:sz w:val="24"/>
        </w:rPr>
        <w:t>4</w:t>
      </w:r>
      <w:r>
        <w:rPr>
          <w:rFonts w:hint="eastAsia" w:ascii="宋体" w:hAnsi="宋体"/>
          <w:bCs/>
          <w:sz w:val="24"/>
        </w:rPr>
        <w:t>）</w:t>
      </w:r>
      <w:r>
        <w:rPr>
          <w:rFonts w:ascii="宋体" w:hAnsi="宋体"/>
          <w:bCs/>
          <w:sz w:val="24"/>
        </w:rPr>
        <w:t>发包通知书</w:t>
      </w:r>
      <w:r>
        <w:rPr>
          <w:rFonts w:hint="eastAsia" w:ascii="宋体" w:hAnsi="宋体"/>
          <w:bCs/>
          <w:sz w:val="24"/>
        </w:rPr>
        <w:t>；</w:t>
      </w:r>
    </w:p>
    <w:p>
      <w:pPr>
        <w:spacing w:line="420" w:lineRule="exact"/>
        <w:ind w:firstLine="482"/>
        <w:rPr>
          <w:rFonts w:ascii="宋体" w:hAnsi="宋体"/>
          <w:bCs/>
          <w:sz w:val="24"/>
        </w:rPr>
      </w:pPr>
      <w:r>
        <w:rPr>
          <w:rFonts w:ascii="宋体" w:hAnsi="宋体"/>
          <w:bCs/>
          <w:sz w:val="24"/>
        </w:rPr>
        <w:t>5</w:t>
      </w:r>
      <w:r>
        <w:rPr>
          <w:rFonts w:hint="eastAsia" w:ascii="宋体" w:hAnsi="宋体"/>
          <w:bCs/>
          <w:sz w:val="24"/>
        </w:rPr>
        <w:t>）</w:t>
      </w:r>
      <w:r>
        <w:rPr>
          <w:rFonts w:ascii="宋体" w:hAnsi="宋体"/>
          <w:bCs/>
          <w:sz w:val="24"/>
        </w:rPr>
        <w:t>询价文件</w:t>
      </w:r>
      <w:r>
        <w:rPr>
          <w:rFonts w:hint="eastAsia" w:ascii="宋体" w:hAnsi="宋体"/>
          <w:bCs/>
          <w:sz w:val="24"/>
        </w:rPr>
        <w:t>；</w:t>
      </w:r>
    </w:p>
    <w:p>
      <w:pPr>
        <w:spacing w:line="420" w:lineRule="exact"/>
        <w:ind w:firstLine="482"/>
        <w:rPr>
          <w:rFonts w:ascii="宋体" w:hAnsi="宋体"/>
          <w:bCs/>
          <w:sz w:val="24"/>
        </w:rPr>
      </w:pPr>
      <w:r>
        <w:rPr>
          <w:rFonts w:ascii="宋体" w:hAnsi="宋体"/>
          <w:bCs/>
          <w:sz w:val="24"/>
        </w:rPr>
        <w:t>6</w:t>
      </w:r>
      <w:r>
        <w:rPr>
          <w:rFonts w:hint="eastAsia" w:ascii="宋体" w:hAnsi="宋体"/>
          <w:bCs/>
          <w:sz w:val="24"/>
        </w:rPr>
        <w:t>）</w:t>
      </w:r>
      <w:r>
        <w:rPr>
          <w:rFonts w:ascii="宋体" w:hAnsi="宋体"/>
          <w:bCs/>
          <w:sz w:val="24"/>
        </w:rPr>
        <w:t>响应文件</w:t>
      </w:r>
      <w:r>
        <w:rPr>
          <w:rFonts w:hint="eastAsia" w:ascii="宋体" w:hAnsi="宋体"/>
          <w:bCs/>
          <w:sz w:val="24"/>
        </w:rPr>
        <w:t>；</w:t>
      </w:r>
    </w:p>
    <w:p>
      <w:pPr>
        <w:spacing w:line="420" w:lineRule="exact"/>
        <w:ind w:firstLine="482"/>
        <w:rPr>
          <w:rFonts w:ascii="宋体" w:hAnsi="宋体"/>
          <w:bCs/>
          <w:sz w:val="24"/>
        </w:rPr>
      </w:pPr>
      <w:r>
        <w:rPr>
          <w:rFonts w:hint="eastAsia" w:ascii="宋体" w:hAnsi="宋体"/>
          <w:bCs/>
          <w:sz w:val="24"/>
        </w:rPr>
        <w:t>7）标准、规范及有关技术性文件；</w:t>
      </w:r>
    </w:p>
    <w:p>
      <w:pPr>
        <w:spacing w:line="420" w:lineRule="exact"/>
        <w:ind w:firstLine="482"/>
        <w:rPr>
          <w:rFonts w:ascii="宋体" w:hAnsi="宋体"/>
          <w:bCs/>
          <w:sz w:val="24"/>
        </w:rPr>
      </w:pPr>
      <w:r>
        <w:rPr>
          <w:rFonts w:hint="eastAsia" w:ascii="宋体" w:hAnsi="宋体"/>
          <w:bCs/>
          <w:sz w:val="24"/>
        </w:rPr>
        <w:t>8）图纸；</w:t>
      </w:r>
    </w:p>
    <w:p>
      <w:pPr>
        <w:spacing w:line="420" w:lineRule="exact"/>
        <w:ind w:firstLine="482"/>
        <w:rPr>
          <w:rFonts w:ascii="宋体" w:hAnsi="宋体"/>
          <w:bCs/>
          <w:sz w:val="24"/>
        </w:rPr>
      </w:pPr>
      <w:r>
        <w:rPr>
          <w:rFonts w:hint="eastAsia" w:ascii="宋体" w:hAnsi="宋体"/>
          <w:bCs/>
          <w:sz w:val="24"/>
        </w:rPr>
        <w:t>9）工程量清单</w:t>
      </w:r>
    </w:p>
    <w:p>
      <w:pPr>
        <w:spacing w:line="360" w:lineRule="auto"/>
        <w:ind w:firstLine="480"/>
        <w:rPr>
          <w:rFonts w:ascii="宋体" w:hAnsi="宋体"/>
          <w:sz w:val="24"/>
        </w:rPr>
      </w:pPr>
      <w:r>
        <w:rPr>
          <w:rFonts w:hint="eastAsia" w:ascii="宋体" w:hAnsi="宋体"/>
          <w:sz w:val="24"/>
        </w:rPr>
        <w:t>10）工程报价单或预算书</w:t>
      </w:r>
    </w:p>
    <w:p>
      <w:pPr>
        <w:spacing w:line="360" w:lineRule="auto"/>
        <w:rPr>
          <w:rFonts w:ascii="宋体" w:hAnsi="宋体"/>
          <w:sz w:val="24"/>
        </w:rPr>
      </w:pPr>
      <w:r>
        <w:rPr>
          <w:rFonts w:hint="eastAsia" w:ascii="宋体" w:hAnsi="宋体"/>
          <w:sz w:val="24"/>
        </w:rPr>
        <w:t>二、工程概况、工程承包范围</w:t>
      </w:r>
    </w:p>
    <w:p>
      <w:pPr>
        <w:spacing w:line="360" w:lineRule="auto"/>
        <w:ind w:firstLine="480" w:firstLineChars="200"/>
        <w:rPr>
          <w:rFonts w:ascii="宋体" w:hAnsi="宋体"/>
          <w:sz w:val="24"/>
          <w:u w:val="single"/>
        </w:rPr>
      </w:pPr>
      <w:r>
        <w:rPr>
          <w:rFonts w:hint="eastAsia" w:ascii="宋体" w:hAnsi="宋体"/>
          <w:sz w:val="24"/>
        </w:rPr>
        <w:t>2.1工程名称：</w:t>
      </w:r>
      <w:r>
        <w:rPr>
          <w:rFonts w:hint="eastAsia" w:ascii="宋体" w:hAnsi="宋体"/>
          <w:sz w:val="24"/>
          <w:u w:val="single"/>
        </w:rPr>
        <w:t>广州市净水有限公司沥滘分公司一二期鼓风机大修。</w:t>
      </w:r>
    </w:p>
    <w:p>
      <w:pPr>
        <w:spacing w:line="360" w:lineRule="auto"/>
        <w:ind w:firstLine="480" w:firstLineChars="200"/>
        <w:rPr>
          <w:rFonts w:ascii="宋体" w:hAnsi="宋体"/>
          <w:sz w:val="24"/>
          <w:u w:val="single"/>
        </w:rPr>
      </w:pPr>
      <w:r>
        <w:rPr>
          <w:rFonts w:hint="eastAsia" w:ascii="宋体" w:hAnsi="宋体"/>
          <w:sz w:val="24"/>
        </w:rPr>
        <w:t>2.2工程地点：</w:t>
      </w:r>
      <w:r>
        <w:rPr>
          <w:rFonts w:hint="eastAsia" w:ascii="宋体" w:hAnsi="宋体"/>
          <w:sz w:val="24"/>
          <w:u w:val="single"/>
        </w:rPr>
        <w:t xml:space="preserve">广州市净水有限公司沥滘分公司。  </w:t>
      </w:r>
    </w:p>
    <w:p>
      <w:pPr>
        <w:spacing w:line="360" w:lineRule="auto"/>
        <w:ind w:firstLine="480" w:firstLineChars="200"/>
        <w:rPr>
          <w:rFonts w:ascii="宋体" w:hAnsi="宋体"/>
          <w:spacing w:val="8"/>
          <w:sz w:val="24"/>
        </w:rPr>
      </w:pPr>
      <w:r>
        <w:rPr>
          <w:rFonts w:hint="eastAsia" w:ascii="宋体" w:hAnsi="宋体"/>
          <w:sz w:val="24"/>
          <w:u w:val="single"/>
        </w:rPr>
        <w:t>2.3工程内容：本项目为广州市净水有限公司沥滘分公司一期HV-TURBO鼓风机（KA22SV-GL225）1台大修，二期豪顿鼓风机（SG45A-CVC）1台大修，主要检查鼓风机轴承、检查齿轮箱和更换润滑油，测试液压润滑系统、叶轮动平衡、检查各传感器和控制系统，更换油滤芯，电机维护保养、除尘、转子动平衡测试，设备防腐处理等。</w:t>
      </w:r>
    </w:p>
    <w:p>
      <w:pPr>
        <w:spacing w:line="360" w:lineRule="auto"/>
        <w:ind w:firstLine="480" w:firstLineChars="200"/>
        <w:rPr>
          <w:rFonts w:ascii="宋体" w:hAnsi="宋体"/>
          <w:sz w:val="24"/>
        </w:rPr>
      </w:pPr>
      <w:r>
        <w:rPr>
          <w:rFonts w:hint="eastAsia" w:ascii="宋体" w:hAnsi="宋体"/>
          <w:sz w:val="24"/>
        </w:rPr>
        <w:t>2.4工程承包范围：包括提供所有需要的材料、机械、人工、以及其他设施、完成合同规定的工作和服务。按照甲方审核同意的施工方案、施工图纸所包括的实施方位和内容进行施工并在质量保修期内承担工程质量保修责任。（如需可附表）</w:t>
      </w:r>
    </w:p>
    <w:p>
      <w:pPr>
        <w:pStyle w:val="11"/>
        <w:adjustRightInd w:val="0"/>
        <w:snapToGrid w:val="0"/>
        <w:spacing w:line="300" w:lineRule="auto"/>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一期鼓风机工程量清单：</w:t>
      </w:r>
    </w:p>
    <w:tbl>
      <w:tblPr>
        <w:tblStyle w:val="18"/>
        <w:tblW w:w="8946" w:type="dxa"/>
        <w:jc w:val="center"/>
        <w:tblLayout w:type="fixed"/>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624" w:hRule="atLeast"/>
          <w:jc w:val="center"/>
        </w:trPr>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序号</w:t>
            </w:r>
          </w:p>
        </w:tc>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项目名称</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单位</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工程量</w:t>
            </w:r>
          </w:p>
        </w:tc>
      </w:tr>
      <w:tr>
        <w:tblPrEx>
          <w:tblCellMar>
            <w:top w:w="0" w:type="dxa"/>
            <w:left w:w="108" w:type="dxa"/>
            <w:bottom w:w="0" w:type="dxa"/>
            <w:right w:w="108" w:type="dxa"/>
          </w:tblCellMar>
        </w:tblPrEx>
        <w:trPr>
          <w:trHeight w:val="312"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一期鼓风机 设备拆除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整体、分组式槽边侧吸罩制作安装 设备拆除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100kg</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5</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一期鼓风机 设备检修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69"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中压 齿轮、液压传动、电动阀门 公称直径(mm以内) 200  设备检修</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9"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低压 齿轮、液压传动、电动阀门 法兰连接公称直径(mm以内) 200  设备检修</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2</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中型电动机检查接线 中型电机重量(t/台以下)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高压交流异步电动机调试 10kV以下电动机一次设备调试(kW以下) 780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31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中型电机干燥 电机重量(t/台以下)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发电机组及电机保护调试 电机转子接地保护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21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离心式鼓风机(带增速机)安装 设备重量(t以内)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整体、分组式槽边侧吸罩制作安装</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100kg</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5</w:t>
            </w:r>
          </w:p>
        </w:tc>
      </w:tr>
      <w:tr>
        <w:tblPrEx>
          <w:tblCellMar>
            <w:top w:w="0" w:type="dxa"/>
            <w:left w:w="108" w:type="dxa"/>
            <w:bottom w:w="0" w:type="dxa"/>
            <w:right w:w="108" w:type="dxa"/>
          </w:tblCellMar>
        </w:tblPrEx>
        <w:trPr>
          <w:trHeight w:val="716"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进口导叶轴套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13"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出口导叶轴套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SPDT 丹佛斯镀金触点</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4</w:t>
            </w:r>
          </w:p>
        </w:tc>
      </w:tr>
      <w:tr>
        <w:tblPrEx>
          <w:tblCellMar>
            <w:top w:w="0" w:type="dxa"/>
            <w:left w:w="108" w:type="dxa"/>
            <w:bottom w:w="0" w:type="dxa"/>
            <w:right w:w="108" w:type="dxa"/>
          </w:tblCellMar>
        </w:tblPrEx>
        <w:trPr>
          <w:trHeight w:val="1161"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PIZZATO限位开关</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8</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2</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O型圈，油过滤器，专用液体密封胶，化学用品等</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内循环保护开关的保护套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出口导叶高强度螺栓</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进口导叶滑片（轴承）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IGV进口导叶调节环轴承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6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出口导叶驱动干轴承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6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24</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进口导叶线性电机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以下空白</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p>
        </w:tc>
      </w:tr>
    </w:tbl>
    <w:p>
      <w:pPr>
        <w:pStyle w:val="11"/>
        <w:adjustRightInd w:val="0"/>
        <w:snapToGrid w:val="0"/>
        <w:spacing w:line="300" w:lineRule="auto"/>
        <w:rPr>
          <w:rFonts w:ascii="仿宋_GB2312" w:hAnsi="仿宋_GB2312" w:eastAsia="仿宋_GB2312" w:cs="仿宋_GB2312"/>
          <w:bCs/>
          <w:sz w:val="28"/>
          <w:szCs w:val="28"/>
        </w:rPr>
      </w:pPr>
    </w:p>
    <w:p>
      <w:pPr>
        <w:pStyle w:val="11"/>
        <w:adjustRightInd w:val="0"/>
        <w:snapToGrid w:val="0"/>
        <w:spacing w:line="300" w:lineRule="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二期鼓风机工程量清单：</w:t>
      </w:r>
    </w:p>
    <w:tbl>
      <w:tblPr>
        <w:tblStyle w:val="18"/>
        <w:tblW w:w="8946" w:type="dxa"/>
        <w:jc w:val="center"/>
        <w:tblLayout w:type="fixed"/>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624" w:hRule="atLeast"/>
          <w:jc w:val="center"/>
        </w:trPr>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序号</w:t>
            </w:r>
          </w:p>
        </w:tc>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项目名称</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单位</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工程量</w:t>
            </w:r>
          </w:p>
        </w:tc>
      </w:tr>
      <w:tr>
        <w:tblPrEx>
          <w:tblCellMar>
            <w:top w:w="0" w:type="dxa"/>
            <w:left w:w="108" w:type="dxa"/>
            <w:bottom w:w="0" w:type="dxa"/>
            <w:right w:w="108" w:type="dxa"/>
          </w:tblCellMar>
        </w:tblPrEx>
        <w:trPr>
          <w:trHeight w:val="624"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二期鼓风机拆除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二期鼓风机检修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双流式过滤器拆装检查</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设备拆除</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设备检修</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低压交流异步电动机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中型电动机检查接线 中型电机重量(t/台以下) 10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发电机组及电机保护调试 发电机组保护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中型电机干燥 电机重量(t/台以下) 10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二期离心式鼓风机 安装</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离心式鼓风机(带增速机)安装 设备重量(t以内) 7</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进口导叶关节轴承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进口导叶含油轴承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油箱呼吸器</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齿轮箱呼吸器滤芯</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油泵联轴器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双联过滤器滤芯</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油加热器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振动传感器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速度继电器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安全继电器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跳闸放大器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散热器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24</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DC24V直流继电器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25</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就地控制柜控制面板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入口导叶线性电机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A-B电源</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机械油泵</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润滑油压力变送器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20"/>
                <w:szCs w:val="20"/>
              </w:rPr>
              <w:t>以下空白</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三、工程承包方式</w:t>
      </w:r>
    </w:p>
    <w:p>
      <w:pPr>
        <w:spacing w:line="360" w:lineRule="auto"/>
        <w:ind w:firstLine="480" w:firstLineChars="200"/>
        <w:rPr>
          <w:rFonts w:ascii="宋体" w:hAnsi="宋体"/>
          <w:sz w:val="24"/>
        </w:rPr>
      </w:pPr>
      <w:r>
        <w:rPr>
          <w:rFonts w:hint="eastAsia" w:ascii="宋体" w:hAnsi="宋体"/>
          <w:sz w:val="24"/>
        </w:rPr>
        <w:t>包工、包料、包质量、包工期、包安全、包文明施工、包设计、包调试、包验收的施工图纸，以总价包干形式。</w:t>
      </w:r>
    </w:p>
    <w:p>
      <w:pPr>
        <w:spacing w:line="360" w:lineRule="auto"/>
        <w:rPr>
          <w:rFonts w:ascii="宋体" w:hAnsi="宋体"/>
          <w:sz w:val="24"/>
        </w:rPr>
      </w:pPr>
      <w:r>
        <w:rPr>
          <w:rFonts w:hint="eastAsia" w:ascii="宋体" w:hAnsi="宋体"/>
          <w:sz w:val="24"/>
        </w:rPr>
        <w:t>四、合同价款</w:t>
      </w:r>
    </w:p>
    <w:p>
      <w:pPr>
        <w:spacing w:line="360" w:lineRule="auto"/>
        <w:ind w:firstLine="480" w:firstLineChars="200"/>
        <w:rPr>
          <w:rFonts w:ascii="宋体" w:hAnsi="宋体"/>
          <w:sz w:val="24"/>
        </w:rPr>
      </w:pPr>
      <w:r>
        <w:rPr>
          <w:rFonts w:ascii="宋体" w:hAnsi="宋体"/>
          <w:bCs/>
          <w:sz w:val="24"/>
          <w:bdr w:val="single" w:color="auto" w:sz="4" w:space="0"/>
        </w:rPr>
        <w:t xml:space="preserve"> </w:t>
      </w:r>
      <w:r>
        <w:rPr>
          <w:rFonts w:hint="eastAsia" w:ascii="宋体" w:hAnsi="宋体"/>
          <w:bCs/>
          <w:sz w:val="24"/>
          <w:bdr w:val="single" w:color="auto" w:sz="4" w:space="0"/>
        </w:rPr>
        <w:t>√</w:t>
      </w:r>
      <w:r>
        <w:rPr>
          <w:rFonts w:ascii="宋体" w:hAnsi="宋体"/>
          <w:bCs/>
          <w:sz w:val="24"/>
          <w:bdr w:val="single" w:color="auto" w:sz="4" w:space="0"/>
        </w:rPr>
        <w:t xml:space="preserve"> </w:t>
      </w:r>
      <w:r>
        <w:rPr>
          <w:rFonts w:hint="eastAsia" w:ascii="宋体" w:hAnsi="宋体"/>
          <w:sz w:val="24"/>
        </w:rPr>
        <w:t>合同以总价包干形式，合同暂定总价为：</w:t>
      </w:r>
      <w:r>
        <w:rPr>
          <w:rFonts w:hint="eastAsia" w:ascii="宋体" w:hAnsi="宋体"/>
          <w:b/>
          <w:sz w:val="24"/>
          <w:u w:val="single"/>
        </w:rPr>
        <w:t>人民币        元</w:t>
      </w:r>
      <w:r>
        <w:rPr>
          <w:rFonts w:hint="eastAsia" w:ascii="宋体" w:hAnsi="宋体"/>
          <w:sz w:val="24"/>
        </w:rPr>
        <w:t>（大写:</w:t>
      </w:r>
      <w:r>
        <w:rPr>
          <w:rFonts w:hint="eastAsia" w:ascii="宋体" w:hAnsi="宋体"/>
          <w:b/>
          <w:sz w:val="24"/>
          <w:u w:val="single"/>
        </w:rPr>
        <w:t xml:space="preserve">           </w:t>
      </w:r>
      <w:r>
        <w:rPr>
          <w:rFonts w:hint="eastAsia" w:ascii="宋体" w:hAnsi="宋体"/>
          <w:sz w:val="24"/>
          <w:u w:val="single"/>
        </w:rPr>
        <w:t xml:space="preserve"> </w:t>
      </w:r>
      <w:r>
        <w:rPr>
          <w:rFonts w:hint="eastAsia" w:ascii="宋体" w:hAnsi="宋体"/>
          <w:sz w:val="24"/>
        </w:rPr>
        <w:t xml:space="preserve">）。 </w:t>
      </w:r>
    </w:p>
    <w:p>
      <w:pPr>
        <w:autoSpaceDE w:val="0"/>
        <w:autoSpaceDN w:val="0"/>
        <w:adjustRightInd w:val="0"/>
        <w:spacing w:line="300" w:lineRule="atLeast"/>
        <w:ind w:left="420" w:firstLine="480" w:firstLineChars="200"/>
        <w:rPr>
          <w:rFonts w:ascii="宋体" w:hAnsi="宋体"/>
          <w:sz w:val="24"/>
        </w:rPr>
      </w:pPr>
    </w:p>
    <w:p>
      <w:pPr>
        <w:widowControl/>
        <w:spacing w:line="360" w:lineRule="auto"/>
        <w:jc w:val="left"/>
        <w:rPr>
          <w:rFonts w:ascii="宋体" w:hAnsi="宋体"/>
          <w:sz w:val="24"/>
        </w:rPr>
      </w:pPr>
      <w:r>
        <w:rPr>
          <w:rFonts w:hint="eastAsia" w:ascii="宋体" w:hAnsi="宋体"/>
          <w:sz w:val="24"/>
        </w:rPr>
        <w:t>五、工期及要求</w:t>
      </w:r>
    </w:p>
    <w:p>
      <w:pPr>
        <w:widowControl/>
        <w:spacing w:line="360" w:lineRule="auto"/>
        <w:jc w:val="left"/>
        <w:rPr>
          <w:rFonts w:ascii="宋体" w:hAnsi="宋体"/>
          <w:bCs/>
          <w:sz w:val="24"/>
        </w:rPr>
      </w:pPr>
      <w:r>
        <w:rPr>
          <w:rFonts w:hint="eastAsia" w:ascii="宋体" w:hAnsi="宋体"/>
          <w:sz w:val="24"/>
        </w:rPr>
        <w:t>5.1暂开工日期：</w:t>
      </w:r>
      <w:r>
        <w:rPr>
          <w:rFonts w:hint="eastAsia" w:ascii="宋体" w:hAnsi="宋体"/>
          <w:sz w:val="24"/>
          <w:u w:val="single"/>
        </w:rPr>
        <w:t xml:space="preserve">      年   月   日</w:t>
      </w:r>
      <w:r>
        <w:rPr>
          <w:rFonts w:hint="eastAsia" w:ascii="宋体" w:hAnsi="宋体"/>
          <w:sz w:val="24"/>
        </w:rPr>
        <w:t>，具体日期以甲方发出的开工报告为准。乙方不能按时开工，应当不迟于协议书约定的开工日期前7天，以书面形式向甲方提出延期开工的理由。甲方应当在接到延期开工申请后的48小时内以书面形式答复乙方。甲方在接到延期开工申请后48小时内不答复，视为同意乙方要求，工期相应顺延。甲方不同意延期要求或乙方未在规定时间内提出延期开工，工期不予顺延。竣工日期：</w:t>
      </w:r>
      <w:r>
        <w:rPr>
          <w:rFonts w:hint="eastAsia" w:ascii="宋体" w:hAnsi="宋体"/>
          <w:sz w:val="24"/>
          <w:u w:val="single"/>
        </w:rPr>
        <w:t xml:space="preserve">     年   月   日</w:t>
      </w:r>
      <w:r>
        <w:rPr>
          <w:rFonts w:hint="eastAsia" w:ascii="宋体" w:hAnsi="宋体"/>
          <w:sz w:val="24"/>
        </w:rPr>
        <w:t>，合同工期总日历天数</w:t>
      </w:r>
      <w:r>
        <w:rPr>
          <w:rFonts w:hint="eastAsia" w:ascii="宋体" w:hAnsi="宋体"/>
          <w:sz w:val="24"/>
          <w:u w:val="single"/>
        </w:rPr>
        <w:t xml:space="preserve">    </w:t>
      </w:r>
      <w:r>
        <w:rPr>
          <w:rFonts w:hint="eastAsia" w:ascii="宋体" w:hAnsi="宋体"/>
          <w:sz w:val="24"/>
        </w:rPr>
        <w:t>天。具体日期以甲乙方签订的竣工报告为准，如实际施工工期超过询价文件中的约定工期，需补充书面延期说明并经甲方同意。</w:t>
      </w:r>
    </w:p>
    <w:p>
      <w:pPr>
        <w:widowControl/>
        <w:spacing w:line="360" w:lineRule="auto"/>
        <w:jc w:val="left"/>
        <w:rPr>
          <w:rFonts w:ascii="宋体" w:hAnsi="宋体"/>
          <w:bCs/>
          <w:sz w:val="24"/>
        </w:rPr>
      </w:pPr>
      <w:r>
        <w:rPr>
          <w:rFonts w:hint="eastAsia" w:ascii="宋体" w:hAnsi="宋体"/>
          <w:bCs/>
          <w:sz w:val="24"/>
        </w:rPr>
        <w:t>5.2乙方在施工期间应严格遵守《中华人民共和国安全生产法》（国家主席70号令）、《建设工程安全生产管理条例》（中华人民共和国国务院令第393号）以及文明施工、深夜施工、环卫和城管等规定，建立规章制度和防护措施。如甲方或相关职能部门在施工过程中发现安全问题或者发整改通知书，应立即停工整改。如果逾期不整改或者整改不合同，甲方有权要求乙方支付违约金</w:t>
      </w:r>
      <w:r>
        <w:rPr>
          <w:rFonts w:hint="eastAsia" w:ascii="宋体" w:hAnsi="宋体"/>
          <w:bCs/>
          <w:sz w:val="24"/>
          <w:u w:val="single"/>
        </w:rPr>
        <w:t xml:space="preserve">          </w:t>
      </w:r>
      <w:r>
        <w:rPr>
          <w:rFonts w:hint="eastAsia" w:ascii="宋体" w:hAnsi="宋体"/>
          <w:bCs/>
          <w:sz w:val="24"/>
        </w:rPr>
        <w:t>元。由此造成的经济和法律责任，均由乙方负责。</w:t>
      </w:r>
    </w:p>
    <w:p>
      <w:pPr>
        <w:widowControl/>
        <w:spacing w:line="360" w:lineRule="auto"/>
        <w:ind w:left="1"/>
        <w:jc w:val="left"/>
        <w:rPr>
          <w:rFonts w:ascii="宋体" w:hAnsi="宋体"/>
          <w:bCs/>
          <w:sz w:val="24"/>
        </w:rPr>
      </w:pPr>
      <w:r>
        <w:rPr>
          <w:rFonts w:hint="eastAsia" w:ascii="宋体" w:hAnsi="宋体"/>
          <w:bCs/>
          <w:sz w:val="24"/>
        </w:rPr>
        <w:t>5.3乙方应按合同的要求实施工程以及业主提供的技术文件的要求进行本工程的施工和安装。乙方未经甲方同意，不得将本工程图纸转给第三人。工程质量保修期满后，除乙方存档需要的图纸外，应将全部图纸退还给甲方。</w:t>
      </w:r>
    </w:p>
    <w:p>
      <w:pPr>
        <w:widowControl/>
        <w:spacing w:line="360" w:lineRule="auto"/>
        <w:ind w:left="1"/>
        <w:jc w:val="left"/>
        <w:rPr>
          <w:rFonts w:ascii="宋体" w:hAnsi="宋体"/>
          <w:bCs/>
          <w:sz w:val="24"/>
        </w:rPr>
      </w:pPr>
      <w:r>
        <w:rPr>
          <w:rFonts w:hint="eastAsia" w:ascii="宋体" w:hAnsi="宋体"/>
          <w:bCs/>
          <w:sz w:val="24"/>
        </w:rPr>
        <w:t>5.4合同约定的工程项目，乙方不得转包。否则，甲方有权单方面终止合同，并令其立即退场，由此而造成的经济损失由乙方负责赔偿。</w:t>
      </w:r>
    </w:p>
    <w:p>
      <w:pPr>
        <w:spacing w:line="360" w:lineRule="auto"/>
        <w:ind w:left="1"/>
        <w:rPr>
          <w:rFonts w:ascii="宋体" w:hAnsi="宋体"/>
          <w:b/>
          <w:sz w:val="24"/>
        </w:rPr>
      </w:pPr>
    </w:p>
    <w:p>
      <w:pPr>
        <w:spacing w:line="360" w:lineRule="auto"/>
        <w:ind w:left="1"/>
        <w:rPr>
          <w:rFonts w:ascii="宋体" w:hAnsi="宋体"/>
          <w:sz w:val="24"/>
        </w:rPr>
      </w:pPr>
      <w:r>
        <w:rPr>
          <w:rFonts w:hint="eastAsia" w:ascii="宋体" w:hAnsi="宋体"/>
          <w:sz w:val="24"/>
        </w:rPr>
        <w:t>六、施工条件及管理要求</w:t>
      </w:r>
    </w:p>
    <w:p>
      <w:pPr>
        <w:spacing w:line="360" w:lineRule="auto"/>
        <w:rPr>
          <w:rFonts w:ascii="宋体" w:hAnsi="宋体"/>
          <w:sz w:val="24"/>
        </w:rPr>
      </w:pPr>
      <w:r>
        <w:rPr>
          <w:rFonts w:hint="eastAsia" w:ascii="宋体" w:hAnsi="宋体"/>
          <w:sz w:val="24"/>
        </w:rPr>
        <w:t>6.1甲方提供临时设施及材料加工场地。</w:t>
      </w:r>
    </w:p>
    <w:p>
      <w:pPr>
        <w:spacing w:line="360" w:lineRule="auto"/>
        <w:ind w:left="360" w:hanging="360" w:hangingChars="150"/>
        <w:rPr>
          <w:rFonts w:ascii="宋体" w:hAnsi="宋体"/>
          <w:sz w:val="24"/>
        </w:rPr>
      </w:pPr>
      <w:r>
        <w:rPr>
          <w:rFonts w:hint="eastAsia" w:ascii="宋体" w:hAnsi="宋体"/>
          <w:sz w:val="24"/>
        </w:rPr>
        <w:t>6.2施工时间安排：上午7：00-12：00，下午2：00-18：00，施工时间如需变动，以甲方</w:t>
      </w:r>
    </w:p>
    <w:p>
      <w:pPr>
        <w:spacing w:line="360" w:lineRule="auto"/>
        <w:ind w:left="360" w:hanging="360" w:hangingChars="150"/>
        <w:rPr>
          <w:rFonts w:ascii="宋体" w:hAnsi="宋体"/>
          <w:sz w:val="24"/>
        </w:rPr>
      </w:pPr>
      <w:r>
        <w:rPr>
          <w:rFonts w:hint="eastAsia" w:ascii="宋体" w:hAnsi="宋体"/>
          <w:sz w:val="24"/>
        </w:rPr>
        <w:t>的书面或口头通知为准。</w:t>
      </w:r>
    </w:p>
    <w:p>
      <w:pPr>
        <w:spacing w:line="360" w:lineRule="auto"/>
        <w:rPr>
          <w:rFonts w:ascii="宋体" w:hAnsi="宋体"/>
          <w:sz w:val="24"/>
        </w:rPr>
      </w:pPr>
      <w:r>
        <w:rPr>
          <w:rFonts w:hint="eastAsia" w:ascii="宋体" w:hAnsi="宋体"/>
          <w:sz w:val="24"/>
        </w:rPr>
        <w:t>6.3进场施工人员必须严格遵守</w:t>
      </w:r>
      <w:r>
        <w:rPr>
          <w:rFonts w:hint="eastAsia" w:ascii="宋体" w:hAnsi="宋体"/>
          <w:kern w:val="10"/>
          <w:sz w:val="24"/>
        </w:rPr>
        <w:t>污水处理厂</w:t>
      </w:r>
      <w:r>
        <w:rPr>
          <w:rFonts w:hint="eastAsia" w:ascii="宋体" w:hAnsi="宋体"/>
          <w:sz w:val="24"/>
        </w:rPr>
        <w:t>一切规章制度。进入施工现场人员必须佩戴出入证，并自觉接受门岗检查。</w:t>
      </w:r>
    </w:p>
    <w:p>
      <w:pPr>
        <w:snapToGrid w:val="0"/>
        <w:spacing w:line="400" w:lineRule="exact"/>
        <w:rPr>
          <w:rFonts w:ascii="宋体" w:hAnsi="宋体"/>
          <w:sz w:val="24"/>
        </w:rPr>
      </w:pPr>
      <w:r>
        <w:rPr>
          <w:rFonts w:hint="eastAsia" w:ascii="宋体" w:hAnsi="宋体"/>
          <w:sz w:val="24"/>
        </w:rPr>
        <w:t>6.4环境保护要求：</w:t>
      </w:r>
    </w:p>
    <w:p>
      <w:pPr>
        <w:snapToGrid w:val="0"/>
        <w:spacing w:line="400" w:lineRule="exact"/>
        <w:ind w:firstLine="480" w:firstLineChars="200"/>
        <w:rPr>
          <w:rFonts w:ascii="宋体" w:hAnsi="宋体"/>
          <w:sz w:val="24"/>
        </w:rPr>
      </w:pPr>
      <w:r>
        <w:rPr>
          <w:rFonts w:hint="eastAsia" w:ascii="宋体" w:hAnsi="宋体"/>
          <w:sz w:val="24"/>
        </w:rPr>
        <w:t>（1）做好施工噪声、废气、废水等控制；</w:t>
      </w:r>
    </w:p>
    <w:p>
      <w:pPr>
        <w:snapToGrid w:val="0"/>
        <w:spacing w:line="400" w:lineRule="exact"/>
        <w:ind w:firstLine="480" w:firstLineChars="200"/>
        <w:rPr>
          <w:rFonts w:ascii="宋体" w:hAnsi="宋体"/>
          <w:sz w:val="24"/>
        </w:rPr>
      </w:pPr>
      <w:r>
        <w:rPr>
          <w:rFonts w:hint="eastAsia" w:ascii="宋体" w:hAnsi="宋体"/>
          <w:sz w:val="24"/>
        </w:rPr>
        <w:t>（2）按照国家及广州市相关规定做好建筑垃圾的处理。</w:t>
      </w:r>
    </w:p>
    <w:p>
      <w:pPr>
        <w:snapToGrid w:val="0"/>
        <w:spacing w:line="400" w:lineRule="exact"/>
        <w:rPr>
          <w:rFonts w:ascii="宋体" w:hAnsi="宋体"/>
          <w:sz w:val="24"/>
        </w:rPr>
      </w:pPr>
      <w:r>
        <w:rPr>
          <w:rFonts w:hint="eastAsia" w:ascii="宋体" w:hAnsi="宋体"/>
          <w:sz w:val="24"/>
        </w:rPr>
        <w:t>6.5按相关法律法规及甲方相关作业施工管理要求执行。</w:t>
      </w:r>
    </w:p>
    <w:p>
      <w:pPr>
        <w:spacing w:line="360" w:lineRule="auto"/>
        <w:rPr>
          <w:rFonts w:ascii="宋体" w:hAnsi="宋体" w:cs="Courier New"/>
          <w:sz w:val="24"/>
        </w:rPr>
      </w:pPr>
      <w:r>
        <w:rPr>
          <w:rFonts w:hint="eastAsia" w:ascii="宋体" w:hAnsi="宋体" w:cs="Courier New"/>
          <w:sz w:val="24"/>
        </w:rPr>
        <w:t>七、材料及设备供应</w:t>
      </w:r>
    </w:p>
    <w:p>
      <w:pPr>
        <w:spacing w:line="360" w:lineRule="auto"/>
        <w:ind w:firstLine="480" w:firstLineChars="200"/>
        <w:rPr>
          <w:rFonts w:ascii="宋体" w:hAnsi="宋体"/>
          <w:sz w:val="24"/>
        </w:rPr>
      </w:pPr>
      <w:r>
        <w:rPr>
          <w:rFonts w:hint="eastAsia" w:ascii="宋体" w:hAnsi="宋体"/>
          <w:sz w:val="24"/>
        </w:rPr>
        <w:t>本项目所承包范围内所需的设备材料、成品、未成品、运输、保管、质量等责任均由乙方承担。甲方不提供材料。</w:t>
      </w:r>
    </w:p>
    <w:p>
      <w:pPr>
        <w:spacing w:line="360" w:lineRule="auto"/>
        <w:ind w:left="-2" w:leftChars="-1"/>
        <w:rPr>
          <w:rFonts w:ascii="宋体" w:hAnsi="宋体"/>
          <w:sz w:val="24"/>
        </w:rPr>
      </w:pPr>
      <w:r>
        <w:rPr>
          <w:rFonts w:hint="eastAsia" w:ascii="宋体" w:hAnsi="宋体"/>
          <w:sz w:val="24"/>
        </w:rPr>
        <w:t>7.1采购供应的材料、其名称、品种、型号、规格、质量等，均应符合国家、地方及行业有关规范及要求。</w:t>
      </w:r>
    </w:p>
    <w:p>
      <w:pPr>
        <w:spacing w:line="360" w:lineRule="auto"/>
        <w:ind w:left="525" w:hanging="525"/>
        <w:rPr>
          <w:rFonts w:ascii="宋体" w:hAnsi="宋体"/>
          <w:sz w:val="24"/>
        </w:rPr>
      </w:pPr>
      <w:r>
        <w:rPr>
          <w:rFonts w:hint="eastAsia" w:ascii="宋体" w:hAnsi="宋体"/>
          <w:sz w:val="24"/>
        </w:rPr>
        <w:t>7.2所有材料都必须有材料质检部门出具的合格证明，并保证产品的有效性。</w:t>
      </w:r>
    </w:p>
    <w:p>
      <w:pPr>
        <w:spacing w:line="360" w:lineRule="auto"/>
        <w:rPr>
          <w:rFonts w:ascii="宋体" w:hAnsi="宋体"/>
          <w:sz w:val="24"/>
        </w:rPr>
      </w:pPr>
      <w:r>
        <w:rPr>
          <w:rFonts w:hint="eastAsia" w:ascii="宋体" w:hAnsi="宋体"/>
          <w:sz w:val="24"/>
        </w:rPr>
        <w:t>7.3由于乙方提供的伪劣、假冒等所有不合格材料而导致的损失、事故及一切后果，均由乙方负责并赔偿甲方所有损失，并负责更换所有已施工的不合格材料。</w:t>
      </w:r>
    </w:p>
    <w:p>
      <w:pPr>
        <w:tabs>
          <w:tab w:val="left" w:pos="360"/>
        </w:tabs>
        <w:spacing w:line="360" w:lineRule="auto"/>
        <w:rPr>
          <w:rFonts w:ascii="宋体" w:hAnsi="宋体"/>
          <w:sz w:val="24"/>
        </w:rPr>
      </w:pPr>
      <w:r>
        <w:rPr>
          <w:rFonts w:hint="eastAsia" w:ascii="宋体" w:hAnsi="宋体"/>
          <w:sz w:val="24"/>
        </w:rPr>
        <w:t>7.4若乙方使用的标准在本投标技术要求的规定外，乙方应明确说明用于替代的标准或使用规范，并提供所使用的标准，该标准必须是国际公认的同等或更高级的标准，如乙方所使用的标准低于上述标准，甲方将有权不予接受。</w:t>
      </w:r>
    </w:p>
    <w:p>
      <w:pPr>
        <w:spacing w:line="360" w:lineRule="auto"/>
        <w:ind w:left="-2" w:leftChars="-1"/>
        <w:rPr>
          <w:rFonts w:ascii="宋体" w:hAnsi="宋体"/>
          <w:sz w:val="24"/>
        </w:rPr>
      </w:pPr>
      <w:r>
        <w:rPr>
          <w:rFonts w:hint="eastAsia" w:ascii="宋体" w:hAnsi="宋体"/>
          <w:sz w:val="24"/>
        </w:rPr>
        <w:t>7.5乙方必须根据投标文件/询价响应文件（如有）上主要材料的明细（包括厂家、规格、品质等级等）提供材料。工程实施时，如发现材料不一致，甲方有权拒用，造成损失由乙方承担。</w:t>
      </w:r>
    </w:p>
    <w:p>
      <w:pPr>
        <w:spacing w:line="360" w:lineRule="auto"/>
        <w:ind w:left="-2" w:leftChars="-1"/>
        <w:rPr>
          <w:rFonts w:ascii="宋体" w:hAnsi="宋体"/>
          <w:sz w:val="24"/>
        </w:rPr>
      </w:pPr>
      <w:r>
        <w:rPr>
          <w:rFonts w:hint="eastAsia" w:ascii="宋体" w:hAnsi="宋体"/>
          <w:sz w:val="24"/>
        </w:rPr>
        <w:t>7.6甲方保留对本工程使用之主要材料品质确认审查的权利及保留另行委托专业队伍对本工程进行独立检测的权利。</w:t>
      </w:r>
    </w:p>
    <w:p>
      <w:pPr>
        <w:spacing w:line="360" w:lineRule="auto"/>
        <w:rPr>
          <w:rFonts w:ascii="宋体" w:hAnsi="宋体"/>
          <w:sz w:val="24"/>
        </w:rPr>
      </w:pPr>
      <w:r>
        <w:rPr>
          <w:rFonts w:hint="eastAsia" w:ascii="宋体" w:hAnsi="宋体"/>
          <w:sz w:val="24"/>
        </w:rPr>
        <w:t>7.7采购范围之内工程所用之设备，由乙方提供。</w:t>
      </w:r>
    </w:p>
    <w:p>
      <w:pPr>
        <w:spacing w:line="360" w:lineRule="auto"/>
        <w:rPr>
          <w:rFonts w:ascii="宋体" w:hAnsi="宋体"/>
          <w:sz w:val="24"/>
        </w:rPr>
      </w:pPr>
      <w:r>
        <w:rPr>
          <w:rFonts w:hint="eastAsia" w:ascii="宋体" w:hAnsi="宋体"/>
          <w:b/>
          <w:sz w:val="24"/>
        </w:rPr>
        <w:t>八、付款及履约担保</w:t>
      </w:r>
    </w:p>
    <w:p>
      <w:pPr>
        <w:spacing w:line="360" w:lineRule="auto"/>
        <w:ind w:firstLine="240" w:firstLineChars="100"/>
        <w:rPr>
          <w:rFonts w:ascii="宋体" w:hAnsi="宋体"/>
          <w:sz w:val="24"/>
        </w:rPr>
      </w:pPr>
      <w:r>
        <w:rPr>
          <w:rFonts w:hint="eastAsia" w:ascii="宋体" w:hAnsi="宋体"/>
          <w:sz w:val="24"/>
        </w:rPr>
        <w:t>8.</w:t>
      </w:r>
      <w:r>
        <w:rPr>
          <w:rFonts w:ascii="宋体" w:hAnsi="宋体"/>
          <w:sz w:val="24"/>
        </w:rPr>
        <w:t>1</w:t>
      </w:r>
      <w:r>
        <w:rPr>
          <w:rFonts w:hint="eastAsia" w:ascii="宋体" w:hAnsi="宋体"/>
          <w:bCs/>
          <w:sz w:val="24"/>
        </w:rPr>
        <w:t>预付款</w:t>
      </w:r>
      <w:r>
        <w:rPr>
          <w:rFonts w:ascii="宋体" w:hAnsi="宋体"/>
          <w:bCs/>
          <w:sz w:val="24"/>
        </w:rPr>
        <w:t>的</w:t>
      </w:r>
      <w:r>
        <w:rPr>
          <w:rFonts w:hint="eastAsia" w:ascii="宋体" w:hAnsi="宋体"/>
          <w:bCs/>
          <w:sz w:val="24"/>
        </w:rPr>
        <w:t>支付</w:t>
      </w:r>
      <w:r>
        <w:rPr>
          <w:rFonts w:ascii="宋体" w:hAnsi="宋体"/>
          <w:bCs/>
          <w:sz w:val="24"/>
        </w:rPr>
        <w:t>：</w:t>
      </w:r>
      <w:r>
        <w:rPr>
          <w:rFonts w:hint="eastAsia" w:ascii="宋体" w:hAnsi="宋体"/>
          <w:bCs/>
          <w:sz w:val="24"/>
        </w:rPr>
        <w:t>合同签订后且提交履约担保（如有）后7</w:t>
      </w:r>
      <w:r>
        <w:rPr>
          <w:rFonts w:ascii="宋体" w:hAnsi="宋体"/>
          <w:bCs/>
          <w:sz w:val="24"/>
        </w:rPr>
        <w:t>个工作日内</w:t>
      </w:r>
      <w:r>
        <w:rPr>
          <w:rFonts w:hint="eastAsia" w:ascii="宋体" w:hAnsi="宋体"/>
          <w:bCs/>
          <w:sz w:val="24"/>
        </w:rPr>
        <w:t>，甲方支付合同价款的</w:t>
      </w:r>
      <w:r>
        <w:rPr>
          <w:rFonts w:ascii="宋体" w:hAnsi="宋体"/>
          <w:bCs/>
          <w:sz w:val="24"/>
        </w:rPr>
        <w:t xml:space="preserve"> </w:t>
      </w:r>
      <w:r>
        <w:rPr>
          <w:rFonts w:ascii="宋体" w:hAnsi="宋体"/>
          <w:bCs/>
          <w:sz w:val="24"/>
          <w:u w:val="single"/>
        </w:rPr>
        <w:t xml:space="preserve"> </w:t>
      </w:r>
      <w:r>
        <w:rPr>
          <w:rFonts w:hint="eastAsia" w:ascii="宋体" w:hAnsi="宋体"/>
          <w:sz w:val="24"/>
          <w:u w:val="single"/>
        </w:rPr>
        <w:t>30%</w:t>
      </w:r>
      <w:r>
        <w:rPr>
          <w:rFonts w:ascii="宋体" w:hAnsi="宋体"/>
          <w:bCs/>
          <w:sz w:val="24"/>
          <w:u w:val="single"/>
        </w:rPr>
        <w:t xml:space="preserve"> </w:t>
      </w:r>
      <w:r>
        <w:rPr>
          <w:rFonts w:hint="eastAsia" w:ascii="宋体" w:hAnsi="宋体"/>
          <w:sz w:val="24"/>
        </w:rPr>
        <w:t>即</w:t>
      </w:r>
      <w:r>
        <w:rPr>
          <w:rFonts w:hint="eastAsia" w:ascii="宋体" w:hAnsi="宋体"/>
          <w:sz w:val="24"/>
          <w:u w:val="single"/>
        </w:rPr>
        <w:t xml:space="preserve">                    元，（大写：             ）</w:t>
      </w:r>
      <w:r>
        <w:rPr>
          <w:rFonts w:ascii="宋体" w:hAnsi="宋体"/>
          <w:sz w:val="24"/>
        </w:rPr>
        <w:t xml:space="preserve">  </w:t>
      </w:r>
      <w:r>
        <w:rPr>
          <w:rFonts w:hint="eastAsia" w:ascii="宋体" w:hAnsi="宋体"/>
          <w:bCs/>
          <w:sz w:val="24"/>
        </w:rPr>
        <w:t>作为预付款。</w:t>
      </w:r>
      <w:r>
        <w:rPr>
          <w:rFonts w:hint="eastAsia" w:ascii="宋体" w:hAnsi="宋体"/>
          <w:sz w:val="24"/>
        </w:rPr>
        <w:t>（合同为100万元及以下预付款为30%;100万元以上预付款为20%；500万以上预付款为10%）</w:t>
      </w:r>
    </w:p>
    <w:p>
      <w:pPr>
        <w:spacing w:line="360" w:lineRule="auto"/>
        <w:ind w:firstLine="240" w:firstLineChars="100"/>
        <w:outlineLvl w:val="1"/>
        <w:rPr>
          <w:rFonts w:ascii="宋体" w:hAnsi="宋体" w:cs="Courier New"/>
          <w:sz w:val="24"/>
        </w:rPr>
      </w:pPr>
      <w:r>
        <w:rPr>
          <w:rFonts w:hint="eastAsia" w:ascii="宋体" w:hAnsi="宋体" w:cs="Courier New"/>
          <w:sz w:val="24"/>
        </w:rPr>
        <w:t>8.</w:t>
      </w:r>
      <w:r>
        <w:rPr>
          <w:rFonts w:ascii="宋体" w:hAnsi="宋体" w:cs="Courier New"/>
          <w:sz w:val="24"/>
        </w:rPr>
        <w:t>2</w:t>
      </w:r>
      <w:r>
        <w:rPr>
          <w:rFonts w:hint="eastAsia" w:ascii="宋体" w:hAnsi="宋体" w:cs="Courier New"/>
          <w:sz w:val="24"/>
        </w:rPr>
        <w:t>项目验收合格后，由乙方提交申请支付资料</w:t>
      </w:r>
      <w:r>
        <w:rPr>
          <w:rFonts w:hint="eastAsia" w:ascii="宋体" w:hAnsi="宋体" w:cs="Courier New"/>
          <w:sz w:val="24"/>
          <w:u w:val="single"/>
        </w:rPr>
        <w:t xml:space="preserve"> 10 </w:t>
      </w:r>
      <w:r>
        <w:rPr>
          <w:rFonts w:hint="eastAsia" w:ascii="宋体" w:hAnsi="宋体" w:cs="Courier New"/>
          <w:sz w:val="24"/>
        </w:rPr>
        <w:t>天内</w:t>
      </w:r>
      <w:r>
        <w:rPr>
          <w:rFonts w:ascii="宋体" w:hAnsi="宋体" w:cs="Courier New"/>
          <w:sz w:val="24"/>
        </w:rPr>
        <w:t>，甲方支付合同总价的</w:t>
      </w:r>
      <w:r>
        <w:rPr>
          <w:rFonts w:hint="eastAsia" w:ascii="宋体" w:hAnsi="宋体" w:cs="Courier New"/>
          <w:sz w:val="24"/>
          <w:u w:val="single"/>
        </w:rPr>
        <w:t xml:space="preserve"> 50  </w:t>
      </w:r>
      <w:r>
        <w:rPr>
          <w:rFonts w:ascii="宋体" w:hAnsi="宋体" w:cs="Courier New"/>
          <w:sz w:val="24"/>
        </w:rPr>
        <w:t>％即￥</w:t>
      </w:r>
      <w:r>
        <w:rPr>
          <w:rFonts w:hint="eastAsia" w:ascii="宋体" w:hAnsi="宋体" w:cs="Courier New"/>
          <w:sz w:val="24"/>
          <w:u w:val="single"/>
        </w:rPr>
        <w:t xml:space="preserve">        </w:t>
      </w:r>
      <w:r>
        <w:rPr>
          <w:rFonts w:hint="eastAsia" w:ascii="宋体" w:hAnsi="宋体" w:cs="Courier New"/>
          <w:sz w:val="24"/>
        </w:rPr>
        <w:t>万</w:t>
      </w:r>
      <w:r>
        <w:rPr>
          <w:rFonts w:ascii="宋体" w:hAnsi="宋体" w:cs="Courier New"/>
          <w:sz w:val="24"/>
        </w:rPr>
        <w:t>元给乙方。</w:t>
      </w:r>
    </w:p>
    <w:p>
      <w:pPr>
        <w:spacing w:line="500" w:lineRule="exact"/>
        <w:ind w:firstLine="240" w:firstLineChars="100"/>
        <w:rPr>
          <w:rFonts w:ascii="宋体" w:hAnsi="宋体"/>
          <w:sz w:val="24"/>
        </w:rPr>
      </w:pPr>
      <w:r>
        <w:rPr>
          <w:rFonts w:hint="eastAsia" w:ascii="宋体" w:hAnsi="宋体"/>
          <w:sz w:val="24"/>
        </w:rPr>
        <w:t>8.2.1甲方委托有资质第三方机构审核后，甲方支付至合同结算价的95%，结算金额以审定价为准。</w:t>
      </w:r>
      <w:r>
        <w:rPr>
          <w:rFonts w:hint="eastAsia" w:ascii="宋体" w:hAnsi="宋体"/>
          <w:b/>
          <w:sz w:val="24"/>
        </w:rPr>
        <w:t>（若批复结算价比合同暂定价低，则以批复结算价作为最终合同价，否则以合同暂定总价为最终结算价）。</w:t>
      </w:r>
    </w:p>
    <w:p>
      <w:pPr>
        <w:spacing w:line="360" w:lineRule="auto"/>
        <w:ind w:firstLine="360" w:firstLineChars="150"/>
        <w:outlineLvl w:val="1"/>
        <w:rPr>
          <w:rFonts w:ascii="宋体" w:hAnsi="宋体" w:cs="Courier New"/>
          <w:sz w:val="24"/>
        </w:rPr>
      </w:pPr>
      <w:r>
        <w:rPr>
          <w:rFonts w:hint="eastAsia" w:ascii="宋体" w:hAnsi="宋体" w:cs="Courier New"/>
          <w:sz w:val="24"/>
        </w:rPr>
        <w:t>8.2.2质保期按合同第十条规定执行，质保期满后</w:t>
      </w:r>
      <w:r>
        <w:rPr>
          <w:rFonts w:ascii="宋体" w:hAnsi="宋体" w:cs="Courier New"/>
          <w:sz w:val="24"/>
        </w:rPr>
        <w:t>，甲方支付</w:t>
      </w:r>
      <w:r>
        <w:rPr>
          <w:rFonts w:hint="eastAsia" w:ascii="宋体" w:hAnsi="宋体" w:cs="Courier New"/>
          <w:sz w:val="24"/>
        </w:rPr>
        <w:t>结算审定价</w:t>
      </w:r>
      <w:r>
        <w:rPr>
          <w:rFonts w:ascii="宋体" w:hAnsi="宋体" w:cs="Courier New"/>
          <w:sz w:val="24"/>
        </w:rPr>
        <w:t>的</w:t>
      </w:r>
      <w:r>
        <w:rPr>
          <w:rFonts w:hint="eastAsia" w:ascii="宋体" w:hAnsi="宋体" w:cs="Courier New"/>
          <w:sz w:val="24"/>
        </w:rPr>
        <w:t>5</w:t>
      </w:r>
      <w:r>
        <w:rPr>
          <w:rFonts w:ascii="宋体" w:hAnsi="宋体" w:cs="Courier New"/>
          <w:sz w:val="24"/>
        </w:rPr>
        <w:t>％</w:t>
      </w:r>
      <w:r>
        <w:rPr>
          <w:rFonts w:hint="eastAsia" w:ascii="宋体" w:hAnsi="宋体" w:cs="Courier New"/>
          <w:sz w:val="24"/>
        </w:rPr>
        <w:t>（质保金）的余款</w:t>
      </w:r>
      <w:r>
        <w:rPr>
          <w:rFonts w:ascii="宋体" w:hAnsi="宋体" w:cs="Courier New"/>
          <w:sz w:val="24"/>
        </w:rPr>
        <w:t>给乙方。</w:t>
      </w:r>
    </w:p>
    <w:p>
      <w:pPr>
        <w:spacing w:line="500" w:lineRule="exact"/>
        <w:ind w:firstLine="480" w:firstLineChars="200"/>
        <w:rPr>
          <w:rFonts w:ascii="宋体" w:hAnsi="宋体"/>
          <w:sz w:val="24"/>
        </w:rPr>
      </w:pPr>
      <w:r>
        <w:rPr>
          <w:rFonts w:hint="eastAsia" w:ascii="宋体" w:hAnsi="宋体"/>
          <w:sz w:val="24"/>
        </w:rPr>
        <w:t>8.3乙方收款账户：</w:t>
      </w:r>
      <w:r>
        <w:rPr>
          <w:rFonts w:ascii="宋体" w:hAnsi="宋体"/>
          <w:sz w:val="24"/>
          <w:u w:val="single"/>
        </w:rPr>
        <w:t xml:space="preserve">                           </w:t>
      </w:r>
      <w:r>
        <w:rPr>
          <w:rFonts w:hint="eastAsia" w:ascii="宋体" w:hAnsi="宋体"/>
          <w:sz w:val="24"/>
        </w:rPr>
        <w:t>；</w:t>
      </w:r>
    </w:p>
    <w:p>
      <w:pPr>
        <w:spacing w:line="500" w:lineRule="exact"/>
        <w:ind w:firstLine="840" w:firstLineChars="350"/>
        <w:rPr>
          <w:rFonts w:ascii="宋体" w:hAnsi="宋体"/>
          <w:sz w:val="24"/>
        </w:rPr>
      </w:pPr>
      <w:r>
        <w:rPr>
          <w:rFonts w:hint="eastAsia" w:ascii="宋体" w:hAnsi="宋体"/>
          <w:sz w:val="24"/>
        </w:rPr>
        <w:t>收款账号：</w:t>
      </w:r>
      <w:r>
        <w:rPr>
          <w:rFonts w:ascii="宋体" w:hAnsi="宋体"/>
          <w:sz w:val="24"/>
          <w:u w:val="single"/>
        </w:rPr>
        <w:t xml:space="preserve">                             </w:t>
      </w:r>
      <w:r>
        <w:rPr>
          <w:rFonts w:hint="eastAsia" w:ascii="宋体" w:hAnsi="宋体"/>
          <w:sz w:val="24"/>
        </w:rPr>
        <w:t>；</w:t>
      </w:r>
    </w:p>
    <w:p>
      <w:pPr>
        <w:spacing w:line="500" w:lineRule="exact"/>
        <w:ind w:firstLine="840" w:firstLineChars="350"/>
        <w:rPr>
          <w:rFonts w:ascii="宋体" w:hAnsi="宋体"/>
          <w:sz w:val="24"/>
        </w:rPr>
      </w:pPr>
      <w:r>
        <w:rPr>
          <w:rFonts w:hint="eastAsia" w:ascii="宋体" w:hAnsi="宋体"/>
          <w:sz w:val="24"/>
        </w:rPr>
        <w:t>开户行：</w:t>
      </w:r>
      <w:r>
        <w:rPr>
          <w:rFonts w:ascii="宋体" w:hAnsi="宋体"/>
          <w:sz w:val="24"/>
          <w:u w:val="single"/>
        </w:rPr>
        <w:t xml:space="preserve">                               </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8.4乙方在收款前需提交相应金额增值税专用发票给甲方。增值税专用发票信息：</w:t>
      </w:r>
    </w:p>
    <w:p>
      <w:pPr>
        <w:spacing w:line="500" w:lineRule="exact"/>
        <w:ind w:firstLine="960" w:firstLineChars="400"/>
        <w:rPr>
          <w:rFonts w:asciiTheme="minorEastAsia" w:hAnsiTheme="minorEastAsia"/>
          <w:sz w:val="24"/>
        </w:rPr>
      </w:pPr>
      <w:r>
        <w:rPr>
          <w:rFonts w:hint="eastAsia" w:asciiTheme="minorEastAsia" w:hAnsiTheme="minorEastAsia"/>
          <w:sz w:val="24"/>
        </w:rPr>
        <w:t>名称：广州市净水有限公司</w:t>
      </w:r>
    </w:p>
    <w:p>
      <w:pPr>
        <w:spacing w:line="500" w:lineRule="exact"/>
        <w:ind w:firstLine="960" w:firstLineChars="400"/>
        <w:rPr>
          <w:rFonts w:asciiTheme="minorEastAsia" w:hAnsiTheme="minorEastAsia"/>
          <w:sz w:val="24"/>
        </w:rPr>
      </w:pPr>
      <w:r>
        <w:rPr>
          <w:rFonts w:hint="eastAsia" w:asciiTheme="minorEastAsia" w:hAnsiTheme="minorEastAsia"/>
          <w:sz w:val="24"/>
        </w:rPr>
        <w:t>纳税人识别号：91440101755584729Q；</w:t>
      </w:r>
    </w:p>
    <w:p>
      <w:pPr>
        <w:spacing w:line="500" w:lineRule="exact"/>
        <w:ind w:firstLine="960" w:firstLineChars="400"/>
        <w:rPr>
          <w:rFonts w:asciiTheme="minorEastAsia" w:hAnsiTheme="minorEastAsia"/>
          <w:sz w:val="24"/>
        </w:rPr>
      </w:pPr>
      <w:r>
        <w:rPr>
          <w:rFonts w:hint="eastAsia" w:asciiTheme="minorEastAsia" w:hAnsiTheme="minorEastAsia"/>
          <w:sz w:val="24"/>
        </w:rPr>
        <w:t>地址/电话：广州市天河区临江大道501号  020-38890283；</w:t>
      </w:r>
    </w:p>
    <w:p>
      <w:pPr>
        <w:spacing w:line="500" w:lineRule="exact"/>
        <w:ind w:firstLine="960" w:firstLineChars="400"/>
        <w:rPr>
          <w:rFonts w:asciiTheme="minorEastAsia" w:hAnsiTheme="minorEastAsia"/>
          <w:sz w:val="24"/>
        </w:rPr>
      </w:pPr>
      <w:r>
        <w:rPr>
          <w:rFonts w:hint="eastAsia" w:asciiTheme="minorEastAsia" w:hAnsiTheme="minorEastAsia"/>
          <w:sz w:val="24"/>
        </w:rPr>
        <w:t>开户银行及账号：民生银行广州分行 0301014140006932。</w:t>
      </w:r>
      <w:r>
        <w:rPr>
          <w:rFonts w:hint="eastAsia" w:ascii="宋体" w:hAnsi="宋体"/>
          <w:sz w:val="24"/>
        </w:rPr>
        <w:t xml:space="preserve">                 </w:t>
      </w:r>
    </w:p>
    <w:p>
      <w:pPr>
        <w:spacing w:line="360" w:lineRule="auto"/>
        <w:ind w:firstLine="480" w:firstLineChars="200"/>
        <w:outlineLvl w:val="0"/>
        <w:rPr>
          <w:rFonts w:ascii="宋体" w:hAnsi="宋体" w:cs="宋体"/>
          <w:color w:val="000000"/>
          <w:kern w:val="0"/>
          <w:sz w:val="24"/>
        </w:rPr>
      </w:pPr>
      <w:r>
        <w:rPr>
          <w:rFonts w:hint="eastAsia" w:ascii="宋体" w:hAnsi="宋体"/>
          <w:sz w:val="24"/>
        </w:rPr>
        <w:t>8.5履约担保：</w:t>
      </w:r>
      <w:r>
        <w:rPr>
          <w:rFonts w:hint="eastAsia" w:ascii="宋体" w:hAnsi="宋体"/>
          <w:bCs/>
          <w:sz w:val="24"/>
        </w:rPr>
        <w:t>无。</w:t>
      </w:r>
    </w:p>
    <w:p>
      <w:pPr>
        <w:pStyle w:val="11"/>
        <w:spacing w:line="360" w:lineRule="auto"/>
        <w:ind w:firstLine="480" w:firstLineChars="200"/>
        <w:outlineLvl w:val="1"/>
        <w:rPr>
          <w:rFonts w:asciiTheme="minorEastAsia" w:hAnsiTheme="minorEastAsia" w:eastAsiaTheme="minorEastAsia"/>
          <w:sz w:val="24"/>
          <w:szCs w:val="24"/>
        </w:rPr>
      </w:pPr>
      <w:r>
        <w:rPr>
          <w:rFonts w:hint="eastAsia" w:hAnsi="宋体"/>
          <w:sz w:val="24"/>
        </w:rPr>
        <w:t>8.6</w:t>
      </w:r>
      <w:r>
        <w:rPr>
          <w:rFonts w:asciiTheme="minorEastAsia" w:hAnsiTheme="minorEastAsia" w:eastAsiaTheme="minorEastAsia"/>
          <w:sz w:val="24"/>
          <w:szCs w:val="24"/>
        </w:rPr>
        <w:t>付款方式：</w:t>
      </w:r>
      <w:r>
        <w:rPr>
          <w:rFonts w:hAnsi="宋体"/>
          <w:sz w:val="24"/>
          <w:szCs w:val="24"/>
        </w:rPr>
        <w:t>采用支票、</w:t>
      </w:r>
      <w:r>
        <w:rPr>
          <w:rFonts w:hint="eastAsia" w:hAnsi="宋体"/>
          <w:sz w:val="24"/>
          <w:szCs w:val="24"/>
        </w:rPr>
        <w:t>网银支付两</w:t>
      </w:r>
      <w:r>
        <w:rPr>
          <w:rFonts w:hAnsi="宋体"/>
          <w:sz w:val="24"/>
          <w:szCs w:val="24"/>
        </w:rPr>
        <w:t>种形式。</w:t>
      </w:r>
      <w:r>
        <w:rPr>
          <w:rFonts w:hint="eastAsia" w:hAnsi="宋体"/>
          <w:sz w:val="24"/>
          <w:szCs w:val="24"/>
        </w:rPr>
        <w:t>本合同支付单位为：广州市净水有限公司沥滘分公司（开户银行及帐号：中国工商银行广州穗和支行3602057909200179303）</w:t>
      </w:r>
    </w:p>
    <w:p>
      <w:pPr>
        <w:spacing w:line="400" w:lineRule="exact"/>
        <w:rPr>
          <w:rFonts w:ascii="宋体" w:hAnsi="宋体"/>
          <w:sz w:val="24"/>
        </w:rPr>
      </w:pPr>
      <w:r>
        <w:rPr>
          <w:rFonts w:hint="eastAsia" w:ascii="宋体" w:hAnsi="宋体"/>
          <w:sz w:val="24"/>
        </w:rPr>
        <w:t>九、竣工验收</w:t>
      </w:r>
    </w:p>
    <w:p>
      <w:pPr>
        <w:spacing w:line="400" w:lineRule="exact"/>
        <w:ind w:firstLine="480" w:firstLineChars="200"/>
        <w:rPr>
          <w:rFonts w:ascii="宋体" w:hAnsi="宋体"/>
          <w:sz w:val="24"/>
        </w:rPr>
      </w:pPr>
      <w:r>
        <w:rPr>
          <w:rFonts w:hint="eastAsia" w:ascii="宋体" w:hAnsi="宋体"/>
          <w:sz w:val="24"/>
        </w:rPr>
        <w:t>按照工程施工方案、施工图纸及相关的文件。</w:t>
      </w:r>
    </w:p>
    <w:p>
      <w:pPr>
        <w:spacing w:line="400" w:lineRule="exact"/>
        <w:ind w:firstLine="480" w:firstLineChars="200"/>
        <w:rPr>
          <w:rFonts w:ascii="宋体" w:hAnsi="宋体"/>
          <w:sz w:val="24"/>
        </w:rPr>
      </w:pPr>
      <w:r>
        <w:rPr>
          <w:rFonts w:hint="eastAsia" w:ascii="宋体" w:hAnsi="宋体"/>
          <w:sz w:val="24"/>
        </w:rPr>
        <w:t>9.1在工程完工后30天内将经甲方审核的完整竣工资料（含竣工图）和竣工验收报告各一式四份交甲方，不按时报送工程竣工资料的，甲方扣罚乙方1000元/天，并在支付合同款时抵扣。</w:t>
      </w:r>
    </w:p>
    <w:p>
      <w:pPr>
        <w:spacing w:line="400" w:lineRule="exact"/>
        <w:ind w:firstLine="480" w:firstLineChars="200"/>
        <w:rPr>
          <w:rFonts w:ascii="宋体" w:hAnsi="宋体"/>
          <w:sz w:val="24"/>
        </w:rPr>
      </w:pPr>
      <w:r>
        <w:rPr>
          <w:rFonts w:hint="eastAsia" w:ascii="宋体" w:hAnsi="宋体"/>
          <w:sz w:val="24"/>
        </w:rPr>
        <w:t>9.2甲方收到完整的竣工完整验收（竣工完整验收资料：施工方案、开工/竣工报告、安全备案整套资料、本合同书、询价文件/响应文件、中标通知书/发包通知书/委托书、工程预算送审报告、工程结算书/签证记录、备件开箱记录表或送货单、竣工图等，如有必须提供）和竣工验收报告后20天内组织有关单位进行验收，工程竣工验收严格按国家、省、市、部门有关文件执行，并在验收后10天内给予认可或提出修改意见。乙方按要求修改，并承担由自身原因造成修改的费用。</w:t>
      </w:r>
    </w:p>
    <w:p>
      <w:pPr>
        <w:spacing w:line="400" w:lineRule="exact"/>
        <w:ind w:firstLine="480" w:firstLineChars="200"/>
        <w:rPr>
          <w:rFonts w:ascii="宋体" w:hAnsi="宋体"/>
          <w:sz w:val="24"/>
        </w:rPr>
      </w:pPr>
      <w:r>
        <w:rPr>
          <w:rFonts w:hint="eastAsia" w:ascii="宋体" w:hAnsi="宋体"/>
          <w:sz w:val="24"/>
        </w:rPr>
        <w:t>9.3工程竣工验收通过，乙方送交完整的竣工验收资料和竣工验收报告的日期为实际竣工日期。工程按甲方要求修改后通过竣工验收的，实际竣工日期为乙方修改后提请甲方验收的日期。</w:t>
      </w:r>
    </w:p>
    <w:p>
      <w:pPr>
        <w:spacing w:line="400" w:lineRule="exact"/>
        <w:ind w:firstLine="480" w:firstLineChars="200"/>
        <w:rPr>
          <w:rFonts w:ascii="宋体" w:hAnsi="宋体"/>
          <w:sz w:val="24"/>
        </w:rPr>
      </w:pPr>
      <w:r>
        <w:rPr>
          <w:rFonts w:hint="eastAsia" w:ascii="宋体" w:hAnsi="宋体"/>
          <w:sz w:val="24"/>
        </w:rPr>
        <w:t>9.4竣工档案的整理和移交</w:t>
      </w:r>
    </w:p>
    <w:p>
      <w:pPr>
        <w:spacing w:line="400" w:lineRule="exact"/>
        <w:ind w:firstLine="360" w:firstLineChars="150"/>
        <w:rPr>
          <w:rFonts w:ascii="宋体" w:hAnsi="宋体"/>
          <w:sz w:val="24"/>
        </w:rPr>
      </w:pPr>
      <w:r>
        <w:rPr>
          <w:rFonts w:hint="eastAsia" w:ascii="宋体" w:hAnsi="宋体"/>
          <w:sz w:val="24"/>
        </w:rPr>
        <w:t>（1）乙方应按照国家《城市建设档案管理规定》、《广州市城市建设档案管理办法》和甲方有关整理工程档案的要求，在工程施工期间及时收集、汇总、整理、编制竣工档案，并于工程竣工验收后按广州市建设工程档案整理与移交办法向甲方完整移交如下竣工档案：</w:t>
      </w:r>
    </w:p>
    <w:p>
      <w:pPr>
        <w:spacing w:line="400" w:lineRule="exact"/>
        <w:ind w:firstLine="360" w:firstLineChars="150"/>
        <w:rPr>
          <w:rFonts w:ascii="宋体" w:hAnsi="宋体"/>
          <w:sz w:val="24"/>
        </w:rPr>
      </w:pPr>
      <w:r>
        <w:rPr>
          <w:rFonts w:hint="eastAsia" w:ascii="宋体" w:hAnsi="宋体"/>
          <w:sz w:val="24"/>
        </w:rPr>
        <w:t>（a）竣工文件资料、竣工图档案（原件）各一式四份；</w:t>
      </w:r>
    </w:p>
    <w:p>
      <w:pPr>
        <w:spacing w:line="400" w:lineRule="exact"/>
        <w:ind w:firstLine="360" w:firstLineChars="150"/>
        <w:rPr>
          <w:rFonts w:ascii="宋体" w:hAnsi="宋体"/>
          <w:sz w:val="24"/>
        </w:rPr>
      </w:pPr>
      <w:r>
        <w:rPr>
          <w:rFonts w:hint="eastAsia" w:ascii="宋体" w:hAnsi="宋体"/>
          <w:sz w:val="24"/>
        </w:rPr>
        <w:t>（b）与本款（a）项内容相同的电子版档案一式二份；</w:t>
      </w:r>
    </w:p>
    <w:p>
      <w:pPr>
        <w:spacing w:line="400" w:lineRule="exact"/>
        <w:ind w:firstLine="360" w:firstLineChars="150"/>
        <w:rPr>
          <w:rFonts w:ascii="宋体" w:hAnsi="宋体"/>
          <w:sz w:val="24"/>
        </w:rPr>
      </w:pPr>
      <w:r>
        <w:rPr>
          <w:rFonts w:hint="eastAsia" w:ascii="宋体" w:hAnsi="宋体"/>
          <w:sz w:val="24"/>
        </w:rPr>
        <w:t>（2）乙方移交竣工档案的时限：乙方应于工程竣工验收后30天内将竣工档案提交甲方签认，甲方应当收到竣工档案后20天内签认。经甲方签认后，乙方应及时将竣工档案移交给甲方归档并同时移交有关归档的证明文件。甲方经审查合格的，应在收到竣工档案后10天内签署档案验收意见；不合格的，要求乙方限期补正，直至合格为止。</w:t>
      </w:r>
    </w:p>
    <w:p>
      <w:pPr>
        <w:spacing w:line="400" w:lineRule="exact"/>
        <w:ind w:firstLine="360" w:firstLineChars="150"/>
        <w:rPr>
          <w:rFonts w:ascii="宋体" w:hAnsi="宋体"/>
          <w:sz w:val="24"/>
        </w:rPr>
      </w:pPr>
      <w:r>
        <w:rPr>
          <w:rFonts w:hint="eastAsia" w:ascii="宋体" w:hAnsi="宋体"/>
          <w:sz w:val="24"/>
        </w:rPr>
        <w:t>（3）电子版竣工图的编制，以甲方提供的电子版施工图为基础。乙方在移交竣工档案时，应一并移交甲方提供的电子版施工图。</w:t>
      </w:r>
    </w:p>
    <w:p>
      <w:pPr>
        <w:spacing w:line="400" w:lineRule="exact"/>
        <w:ind w:firstLine="480"/>
        <w:rPr>
          <w:rFonts w:ascii="宋体" w:hAnsi="宋体"/>
          <w:sz w:val="24"/>
        </w:rPr>
      </w:pPr>
      <w:r>
        <w:rPr>
          <w:rFonts w:hint="eastAsia" w:ascii="宋体" w:hAnsi="宋体"/>
          <w:sz w:val="24"/>
        </w:rPr>
        <w:t>电子版施工图和电子版竣工图的知识产权归属甲方所有，非经甲方许可，乙方不得以任何方式复制、备份、转让和利用。否则，由此引起的任何纠纷和责任由乙方承担。</w:t>
      </w:r>
    </w:p>
    <w:p>
      <w:pPr>
        <w:keepNext/>
        <w:keepLines/>
        <w:spacing w:before="120" w:after="156" w:afterLines="50" w:line="440" w:lineRule="exact"/>
        <w:ind w:firstLine="241" w:firstLineChars="100"/>
        <w:jc w:val="left"/>
        <w:outlineLvl w:val="0"/>
        <w:rPr>
          <w:rFonts w:ascii="宋体" w:hAnsi="宋体"/>
          <w:b/>
          <w:bCs/>
          <w:kern w:val="44"/>
          <w:sz w:val="24"/>
        </w:rPr>
      </w:pPr>
      <w:bookmarkStart w:id="7" w:name="_Toc474245220"/>
      <w:bookmarkStart w:id="8" w:name="_Toc520190034"/>
      <w:bookmarkStart w:id="9" w:name="_Toc518992994"/>
      <w:r>
        <w:rPr>
          <w:rFonts w:hint="eastAsia" w:ascii="宋体" w:hAnsi="宋体"/>
          <w:b/>
          <w:bCs/>
          <w:kern w:val="44"/>
          <w:sz w:val="24"/>
        </w:rPr>
        <w:t>十、质量保证</w:t>
      </w:r>
      <w:bookmarkEnd w:id="7"/>
      <w:bookmarkEnd w:id="8"/>
      <w:bookmarkEnd w:id="9"/>
    </w:p>
    <w:p>
      <w:pPr>
        <w:spacing w:line="400" w:lineRule="exact"/>
        <w:ind w:firstLine="360" w:firstLineChars="150"/>
        <w:rPr>
          <w:rFonts w:ascii="宋体" w:hAnsi="宋体"/>
          <w:sz w:val="24"/>
        </w:rPr>
      </w:pPr>
      <w:r>
        <w:rPr>
          <w:rFonts w:hint="eastAsia" w:ascii="宋体" w:hAnsi="宋体"/>
          <w:sz w:val="24"/>
        </w:rPr>
        <w:t xml:space="preserve">    10.1乙方保证工程质量符合国家相关标准和规范。对产品质量依据原厂商标准及国家标准从严执行。</w:t>
      </w:r>
    </w:p>
    <w:p>
      <w:pPr>
        <w:spacing w:line="400" w:lineRule="exact"/>
        <w:ind w:firstLine="360" w:firstLineChars="150"/>
        <w:rPr>
          <w:rFonts w:ascii="宋体" w:hAnsi="宋体"/>
          <w:sz w:val="24"/>
        </w:rPr>
      </w:pPr>
      <w:r>
        <w:rPr>
          <w:rFonts w:hint="eastAsia" w:ascii="宋体" w:hAnsi="宋体"/>
          <w:sz w:val="24"/>
        </w:rPr>
        <w:t>10.2工程</w:t>
      </w:r>
      <w:r>
        <w:rPr>
          <w:rFonts w:ascii="宋体" w:hAnsi="宋体"/>
          <w:sz w:val="24"/>
        </w:rPr>
        <w:t>质量保证期</w:t>
      </w:r>
      <w:r>
        <w:rPr>
          <w:rFonts w:hint="eastAsia" w:ascii="宋体" w:hAnsi="宋体"/>
          <w:sz w:val="24"/>
        </w:rPr>
        <w:t>按国家相关规定执行</w:t>
      </w:r>
      <w:r>
        <w:rPr>
          <w:rFonts w:ascii="宋体" w:hAnsi="宋体"/>
          <w:sz w:val="24"/>
        </w:rPr>
        <w:t>。</w:t>
      </w:r>
    </w:p>
    <w:p>
      <w:pPr>
        <w:spacing w:line="400" w:lineRule="exact"/>
        <w:ind w:firstLine="360" w:firstLineChars="150"/>
        <w:rPr>
          <w:rFonts w:ascii="宋体" w:hAnsi="宋体"/>
          <w:sz w:val="24"/>
        </w:rPr>
      </w:pPr>
      <w:r>
        <w:rPr>
          <w:rFonts w:hint="eastAsia" w:ascii="宋体" w:hAnsi="宋体"/>
          <w:sz w:val="24"/>
        </w:rPr>
        <w:t>10.3乙方自验收合格之日起</w:t>
      </w:r>
      <w:r>
        <w:rPr>
          <w:rFonts w:ascii="宋体" w:hAnsi="宋体"/>
          <w:sz w:val="24"/>
          <w:u w:val="single"/>
        </w:rPr>
        <w:t xml:space="preserve"> </w:t>
      </w:r>
      <w:r>
        <w:rPr>
          <w:rFonts w:hint="eastAsia" w:ascii="宋体" w:hAnsi="宋体"/>
          <w:sz w:val="24"/>
          <w:u w:val="single"/>
        </w:rPr>
        <w:t xml:space="preserve">1 </w:t>
      </w:r>
      <w:r>
        <w:rPr>
          <w:rFonts w:hint="eastAsia" w:ascii="宋体" w:hAnsi="宋体"/>
          <w:sz w:val="24"/>
        </w:rPr>
        <w:t>年的质量保证期，甲方在使用过程中出现工程质量问题由乙方负责并负责维护保修。</w:t>
      </w:r>
    </w:p>
    <w:p>
      <w:pPr>
        <w:spacing w:line="440" w:lineRule="exact"/>
        <w:ind w:firstLine="482"/>
        <w:rPr>
          <w:rFonts w:ascii="宋体" w:hAnsi="宋体"/>
          <w:bCs/>
          <w:sz w:val="24"/>
        </w:rPr>
      </w:pPr>
      <w:r>
        <w:rPr>
          <w:rFonts w:hint="eastAsia" w:ascii="宋体" w:hAnsi="宋体"/>
          <w:bCs/>
          <w:sz w:val="24"/>
        </w:rPr>
        <w:t>10.4质量保证期期间，甲方使用过程或发现质量问题，乙方免费提供保修服务，在收到甲方通知5</w:t>
      </w:r>
      <w:r>
        <w:rPr>
          <w:rFonts w:ascii="宋体" w:hAnsi="宋体"/>
          <w:bCs/>
          <w:sz w:val="24"/>
        </w:rPr>
        <w:t>个工作内派人员到场负责解决及维修。</w:t>
      </w:r>
    </w:p>
    <w:p>
      <w:pPr>
        <w:spacing w:line="360" w:lineRule="auto"/>
        <w:rPr>
          <w:rFonts w:ascii="宋体" w:hAnsi="宋体"/>
          <w:sz w:val="24"/>
        </w:rPr>
      </w:pPr>
    </w:p>
    <w:p>
      <w:pPr>
        <w:keepNext/>
        <w:keepLines/>
        <w:spacing w:before="156" w:beforeLines="50" w:after="156" w:afterLines="50" w:line="420" w:lineRule="exact"/>
        <w:jc w:val="left"/>
        <w:outlineLvl w:val="0"/>
        <w:rPr>
          <w:rFonts w:ascii="宋体" w:hAnsi="宋体"/>
          <w:bCs/>
          <w:kern w:val="44"/>
          <w:sz w:val="24"/>
        </w:rPr>
      </w:pPr>
      <w:bookmarkStart w:id="10" w:name="_Toc19692"/>
      <w:bookmarkStart w:id="11" w:name="_Toc474245226"/>
      <w:bookmarkStart w:id="12" w:name="_Toc518993000"/>
      <w:bookmarkStart w:id="13" w:name="_Toc520190040"/>
      <w:bookmarkStart w:id="14" w:name="_Toc107446862"/>
      <w:bookmarkStart w:id="15" w:name="_Toc107447255"/>
      <w:bookmarkStart w:id="16" w:name="_Toc306350467"/>
      <w:bookmarkStart w:id="17" w:name="_Toc183666531"/>
      <w:r>
        <w:rPr>
          <w:rFonts w:hint="eastAsia" w:ascii="宋体" w:hAnsi="宋体"/>
          <w:b/>
          <w:bCs/>
          <w:kern w:val="44"/>
          <w:sz w:val="24"/>
        </w:rPr>
        <w:t>十一、</w:t>
      </w:r>
      <w:r>
        <w:rPr>
          <w:rFonts w:ascii="宋体" w:hAnsi="宋体"/>
          <w:b/>
          <w:bCs/>
          <w:kern w:val="44"/>
          <w:sz w:val="24"/>
        </w:rPr>
        <w:t xml:space="preserve"> 不可抗力</w:t>
      </w:r>
      <w:bookmarkEnd w:id="10"/>
      <w:bookmarkEnd w:id="11"/>
      <w:bookmarkEnd w:id="12"/>
      <w:bookmarkEnd w:id="13"/>
      <w:bookmarkEnd w:id="14"/>
      <w:bookmarkEnd w:id="15"/>
      <w:bookmarkEnd w:id="16"/>
      <w:bookmarkEnd w:id="17"/>
    </w:p>
    <w:p>
      <w:pPr>
        <w:spacing w:line="420" w:lineRule="exact"/>
        <w:ind w:firstLine="482"/>
        <w:rPr>
          <w:rFonts w:ascii="宋体" w:hAnsi="宋体"/>
          <w:bCs/>
          <w:sz w:val="24"/>
        </w:rPr>
      </w:pPr>
      <w:bookmarkStart w:id="18" w:name="_Toc183666532"/>
      <w:bookmarkStart w:id="19" w:name="_Toc12010"/>
      <w:bookmarkStart w:id="20" w:name="_Toc306350468"/>
      <w:r>
        <w:rPr>
          <w:rFonts w:hint="eastAsia" w:ascii="宋体" w:hAnsi="宋体"/>
          <w:bCs/>
          <w:sz w:val="24"/>
        </w:rPr>
        <w:t>11</w:t>
      </w:r>
      <w:r>
        <w:rPr>
          <w:rFonts w:ascii="宋体" w:hAnsi="宋体"/>
          <w:bCs/>
          <w:sz w:val="24"/>
        </w:rPr>
        <w:t>.1 在本合同履行期间，</w:t>
      </w:r>
      <w:r>
        <w:rPr>
          <w:rFonts w:hint="eastAsia" w:ascii="宋体" w:hAnsi="宋体"/>
          <w:bCs/>
          <w:sz w:val="24"/>
        </w:rPr>
        <w:t>甲乙</w:t>
      </w:r>
      <w:r>
        <w:rPr>
          <w:rFonts w:ascii="宋体" w:hAnsi="宋体"/>
          <w:bCs/>
          <w:sz w:val="24"/>
        </w:rPr>
        <w:t>任何一方因不可抗力事件，致使该方不能全部或部分履行其合同义务或延迟履行合同义务，免除该方的违约责任。</w:t>
      </w:r>
    </w:p>
    <w:p>
      <w:pPr>
        <w:spacing w:line="420" w:lineRule="exact"/>
        <w:ind w:firstLine="482"/>
        <w:rPr>
          <w:rFonts w:ascii="宋体" w:hAnsi="宋体"/>
          <w:bCs/>
          <w:sz w:val="24"/>
        </w:rPr>
      </w:pPr>
      <w:r>
        <w:rPr>
          <w:rFonts w:hint="eastAsia" w:ascii="宋体" w:hAnsi="宋体"/>
          <w:bCs/>
          <w:sz w:val="24"/>
        </w:rPr>
        <w:t>11</w:t>
      </w:r>
      <w:r>
        <w:rPr>
          <w:rFonts w:ascii="宋体" w:hAnsi="宋体"/>
          <w:bCs/>
          <w:sz w:val="24"/>
        </w:rPr>
        <w:t>.2受不可抗力事件影响的一方应在</w:t>
      </w:r>
      <w:r>
        <w:rPr>
          <w:rFonts w:hint="eastAsia" w:ascii="宋体" w:hAnsi="宋体"/>
          <w:bCs/>
          <w:sz w:val="24"/>
        </w:rPr>
        <w:t>其后</w:t>
      </w:r>
      <w:r>
        <w:rPr>
          <w:rFonts w:ascii="宋体" w:hAnsi="宋体"/>
          <w:bCs/>
          <w:sz w:val="24"/>
        </w:rPr>
        <w:t xml:space="preserve">5日内的时间内用传真或电子邮件通知另一方，说明事件发生的详情和对合同履行的影响程度； </w:t>
      </w:r>
    </w:p>
    <w:p>
      <w:pPr>
        <w:spacing w:line="420" w:lineRule="exact"/>
        <w:ind w:firstLine="482"/>
        <w:rPr>
          <w:rFonts w:ascii="宋体" w:hAnsi="宋体"/>
          <w:bCs/>
          <w:sz w:val="24"/>
        </w:rPr>
      </w:pPr>
      <w:r>
        <w:rPr>
          <w:rFonts w:hint="eastAsia" w:ascii="宋体" w:hAnsi="宋体"/>
          <w:bCs/>
          <w:sz w:val="24"/>
        </w:rPr>
        <w:t>11</w:t>
      </w:r>
      <w:r>
        <w:rPr>
          <w:rFonts w:ascii="宋体" w:hAnsi="宋体"/>
          <w:bCs/>
          <w:sz w:val="24"/>
        </w:rPr>
        <w:t>.3受不可抗力影响的一方应尽量设法缩小不可抗力事件对合同履行的影响。</w:t>
      </w:r>
    </w:p>
    <w:p>
      <w:pPr>
        <w:keepNext/>
        <w:keepLines/>
        <w:spacing w:before="156" w:beforeLines="50" w:after="156" w:afterLines="50" w:line="420" w:lineRule="exact"/>
        <w:jc w:val="left"/>
        <w:outlineLvl w:val="0"/>
        <w:rPr>
          <w:rFonts w:ascii="宋体" w:hAnsi="宋体"/>
          <w:bCs/>
          <w:kern w:val="44"/>
          <w:sz w:val="24"/>
        </w:rPr>
      </w:pPr>
      <w:bookmarkStart w:id="21" w:name="_Toc474245227"/>
      <w:bookmarkStart w:id="22" w:name="_Toc107446864"/>
      <w:bookmarkStart w:id="23" w:name="_Toc118172294"/>
      <w:bookmarkStart w:id="24" w:name="_Toc518993001"/>
      <w:bookmarkStart w:id="25" w:name="_Toc520190041"/>
      <w:bookmarkStart w:id="26" w:name="_Toc107447257"/>
      <w:r>
        <w:rPr>
          <w:rFonts w:hint="eastAsia" w:ascii="宋体" w:hAnsi="宋体"/>
          <w:b/>
          <w:bCs/>
          <w:kern w:val="44"/>
          <w:sz w:val="24"/>
        </w:rPr>
        <w:t>十二、</w:t>
      </w:r>
      <w:r>
        <w:rPr>
          <w:rFonts w:ascii="宋体" w:hAnsi="宋体"/>
          <w:b/>
          <w:bCs/>
          <w:kern w:val="44"/>
          <w:sz w:val="24"/>
        </w:rPr>
        <w:t>争议解决</w:t>
      </w:r>
      <w:bookmarkEnd w:id="18"/>
      <w:bookmarkEnd w:id="19"/>
      <w:bookmarkEnd w:id="20"/>
      <w:bookmarkEnd w:id="21"/>
      <w:bookmarkEnd w:id="22"/>
      <w:bookmarkEnd w:id="23"/>
      <w:bookmarkEnd w:id="24"/>
      <w:bookmarkEnd w:id="25"/>
      <w:bookmarkEnd w:id="26"/>
    </w:p>
    <w:p>
      <w:pPr>
        <w:spacing w:line="420" w:lineRule="exact"/>
        <w:ind w:firstLine="482"/>
        <w:rPr>
          <w:rFonts w:ascii="宋体" w:hAnsi="宋体"/>
          <w:bCs/>
          <w:sz w:val="24"/>
        </w:rPr>
      </w:pPr>
      <w:bookmarkStart w:id="27" w:name="_Toc306350469"/>
      <w:bookmarkStart w:id="28" w:name="_Toc183666533"/>
      <w:r>
        <w:rPr>
          <w:rFonts w:ascii="宋体" w:hAnsi="宋体"/>
          <w:bCs/>
          <w:sz w:val="24"/>
        </w:rPr>
        <w:t>买卖双方应通过友好协商，解决在执行本合同所发生的或与本合同有关的一切争议。如协商不能解决争议，任何一方均可</w:t>
      </w:r>
      <w:r>
        <w:rPr>
          <w:rFonts w:hint="eastAsia" w:ascii="宋体" w:hAnsi="宋体"/>
          <w:bCs/>
          <w:sz w:val="24"/>
        </w:rPr>
        <w:t>向甲方所在地人民法院起诉。</w:t>
      </w:r>
    </w:p>
    <w:bookmarkEnd w:id="27"/>
    <w:bookmarkEnd w:id="28"/>
    <w:p>
      <w:pPr>
        <w:spacing w:before="340" w:line="420" w:lineRule="exact"/>
        <w:jc w:val="left"/>
        <w:outlineLvl w:val="0"/>
        <w:rPr>
          <w:rFonts w:ascii="宋体" w:hAnsi="宋体"/>
          <w:bCs/>
          <w:kern w:val="44"/>
          <w:sz w:val="24"/>
        </w:rPr>
      </w:pPr>
      <w:bookmarkStart w:id="29" w:name="_Toc520190043"/>
      <w:bookmarkStart w:id="30" w:name="_Toc518993003"/>
      <w:bookmarkStart w:id="31" w:name="_Toc474245229"/>
      <w:r>
        <w:rPr>
          <w:rFonts w:hint="eastAsia" w:ascii="宋体" w:hAnsi="宋体"/>
          <w:b/>
          <w:bCs/>
          <w:kern w:val="44"/>
          <w:sz w:val="24"/>
        </w:rPr>
        <w:t>第十四条</w:t>
      </w:r>
      <w:bookmarkStart w:id="32" w:name="_Toc107447264"/>
      <w:bookmarkStart w:id="33" w:name="_Toc107446871"/>
      <w:r>
        <w:rPr>
          <w:rFonts w:ascii="宋体" w:hAnsi="宋体"/>
          <w:b/>
          <w:bCs/>
          <w:kern w:val="44"/>
          <w:sz w:val="24"/>
        </w:rPr>
        <w:t>合同生效及其他</w:t>
      </w:r>
      <w:bookmarkEnd w:id="29"/>
      <w:bookmarkEnd w:id="30"/>
      <w:bookmarkEnd w:id="31"/>
      <w:bookmarkEnd w:id="32"/>
      <w:bookmarkEnd w:id="33"/>
    </w:p>
    <w:p>
      <w:pPr>
        <w:spacing w:line="420" w:lineRule="exact"/>
        <w:ind w:firstLine="480"/>
        <w:rPr>
          <w:rFonts w:ascii="宋体" w:hAnsi="宋体"/>
          <w:sz w:val="24"/>
        </w:rPr>
      </w:pPr>
      <w:r>
        <w:rPr>
          <w:rFonts w:ascii="宋体" w:hAnsi="宋体"/>
          <w:sz w:val="24"/>
        </w:rPr>
        <w:t>1</w:t>
      </w:r>
      <w:r>
        <w:rPr>
          <w:rFonts w:hint="eastAsia" w:ascii="宋体" w:hAnsi="宋体"/>
          <w:sz w:val="24"/>
        </w:rPr>
        <w:t>4</w:t>
      </w:r>
      <w:r>
        <w:rPr>
          <w:rFonts w:ascii="宋体" w:hAnsi="宋体"/>
          <w:sz w:val="24"/>
        </w:rPr>
        <w:t>.1</w:t>
      </w:r>
      <w:r>
        <w:rPr>
          <w:rFonts w:hint="eastAsia" w:ascii="宋体" w:hAnsi="宋体"/>
          <w:sz w:val="24"/>
        </w:rPr>
        <w:t>本合同经买卖双方法定代表人或授权代表签字并加盖双方公章后生效</w:t>
      </w:r>
      <w:r>
        <w:rPr>
          <w:rFonts w:ascii="宋体" w:hAnsi="宋体"/>
          <w:sz w:val="24"/>
        </w:rPr>
        <w:t>.</w:t>
      </w:r>
    </w:p>
    <w:p>
      <w:pPr>
        <w:spacing w:line="420" w:lineRule="exact"/>
        <w:ind w:firstLine="480"/>
        <w:rPr>
          <w:rFonts w:ascii="宋体" w:hAnsi="宋体"/>
          <w:sz w:val="24"/>
        </w:rPr>
      </w:pPr>
      <w:r>
        <w:rPr>
          <w:rFonts w:hint="eastAsia" w:ascii="宋体" w:hAnsi="宋体"/>
          <w:sz w:val="24"/>
        </w:rPr>
        <w:t>14</w:t>
      </w:r>
      <w:r>
        <w:rPr>
          <w:rFonts w:ascii="宋体" w:hAnsi="宋体"/>
          <w:sz w:val="24"/>
        </w:rPr>
        <w:t>.2</w:t>
      </w:r>
      <w:r>
        <w:rPr>
          <w:rFonts w:hint="eastAsia" w:ascii="宋体" w:hAnsi="宋体"/>
          <w:sz w:val="24"/>
        </w:rPr>
        <w:t>本合同正文一式</w:t>
      </w:r>
      <w:r>
        <w:rPr>
          <w:rFonts w:hint="eastAsia" w:ascii="宋体" w:hAnsi="宋体"/>
          <w:sz w:val="24"/>
          <w:u w:val="single"/>
        </w:rPr>
        <w:t>6</w:t>
      </w:r>
      <w:r>
        <w:rPr>
          <w:rFonts w:hint="eastAsia" w:ascii="宋体" w:hAnsi="宋体"/>
          <w:sz w:val="24"/>
        </w:rPr>
        <w:t>份，其中：甲方</w:t>
      </w:r>
      <w:r>
        <w:rPr>
          <w:rFonts w:ascii="宋体" w:hAnsi="宋体"/>
          <w:sz w:val="24"/>
          <w:u w:val="single"/>
        </w:rPr>
        <w:t xml:space="preserve"> </w:t>
      </w:r>
      <w:r>
        <w:rPr>
          <w:rFonts w:hint="eastAsia" w:ascii="宋体" w:hAnsi="宋体"/>
          <w:sz w:val="24"/>
          <w:u w:val="single"/>
        </w:rPr>
        <w:t>4</w:t>
      </w:r>
      <w:r>
        <w:rPr>
          <w:rFonts w:ascii="宋体" w:hAnsi="宋体"/>
          <w:sz w:val="24"/>
          <w:u w:val="single"/>
        </w:rPr>
        <w:t xml:space="preserve"> </w:t>
      </w:r>
      <w:r>
        <w:rPr>
          <w:rFonts w:hint="eastAsia" w:ascii="宋体" w:hAnsi="宋体"/>
          <w:sz w:val="24"/>
        </w:rPr>
        <w:t>份，乙方</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hint="eastAsia" w:ascii="宋体" w:hAnsi="宋体"/>
          <w:sz w:val="24"/>
        </w:rPr>
        <w:t>份。</w:t>
      </w:r>
    </w:p>
    <w:p>
      <w:pPr>
        <w:spacing w:line="420" w:lineRule="exact"/>
        <w:ind w:firstLine="480"/>
        <w:rPr>
          <w:rFonts w:ascii="宋体" w:hAnsi="宋体"/>
          <w:sz w:val="24"/>
        </w:rPr>
      </w:pPr>
      <w:r>
        <w:rPr>
          <w:rFonts w:hint="eastAsia" w:ascii="宋体" w:hAnsi="宋体"/>
          <w:sz w:val="24"/>
        </w:rPr>
        <w:t>14</w:t>
      </w:r>
      <w:r>
        <w:rPr>
          <w:rFonts w:ascii="宋体" w:hAnsi="宋体"/>
          <w:sz w:val="24"/>
        </w:rPr>
        <w:t xml:space="preserve">.3 </w:t>
      </w:r>
      <w:r>
        <w:rPr>
          <w:rFonts w:hint="eastAsia" w:ascii="宋体" w:hAnsi="宋体"/>
          <w:sz w:val="24"/>
        </w:rPr>
        <w:t>如需修改或补充本合同内容，双方应签署书面修改或补充协议，该等协议将作为本合同的一个组成部分。</w:t>
      </w:r>
    </w:p>
    <w:p>
      <w:pPr>
        <w:spacing w:line="400" w:lineRule="atLeast"/>
        <w:rPr>
          <w:rFonts w:ascii="宋体" w:hAnsi="宋体"/>
          <w:sz w:val="24"/>
        </w:rPr>
      </w:pPr>
    </w:p>
    <w:p>
      <w:pPr>
        <w:spacing w:line="400" w:lineRule="atLeast"/>
        <w:rPr>
          <w:rFonts w:ascii="宋体" w:hAnsi="宋体"/>
          <w:sz w:val="24"/>
        </w:rPr>
      </w:pPr>
      <w:r>
        <w:rPr>
          <w:rFonts w:hint="eastAsia" w:ascii="宋体" w:hAnsi="宋体"/>
          <w:sz w:val="24"/>
        </w:rPr>
        <w:t>附件：1.中标通知书/发包通知书/委托函</w:t>
      </w:r>
    </w:p>
    <w:p>
      <w:pPr>
        <w:spacing w:line="400" w:lineRule="atLeast"/>
        <w:ind w:firstLine="720" w:firstLineChars="300"/>
        <w:rPr>
          <w:rFonts w:ascii="宋体" w:hAnsi="宋体"/>
          <w:sz w:val="24"/>
        </w:rPr>
      </w:pPr>
      <w:r>
        <w:rPr>
          <w:rFonts w:hint="eastAsia" w:ascii="宋体" w:hAnsi="宋体"/>
          <w:sz w:val="24"/>
        </w:rPr>
        <w:t>2. 建设工程廉洁协议书</w:t>
      </w:r>
    </w:p>
    <w:p>
      <w:pPr>
        <w:spacing w:line="400" w:lineRule="atLeast"/>
        <w:ind w:firstLine="720" w:firstLineChars="300"/>
        <w:rPr>
          <w:rFonts w:ascii="宋体" w:hAnsi="宋体"/>
          <w:sz w:val="24"/>
        </w:rPr>
      </w:pPr>
      <w:r>
        <w:rPr>
          <w:rFonts w:hint="eastAsia" w:ascii="宋体" w:hAnsi="宋体"/>
          <w:sz w:val="24"/>
        </w:rPr>
        <w:t>3.安全管理协议书</w:t>
      </w:r>
    </w:p>
    <w:p>
      <w:pPr>
        <w:spacing w:line="400" w:lineRule="atLeast"/>
        <w:rPr>
          <w:rFonts w:ascii="宋体" w:hAnsi="宋体"/>
          <w:sz w:val="24"/>
        </w:rPr>
      </w:pPr>
      <w:r>
        <w:rPr>
          <w:rFonts w:hint="eastAsia" w:ascii="宋体" w:hAnsi="宋体"/>
          <w:sz w:val="24"/>
        </w:rPr>
        <w:t xml:space="preserve">      4.工程量清单（如有）</w:t>
      </w:r>
    </w:p>
    <w:p>
      <w:pPr>
        <w:spacing w:line="400" w:lineRule="atLeast"/>
        <w:rPr>
          <w:rFonts w:ascii="宋体" w:hAnsi="宋体"/>
          <w:sz w:val="24"/>
        </w:rPr>
      </w:pPr>
      <w:r>
        <w:rPr>
          <w:rFonts w:hint="eastAsia" w:ascii="宋体" w:hAnsi="宋体"/>
          <w:sz w:val="24"/>
        </w:rPr>
        <w:t xml:space="preserve">      5.项目投入人员架构表</w:t>
      </w:r>
    </w:p>
    <w:p>
      <w:pPr>
        <w:spacing w:line="400" w:lineRule="atLeast"/>
        <w:rPr>
          <w:rFonts w:ascii="宋体" w:hAnsi="宋体"/>
          <w:sz w:val="24"/>
        </w:rPr>
      </w:pPr>
      <w:r>
        <w:rPr>
          <w:rFonts w:hint="eastAsia" w:ascii="宋体" w:hAnsi="宋体"/>
          <w:sz w:val="24"/>
        </w:rPr>
        <w:t xml:space="preserve">      6.职业安全管理协议书</w:t>
      </w:r>
    </w:p>
    <w:p>
      <w:pPr>
        <w:spacing w:line="400" w:lineRule="atLeast"/>
        <w:rPr>
          <w:rFonts w:ascii="宋体" w:hAnsi="宋体"/>
          <w:sz w:val="24"/>
        </w:rPr>
      </w:pPr>
    </w:p>
    <w:p>
      <w:pPr>
        <w:spacing w:line="400" w:lineRule="atLeast"/>
        <w:rPr>
          <w:rFonts w:ascii="宋体" w:hAnsi="宋体"/>
          <w:sz w:val="24"/>
        </w:rPr>
      </w:pPr>
      <w:r>
        <w:rPr>
          <w:rFonts w:hint="eastAsia" w:ascii="宋体" w:hAnsi="宋体"/>
          <w:b/>
          <w:sz w:val="24"/>
        </w:rPr>
        <w:t>甲方：</w:t>
      </w:r>
      <w:r>
        <w:rPr>
          <w:rFonts w:hint="eastAsia" w:ascii="宋体" w:hAnsi="宋体"/>
          <w:b/>
          <w:sz w:val="24"/>
          <w:u w:val="single"/>
        </w:rPr>
        <w:t xml:space="preserve">广州市净水有限公司   </w:t>
      </w:r>
      <w:r>
        <w:rPr>
          <w:rFonts w:hint="eastAsia" w:ascii="宋体" w:hAnsi="宋体"/>
          <w:b/>
          <w:sz w:val="24"/>
        </w:rPr>
        <w:t xml:space="preserve">          乙方：</w:t>
      </w:r>
      <w:r>
        <w:rPr>
          <w:rFonts w:hint="eastAsia" w:ascii="宋体" w:hAnsi="宋体"/>
          <w:b/>
          <w:sz w:val="24"/>
          <w:u w:val="single"/>
        </w:rPr>
        <w:t xml:space="preserve">                          </w:t>
      </w:r>
    </w:p>
    <w:p>
      <w:pPr>
        <w:spacing w:line="400" w:lineRule="atLeast"/>
        <w:rPr>
          <w:rFonts w:ascii="宋体" w:hAnsi="宋体"/>
          <w:b/>
          <w:sz w:val="24"/>
        </w:rPr>
      </w:pPr>
      <w:r>
        <w:rPr>
          <w:rFonts w:hint="eastAsia" w:ascii="宋体" w:hAnsi="宋体"/>
          <w:b/>
          <w:sz w:val="24"/>
        </w:rPr>
        <w:t xml:space="preserve">               （盖章）                           （盖章）</w:t>
      </w:r>
    </w:p>
    <w:p>
      <w:pPr>
        <w:spacing w:line="400" w:lineRule="atLeast"/>
        <w:rPr>
          <w:rFonts w:ascii="宋体" w:hAnsi="宋体"/>
          <w:b/>
          <w:sz w:val="24"/>
        </w:rPr>
      </w:pPr>
    </w:p>
    <w:p>
      <w:pPr>
        <w:spacing w:line="400" w:lineRule="atLeast"/>
        <w:rPr>
          <w:rFonts w:ascii="宋体" w:hAnsi="宋体"/>
          <w:b/>
          <w:sz w:val="24"/>
          <w:u w:val="single"/>
        </w:rPr>
      </w:pPr>
      <w:r>
        <w:rPr>
          <w:rFonts w:hint="eastAsia" w:ascii="宋体" w:hAnsi="宋体"/>
          <w:b/>
          <w:sz w:val="24"/>
        </w:rPr>
        <w:t>法定代表人：</w:t>
      </w:r>
      <w:r>
        <w:rPr>
          <w:rFonts w:hint="eastAsia" w:ascii="宋体" w:hAnsi="宋体"/>
          <w:b/>
          <w:sz w:val="24"/>
          <w:u w:val="single"/>
        </w:rPr>
        <w:t xml:space="preserve">                </w:t>
      </w:r>
      <w:r>
        <w:rPr>
          <w:rFonts w:hint="eastAsia" w:ascii="宋体" w:hAnsi="宋体"/>
          <w:b/>
          <w:sz w:val="24"/>
        </w:rPr>
        <w:t xml:space="preserve">         法定代表人：</w:t>
      </w:r>
      <w:r>
        <w:rPr>
          <w:rFonts w:hint="eastAsia" w:ascii="宋体" w:hAnsi="宋体"/>
          <w:b/>
          <w:sz w:val="24"/>
          <w:u w:val="single"/>
        </w:rPr>
        <w:t xml:space="preserve">                    </w:t>
      </w:r>
    </w:p>
    <w:p>
      <w:pPr>
        <w:spacing w:line="400" w:lineRule="atLeast"/>
        <w:rPr>
          <w:rFonts w:ascii="宋体" w:hAnsi="宋体"/>
          <w:b/>
          <w:sz w:val="24"/>
        </w:rPr>
      </w:pPr>
      <w:r>
        <w:rPr>
          <w:rFonts w:hint="eastAsia" w:ascii="宋体" w:hAnsi="宋体"/>
          <w:b/>
          <w:sz w:val="24"/>
        </w:rPr>
        <w:t>项目经办人：</w:t>
      </w:r>
      <w:r>
        <w:rPr>
          <w:rFonts w:hint="eastAsia" w:ascii="宋体" w:hAnsi="宋体"/>
          <w:b/>
          <w:sz w:val="24"/>
          <w:u w:val="single"/>
        </w:rPr>
        <w:t xml:space="preserve">                </w:t>
      </w:r>
      <w:r>
        <w:rPr>
          <w:rFonts w:hint="eastAsia" w:ascii="宋体" w:hAnsi="宋体"/>
          <w:b/>
          <w:sz w:val="24"/>
        </w:rPr>
        <w:t xml:space="preserve">         项目经办人：</w:t>
      </w:r>
      <w:r>
        <w:rPr>
          <w:rFonts w:hint="eastAsia" w:ascii="宋体" w:hAnsi="宋体"/>
          <w:b/>
          <w:sz w:val="24"/>
          <w:u w:val="single"/>
        </w:rPr>
        <w:t xml:space="preserve">                    </w:t>
      </w:r>
    </w:p>
    <w:p>
      <w:pPr>
        <w:spacing w:line="400" w:lineRule="atLeast"/>
        <w:rPr>
          <w:rFonts w:ascii="宋体" w:hAnsi="宋体"/>
          <w:b/>
          <w:sz w:val="24"/>
        </w:rPr>
      </w:pPr>
      <w:r>
        <w:rPr>
          <w:rFonts w:hint="eastAsia" w:ascii="宋体" w:hAnsi="宋体"/>
          <w:b/>
          <w:sz w:val="24"/>
        </w:rPr>
        <w:t>签订时间：     年   月   日          签订时间：     年   月   日</w:t>
      </w:r>
    </w:p>
    <w:p>
      <w:pPr>
        <w:spacing w:line="400" w:lineRule="atLeast"/>
        <w:rPr>
          <w:rFonts w:ascii="宋体" w:hAnsi="宋体"/>
          <w:b/>
          <w:sz w:val="24"/>
        </w:rPr>
      </w:pPr>
    </w:p>
    <w:p>
      <w:pPr>
        <w:spacing w:line="400" w:lineRule="atLeast"/>
        <w:rPr>
          <w:rFonts w:ascii="宋体" w:hAnsi="宋体"/>
          <w:b/>
          <w:sz w:val="24"/>
        </w:rPr>
      </w:pPr>
      <w:r>
        <w:rPr>
          <w:rFonts w:hint="eastAsia" w:ascii="宋体" w:hAnsi="宋体"/>
          <w:b/>
          <w:sz w:val="24"/>
        </w:rPr>
        <w:t>地址：</w:t>
      </w:r>
      <w:r>
        <w:rPr>
          <w:rFonts w:hint="eastAsia" w:ascii="宋体" w:hAnsi="宋体"/>
          <w:b/>
          <w:sz w:val="24"/>
          <w:u w:val="single"/>
        </w:rPr>
        <w:t xml:space="preserve">广州市天河区临江大道501号 </w:t>
      </w:r>
      <w:r>
        <w:rPr>
          <w:rFonts w:hint="eastAsia" w:ascii="宋体" w:hAnsi="宋体"/>
          <w:b/>
          <w:sz w:val="24"/>
        </w:rPr>
        <w:t xml:space="preserve">     地址：</w:t>
      </w:r>
      <w:r>
        <w:rPr>
          <w:rFonts w:hint="eastAsia" w:ascii="宋体" w:hAnsi="宋体"/>
          <w:b/>
          <w:sz w:val="24"/>
          <w:u w:val="single"/>
        </w:rPr>
        <w:t xml:space="preserve">                           </w:t>
      </w:r>
    </w:p>
    <w:p>
      <w:pPr>
        <w:spacing w:line="400" w:lineRule="atLeast"/>
        <w:rPr>
          <w:rFonts w:ascii="宋体" w:hAnsi="宋体"/>
          <w:b/>
          <w:sz w:val="24"/>
        </w:rPr>
      </w:pPr>
      <w:r>
        <w:rPr>
          <w:rFonts w:hint="eastAsia" w:ascii="宋体" w:hAnsi="宋体"/>
          <w:b/>
          <w:sz w:val="24"/>
        </w:rPr>
        <w:t xml:space="preserve">       </w:t>
      </w:r>
      <w:r>
        <w:rPr>
          <w:rFonts w:hint="eastAsia" w:ascii="宋体" w:hAnsi="宋体"/>
          <w:b/>
          <w:sz w:val="24"/>
          <w:u w:val="single"/>
        </w:rPr>
        <w:t xml:space="preserve">                          </w:t>
      </w:r>
    </w:p>
    <w:p>
      <w:pPr>
        <w:spacing w:line="400" w:lineRule="atLeast"/>
        <w:rPr>
          <w:rFonts w:ascii="宋体" w:hAnsi="宋体"/>
          <w:b/>
          <w:sz w:val="24"/>
          <w:u w:val="single"/>
        </w:rPr>
      </w:pPr>
      <w:r>
        <w:rPr>
          <w:rFonts w:hint="eastAsia" w:ascii="宋体" w:hAnsi="宋体"/>
          <w:b/>
          <w:sz w:val="24"/>
        </w:rPr>
        <w:t>电话：</w:t>
      </w:r>
      <w:r>
        <w:rPr>
          <w:rFonts w:hint="eastAsia" w:ascii="宋体" w:hAnsi="宋体"/>
          <w:b/>
          <w:sz w:val="24"/>
        </w:rPr>
        <w:tab/>
      </w:r>
      <w:r>
        <w:rPr>
          <w:rFonts w:ascii="宋体" w:hAnsi="宋体"/>
          <w:b/>
          <w:sz w:val="24"/>
          <w:u w:val="single"/>
        </w:rPr>
        <w:t xml:space="preserve">020-38890283 </w:t>
      </w:r>
      <w:r>
        <w:rPr>
          <w:rFonts w:hint="eastAsia" w:ascii="宋体" w:hAnsi="宋体"/>
          <w:b/>
          <w:sz w:val="24"/>
          <w:u w:val="single"/>
        </w:rPr>
        <w:t xml:space="preserve">   </w:t>
      </w:r>
      <w:r>
        <w:rPr>
          <w:rFonts w:hint="eastAsia" w:ascii="宋体" w:hAnsi="宋体"/>
          <w:b/>
          <w:sz w:val="24"/>
        </w:rPr>
        <w:t xml:space="preserve">     电  话：</w:t>
      </w:r>
      <w:r>
        <w:rPr>
          <w:rFonts w:hint="eastAsia" w:ascii="宋体" w:hAnsi="宋体"/>
          <w:b/>
          <w:sz w:val="24"/>
          <w:u w:val="single"/>
        </w:rPr>
        <w:t xml:space="preserve">                         </w:t>
      </w: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ind w:firstLine="723" w:firstLineChars="300"/>
        <w:rPr>
          <w:rFonts w:ascii="宋体" w:hAnsi="宋体"/>
          <w:b/>
          <w:sz w:val="24"/>
        </w:rPr>
      </w:pPr>
    </w:p>
    <w:p>
      <w:pPr>
        <w:spacing w:line="400" w:lineRule="atLeast"/>
        <w:rPr>
          <w:rFonts w:ascii="宋体" w:hAnsi="宋体"/>
          <w:sz w:val="24"/>
        </w:rPr>
      </w:pPr>
      <w:r>
        <w:rPr>
          <w:rFonts w:hint="eastAsia" w:ascii="仿宋_GB2312" w:hAnsi="仿宋_GB2312" w:eastAsia="仿宋_GB2312" w:cs="仿宋_GB2312"/>
          <w:sz w:val="28"/>
          <w:szCs w:val="28"/>
        </w:rPr>
        <w:t xml:space="preserve">附件1 </w:t>
      </w:r>
      <w:r>
        <w:rPr>
          <w:rFonts w:hint="eastAsia" w:ascii="宋体" w:hAnsi="宋体"/>
          <w:sz w:val="24"/>
        </w:rPr>
        <w:t>发包通知书</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before="249" w:beforeLines="80" w:after="312" w:afterLines="100" w:line="400" w:lineRule="exact"/>
        <w:jc w:val="center"/>
        <w:rPr>
          <w:rFonts w:ascii="宋体" w:hAnsi="宋体"/>
          <w:b/>
          <w:sz w:val="32"/>
          <w:szCs w:val="32"/>
        </w:rPr>
      </w:pPr>
      <w:r>
        <w:rPr>
          <w:rFonts w:hint="eastAsia" w:ascii="宋体" w:hAnsi="宋体"/>
          <w:b/>
          <w:sz w:val="32"/>
          <w:szCs w:val="32"/>
        </w:rPr>
        <w:t>建设工程廉洁协议书</w:t>
      </w:r>
    </w:p>
    <w:p>
      <w:pPr>
        <w:spacing w:before="249" w:beforeLines="80" w:after="312" w:afterLines="100" w:line="400" w:lineRule="exact"/>
        <w:jc w:val="center"/>
        <w:rPr>
          <w:rFonts w:ascii="宋体"/>
          <w:b/>
          <w:sz w:val="32"/>
          <w:szCs w:val="32"/>
        </w:rPr>
      </w:pPr>
      <w:r>
        <w:rPr>
          <w:rFonts w:hint="eastAsia" w:ascii="宋体" w:hAnsi="宋体"/>
          <w:b/>
          <w:sz w:val="32"/>
          <w:szCs w:val="32"/>
        </w:rPr>
        <w:t>（2017年修订）</w:t>
      </w:r>
    </w:p>
    <w:p>
      <w:pPr>
        <w:spacing w:line="400" w:lineRule="exact"/>
        <w:rPr>
          <w:rFonts w:ascii="仿宋" w:hAnsi="仿宋" w:eastAsia="仿宋"/>
          <w:sz w:val="24"/>
        </w:rPr>
      </w:pPr>
      <w:bookmarkStart w:id="34" w:name="_Toc387080836"/>
      <w:bookmarkStart w:id="35" w:name="_Toc389815031"/>
      <w:bookmarkStart w:id="36" w:name="_Toc389815339"/>
      <w:r>
        <w:rPr>
          <w:rFonts w:hint="eastAsia" w:ascii="仿宋" w:hAnsi="仿宋" w:eastAsia="仿宋"/>
          <w:sz w:val="24"/>
        </w:rPr>
        <w:t xml:space="preserve">发包人（甲方）：                                               </w:t>
      </w:r>
    </w:p>
    <w:p>
      <w:pPr>
        <w:spacing w:line="400" w:lineRule="exact"/>
        <w:rPr>
          <w:rFonts w:ascii="仿宋" w:hAnsi="仿宋" w:eastAsia="仿宋"/>
          <w:sz w:val="24"/>
        </w:rPr>
      </w:pPr>
      <w:r>
        <w:rPr>
          <w:rFonts w:hint="eastAsia" w:ascii="仿宋" w:hAnsi="仿宋" w:eastAsia="仿宋"/>
          <w:sz w:val="24"/>
        </w:rPr>
        <w:t xml:space="preserve">承包人（乙方）：                                               </w:t>
      </w:r>
    </w:p>
    <w:p>
      <w:pPr>
        <w:tabs>
          <w:tab w:val="left" w:pos="709"/>
        </w:tabs>
        <w:spacing w:line="400" w:lineRule="exact"/>
        <w:ind w:firstLine="480" w:firstLineChars="200"/>
        <w:rPr>
          <w:rFonts w:ascii="仿宋" w:hAnsi="仿宋" w:eastAsia="仿宋"/>
          <w:sz w:val="24"/>
        </w:rPr>
      </w:pPr>
      <w:r>
        <w:rPr>
          <w:rFonts w:hint="eastAsia" w:ascii="仿宋" w:hAnsi="仿宋" w:eastAsia="仿宋"/>
          <w:sz w:val="24"/>
        </w:rPr>
        <w:t>为加强建设工程廉洁建设，防止工程建设中各种谋取不正当利益的违法违纪行为的发生，发包人、承包人双方经共同协商，在双方签订的</w:t>
      </w:r>
      <w:r>
        <w:rPr>
          <w:rFonts w:hint="eastAsia" w:ascii="仿宋" w:hAnsi="仿宋" w:eastAsia="仿宋"/>
          <w:sz w:val="24"/>
          <w:u w:val="single"/>
        </w:rPr>
        <w:t xml:space="preserve">                     </w:t>
      </w:r>
      <w:r>
        <w:rPr>
          <w:rFonts w:hint="eastAsia" w:ascii="仿宋" w:hAnsi="仿宋" w:eastAsia="仿宋"/>
          <w:sz w:val="24"/>
        </w:rPr>
        <w:t>项目（以下简称“本工程项目”）建设工程合同（合同编号：</w:t>
      </w:r>
      <w:r>
        <w:rPr>
          <w:rFonts w:hint="eastAsia" w:ascii="仿宋" w:hAnsi="仿宋" w:eastAsia="仿宋"/>
          <w:sz w:val="24"/>
          <w:u w:val="single"/>
        </w:rPr>
        <w:t xml:space="preserve">                </w:t>
      </w:r>
      <w:r>
        <w:rPr>
          <w:rFonts w:hint="eastAsia" w:ascii="仿宋" w:hAnsi="仿宋" w:eastAsia="仿宋"/>
          <w:sz w:val="24"/>
        </w:rPr>
        <w:t>，以下简称“主合同”）约定条款的基础上，签订本协议以保证合作双方员工的廉洁自律，保护国家、集体和协议双方的合同权益。据此，根据国家有关工程建设的法律法规和廉洁建设的有关规定，特订立本廉洁协议书，以资共同遵守。</w:t>
      </w:r>
    </w:p>
    <w:p>
      <w:pPr>
        <w:spacing w:before="93" w:beforeLines="30" w:line="400" w:lineRule="exact"/>
        <w:ind w:firstLine="477" w:firstLineChars="199"/>
        <w:rPr>
          <w:rFonts w:ascii="仿宋" w:hAnsi="仿宋" w:eastAsia="仿宋"/>
          <w:sz w:val="24"/>
        </w:rPr>
      </w:pPr>
      <w:r>
        <w:rPr>
          <w:rFonts w:hint="eastAsia" w:ascii="仿宋" w:hAnsi="仿宋" w:eastAsia="仿宋"/>
          <w:sz w:val="24"/>
        </w:rPr>
        <w:t>一、双方的责任</w:t>
      </w:r>
    </w:p>
    <w:p>
      <w:pPr>
        <w:spacing w:line="400" w:lineRule="exact"/>
        <w:ind w:firstLine="352" w:firstLineChars="147"/>
        <w:rPr>
          <w:rFonts w:ascii="仿宋" w:hAnsi="仿宋" w:eastAsia="仿宋"/>
          <w:sz w:val="24"/>
        </w:rPr>
      </w:pPr>
      <w:r>
        <w:rPr>
          <w:rFonts w:hint="eastAsia" w:ascii="仿宋" w:hAnsi="仿宋" w:eastAsia="仿宋"/>
          <w:sz w:val="24"/>
        </w:rPr>
        <w:t>（一）应严格遵守国家关于市场准入、项目招标投标、工程建设和市场经营活动等有关法律、法规，相关政策，以及廉洁建设的各项规定。</w:t>
      </w:r>
    </w:p>
    <w:p>
      <w:pPr>
        <w:spacing w:line="400" w:lineRule="exact"/>
        <w:ind w:firstLine="352" w:firstLineChars="147"/>
        <w:rPr>
          <w:rFonts w:ascii="仿宋" w:hAnsi="仿宋" w:eastAsia="仿宋"/>
          <w:sz w:val="24"/>
        </w:rPr>
      </w:pPr>
      <w:r>
        <w:rPr>
          <w:rFonts w:hint="eastAsia" w:ascii="仿宋" w:hAnsi="仿宋" w:eastAsia="仿宋"/>
          <w:sz w:val="24"/>
        </w:rPr>
        <w:t>（二）严格执行主合同文件，自觉按合同办事。</w:t>
      </w:r>
    </w:p>
    <w:p>
      <w:pPr>
        <w:spacing w:line="400" w:lineRule="exact"/>
        <w:ind w:firstLine="352" w:firstLineChars="147"/>
        <w:rPr>
          <w:rFonts w:ascii="仿宋" w:hAnsi="仿宋" w:eastAsia="仿宋"/>
          <w:sz w:val="24"/>
        </w:rPr>
      </w:pPr>
      <w:r>
        <w:rPr>
          <w:rFonts w:hint="eastAsia" w:ascii="仿宋" w:hAnsi="仿宋" w:eastAsia="仿宋"/>
          <w:sz w:val="24"/>
        </w:rPr>
        <w:t>（三）各项活动必须坚持公开、公平、公正、诚信的原则（除法律法规另有规定者外），不得为获取不正当的利益，损害国家、集体和对方利益，不得违反建设工程管理的规章制度。</w:t>
      </w:r>
    </w:p>
    <w:p>
      <w:pPr>
        <w:tabs>
          <w:tab w:val="left" w:pos="709"/>
        </w:tabs>
        <w:spacing w:line="400" w:lineRule="exact"/>
        <w:ind w:firstLine="352" w:firstLineChars="147"/>
        <w:rPr>
          <w:rFonts w:ascii="仿宋" w:hAnsi="仿宋" w:eastAsia="仿宋"/>
          <w:sz w:val="24"/>
        </w:rPr>
      </w:pPr>
      <w:r>
        <w:rPr>
          <w:rFonts w:hint="eastAsia" w:ascii="仿宋" w:hAnsi="仿宋" w:eastAsia="仿宋"/>
          <w:sz w:val="24"/>
        </w:rPr>
        <w:t>（四）发现在业务活动中任何一方单位或人员有违规、违纪、违法行为的，有义务向其上级主管部门或纪检监察、司法等机关举报。</w:t>
      </w:r>
    </w:p>
    <w:p>
      <w:pPr>
        <w:spacing w:before="93" w:beforeLines="30" w:line="400" w:lineRule="exact"/>
        <w:ind w:firstLine="477" w:firstLineChars="199"/>
        <w:rPr>
          <w:rFonts w:ascii="仿宋" w:hAnsi="仿宋" w:eastAsia="仿宋"/>
          <w:sz w:val="24"/>
        </w:rPr>
      </w:pPr>
      <w:r>
        <w:rPr>
          <w:rFonts w:hint="eastAsia" w:ascii="仿宋" w:hAnsi="仿宋" w:eastAsia="仿宋"/>
          <w:sz w:val="24"/>
        </w:rPr>
        <w:t xml:space="preserve">二、甲方责任 </w:t>
      </w:r>
    </w:p>
    <w:p>
      <w:pPr>
        <w:spacing w:line="400" w:lineRule="exact"/>
        <w:ind w:firstLine="360" w:firstLineChars="150"/>
        <w:rPr>
          <w:rFonts w:ascii="仿宋" w:hAnsi="仿宋" w:eastAsia="仿宋"/>
          <w:sz w:val="24"/>
        </w:rPr>
      </w:pPr>
      <w:r>
        <w:rPr>
          <w:rFonts w:hint="eastAsia" w:ascii="仿宋" w:hAnsi="仿宋" w:eastAsia="仿宋"/>
          <w:sz w:val="24"/>
        </w:rPr>
        <w:t>（一）甲方有责任向乙方介绍本单位的有关廉洁建设的各项制度和规定。</w:t>
      </w:r>
    </w:p>
    <w:p>
      <w:pPr>
        <w:spacing w:line="400" w:lineRule="exact"/>
        <w:ind w:firstLine="360" w:firstLineChars="150"/>
        <w:rPr>
          <w:rFonts w:ascii="仿宋" w:hAnsi="仿宋" w:eastAsia="仿宋"/>
          <w:sz w:val="24"/>
        </w:rPr>
      </w:pPr>
      <w:r>
        <w:rPr>
          <w:rFonts w:hint="eastAsia" w:ascii="仿宋" w:hAnsi="仿宋" w:eastAsia="仿宋"/>
          <w:sz w:val="24"/>
        </w:rPr>
        <w:t>（二）甲方有责任对本单位工程项目人员进行廉洁</w:t>
      </w:r>
      <w:r>
        <w:fldChar w:fldCharType="begin"/>
      </w:r>
      <w:r>
        <w:instrText xml:space="preserve"> HYPERLINK "http://www.jianshe99.com/web/wangxiao/" \t "_blank" \o "教育" </w:instrText>
      </w:r>
      <w:r>
        <w:fldChar w:fldCharType="separate"/>
      </w:r>
      <w:r>
        <w:rPr>
          <w:rFonts w:hint="eastAsia" w:ascii="仿宋" w:hAnsi="仿宋" w:eastAsia="仿宋"/>
          <w:sz w:val="24"/>
        </w:rPr>
        <w:t>教育</w:t>
      </w:r>
      <w:r>
        <w:rPr>
          <w:rFonts w:hint="eastAsia" w:ascii="仿宋" w:hAnsi="仿宋" w:eastAsia="仿宋"/>
          <w:sz w:val="24"/>
        </w:rPr>
        <w:fldChar w:fldCharType="end"/>
      </w:r>
      <w:r>
        <w:rPr>
          <w:rFonts w:hint="eastAsia" w:ascii="仿宋" w:hAnsi="仿宋" w:eastAsia="仿宋"/>
          <w:sz w:val="24"/>
        </w:rPr>
        <w:t>；督促甲方人员严格遵守本单位制度和工程项目建设中如下廉洁规定：</w:t>
      </w:r>
    </w:p>
    <w:p>
      <w:pPr>
        <w:spacing w:line="400" w:lineRule="exact"/>
        <w:ind w:firstLine="480" w:firstLineChars="200"/>
        <w:rPr>
          <w:rFonts w:ascii="仿宋" w:hAnsi="仿宋" w:eastAsia="仿宋"/>
          <w:sz w:val="24"/>
        </w:rPr>
      </w:pPr>
      <w:r>
        <w:rPr>
          <w:rFonts w:hint="eastAsia" w:ascii="仿宋" w:hAnsi="仿宋" w:eastAsia="仿宋"/>
          <w:sz w:val="24"/>
        </w:rPr>
        <w:t>1.不得向乙方和相关单位索要或接受回扣、礼金、有价证券、贵重物品和好处费、感谢费等，难以拒收的，必须按有关规定登记上交。</w:t>
      </w:r>
    </w:p>
    <w:p>
      <w:pPr>
        <w:spacing w:line="400" w:lineRule="exact"/>
        <w:ind w:firstLine="480" w:firstLineChars="200"/>
        <w:rPr>
          <w:rFonts w:ascii="仿宋" w:hAnsi="仿宋" w:eastAsia="仿宋"/>
          <w:sz w:val="24"/>
        </w:rPr>
      </w:pPr>
      <w:r>
        <w:rPr>
          <w:rFonts w:hint="eastAsia" w:ascii="仿宋" w:hAnsi="仿宋" w:eastAsia="仿宋"/>
          <w:sz w:val="24"/>
        </w:rPr>
        <w:t>2.不得在乙方和相关单位报销任何应由发包人或个人支付的费用。</w:t>
      </w:r>
    </w:p>
    <w:p>
      <w:pPr>
        <w:spacing w:line="400" w:lineRule="exact"/>
        <w:ind w:firstLine="480" w:firstLineChars="200"/>
        <w:rPr>
          <w:rFonts w:ascii="仿宋" w:hAnsi="仿宋" w:eastAsia="仿宋"/>
          <w:sz w:val="24"/>
        </w:rPr>
      </w:pPr>
      <w:r>
        <w:rPr>
          <w:rFonts w:hint="eastAsia" w:ascii="仿宋" w:hAnsi="仿宋" w:eastAsia="仿宋"/>
          <w:sz w:val="24"/>
        </w:rPr>
        <w:t>3.不得要求、暗示或接受乙方和相关单位为其装修住房、婚丧嫁娶、配偶子女的工作安排以及出国（境）、旅游等提供方便。</w:t>
      </w:r>
    </w:p>
    <w:p>
      <w:pPr>
        <w:spacing w:line="400" w:lineRule="exact"/>
        <w:ind w:firstLine="480" w:firstLineChars="200"/>
        <w:rPr>
          <w:rFonts w:ascii="仿宋" w:hAnsi="仿宋" w:eastAsia="仿宋"/>
          <w:sz w:val="24"/>
        </w:rPr>
      </w:pPr>
      <w:r>
        <w:rPr>
          <w:rFonts w:hint="eastAsia" w:ascii="仿宋" w:hAnsi="仿宋" w:eastAsia="仿宋"/>
          <w:sz w:val="24"/>
        </w:rPr>
        <w:t>4.不得参加有可能影响公正履行岗位职责的乙方和相关单位安排的宴请、健身、娱乐等活动。</w:t>
      </w:r>
    </w:p>
    <w:p>
      <w:pPr>
        <w:spacing w:line="400" w:lineRule="exact"/>
        <w:ind w:firstLine="480" w:firstLineChars="200"/>
        <w:rPr>
          <w:rFonts w:ascii="仿宋" w:hAnsi="仿宋" w:eastAsia="仿宋"/>
          <w:sz w:val="24"/>
        </w:rPr>
      </w:pPr>
      <w:r>
        <w:rPr>
          <w:rFonts w:hint="eastAsia" w:ascii="仿宋" w:hAnsi="仿宋" w:eastAsia="仿宋"/>
          <w:sz w:val="24"/>
        </w:rPr>
        <w:t>5.不得向乙方和相关单位介绍或为配偶、子女、亲属参与同发包人建设项目有关的业务活动；不得以任何理由要求承包人和相关单位使用某种产品、材料和设备。</w:t>
      </w:r>
    </w:p>
    <w:p>
      <w:pPr>
        <w:spacing w:line="400" w:lineRule="exact"/>
        <w:ind w:firstLine="480" w:firstLineChars="200"/>
        <w:rPr>
          <w:rFonts w:ascii="仿宋" w:hAnsi="仿宋" w:eastAsia="仿宋"/>
          <w:sz w:val="24"/>
        </w:rPr>
      </w:pPr>
      <w:r>
        <w:rPr>
          <w:rFonts w:hint="eastAsia" w:ascii="仿宋" w:hAnsi="仿宋" w:eastAsia="仿宋"/>
          <w:sz w:val="24"/>
        </w:rPr>
        <w:t>6.其他可能影响公正履行岗位职责的行为。</w:t>
      </w:r>
    </w:p>
    <w:p>
      <w:pPr>
        <w:spacing w:line="400" w:lineRule="exact"/>
        <w:ind w:firstLine="352" w:firstLineChars="147"/>
        <w:rPr>
          <w:rFonts w:ascii="仿宋" w:hAnsi="仿宋" w:eastAsia="仿宋"/>
          <w:sz w:val="24"/>
        </w:rPr>
      </w:pPr>
      <w:r>
        <w:rPr>
          <w:rFonts w:hint="eastAsia" w:ascii="仿宋" w:hAnsi="仿宋" w:eastAsia="仿宋"/>
          <w:sz w:val="24"/>
        </w:rPr>
        <w:t>（三）甲方有权对乙方在本工程项目建设中保持廉洁的情况实行监督，定期或不定期检查甲乙双方履行本协议情况。</w:t>
      </w:r>
    </w:p>
    <w:p>
      <w:pPr>
        <w:spacing w:before="93" w:beforeLines="30" w:line="400" w:lineRule="exact"/>
        <w:ind w:firstLine="477" w:firstLineChars="199"/>
        <w:rPr>
          <w:rFonts w:ascii="仿宋" w:hAnsi="仿宋" w:eastAsia="仿宋"/>
          <w:sz w:val="24"/>
        </w:rPr>
      </w:pPr>
      <w:r>
        <w:rPr>
          <w:rFonts w:hint="eastAsia" w:ascii="仿宋" w:hAnsi="仿宋" w:eastAsia="仿宋"/>
          <w:sz w:val="24"/>
        </w:rPr>
        <w:t>三、乙方责任</w:t>
      </w:r>
    </w:p>
    <w:p>
      <w:pPr>
        <w:spacing w:line="400" w:lineRule="exact"/>
        <w:ind w:firstLine="352" w:firstLineChars="147"/>
        <w:rPr>
          <w:rFonts w:ascii="仿宋" w:hAnsi="仿宋" w:eastAsia="仿宋"/>
          <w:sz w:val="24"/>
        </w:rPr>
      </w:pPr>
      <w:r>
        <w:rPr>
          <w:rFonts w:hint="eastAsia" w:ascii="仿宋" w:hAnsi="仿宋" w:eastAsia="仿宋"/>
          <w:sz w:val="24"/>
        </w:rPr>
        <w:t>（一）乙方应了解甲方单位有关廉洁建设的各项制度和规定，支持甲方执行有关规定和制度。</w:t>
      </w:r>
    </w:p>
    <w:p>
      <w:pPr>
        <w:spacing w:line="400" w:lineRule="exact"/>
        <w:ind w:firstLine="352" w:firstLineChars="147"/>
        <w:rPr>
          <w:rFonts w:ascii="仿宋" w:hAnsi="仿宋" w:eastAsia="仿宋"/>
          <w:sz w:val="24"/>
        </w:rPr>
      </w:pPr>
      <w:r>
        <w:rPr>
          <w:rFonts w:hint="eastAsia" w:ascii="仿宋" w:hAnsi="仿宋" w:eastAsia="仿宋"/>
          <w:sz w:val="24"/>
        </w:rPr>
        <w:t>（二）乙方有责任对本单位工程项目人员进行廉洁教育（包括甲方单位制定的有关廉洁建设方面的规定），按时出席甲方召集的有关会议。</w:t>
      </w:r>
    </w:p>
    <w:p>
      <w:pPr>
        <w:spacing w:line="400" w:lineRule="exact"/>
        <w:ind w:firstLine="352" w:firstLineChars="147"/>
        <w:rPr>
          <w:rFonts w:ascii="仿宋" w:hAnsi="仿宋" w:eastAsia="仿宋"/>
          <w:sz w:val="24"/>
        </w:rPr>
      </w:pPr>
      <w:r>
        <w:rPr>
          <w:rFonts w:hint="eastAsia" w:ascii="仿宋" w:hAnsi="仿宋" w:eastAsia="仿宋"/>
          <w:sz w:val="24"/>
        </w:rPr>
        <w:t>（三）乙方应与甲方保持正常的业务交往，并遵守以下廉洁规定：</w:t>
      </w:r>
    </w:p>
    <w:p>
      <w:pPr>
        <w:spacing w:line="400" w:lineRule="exact"/>
        <w:ind w:firstLine="480" w:firstLineChars="200"/>
        <w:rPr>
          <w:rFonts w:ascii="仿宋" w:hAnsi="仿宋" w:eastAsia="仿宋"/>
          <w:sz w:val="24"/>
        </w:rPr>
      </w:pPr>
      <w:r>
        <w:rPr>
          <w:rFonts w:hint="eastAsia" w:ascii="仿宋" w:hAnsi="仿宋" w:eastAsia="仿宋"/>
          <w:sz w:val="24"/>
        </w:rPr>
        <w:t>1.不得以任何理由向甲方及其工作人员索要、接受或赠送礼金、有价证券、贵重物品及回扣、好处费、感谢费等。</w:t>
      </w:r>
    </w:p>
    <w:p>
      <w:pPr>
        <w:spacing w:line="400" w:lineRule="exact"/>
        <w:ind w:firstLine="480" w:firstLineChars="200"/>
        <w:rPr>
          <w:rFonts w:ascii="仿宋" w:hAnsi="仿宋" w:eastAsia="仿宋"/>
          <w:sz w:val="24"/>
        </w:rPr>
      </w:pPr>
      <w:r>
        <w:rPr>
          <w:rFonts w:hint="eastAsia" w:ascii="仿宋" w:hAnsi="仿宋" w:eastAsia="仿宋"/>
          <w:sz w:val="24"/>
        </w:rPr>
        <w:t>2.不得以任何理由为甲方和相关单位报销应由对方或个人支付的费用。</w:t>
      </w:r>
    </w:p>
    <w:p>
      <w:pPr>
        <w:spacing w:line="400" w:lineRule="exact"/>
        <w:ind w:firstLine="480" w:firstLineChars="200"/>
        <w:rPr>
          <w:rFonts w:ascii="仿宋" w:hAnsi="仿宋" w:eastAsia="仿宋"/>
          <w:sz w:val="24"/>
        </w:rPr>
      </w:pPr>
      <w:r>
        <w:rPr>
          <w:rFonts w:hint="eastAsia" w:ascii="仿宋" w:hAnsi="仿宋" w:eastAsia="仿宋"/>
          <w:sz w:val="24"/>
        </w:rPr>
        <w:t>3.不得接受或暗示为甲方、相关单位或个人装修住房、婚丧嫁娶、配偶子女的工作安排以及出国（境）、旅游等提供方便。</w:t>
      </w:r>
    </w:p>
    <w:p>
      <w:pPr>
        <w:spacing w:line="400" w:lineRule="exact"/>
        <w:ind w:firstLine="480" w:firstLineChars="200"/>
        <w:rPr>
          <w:rFonts w:ascii="仿宋" w:hAnsi="仿宋" w:eastAsia="仿宋"/>
          <w:sz w:val="24"/>
        </w:rPr>
      </w:pPr>
      <w:r>
        <w:rPr>
          <w:rFonts w:hint="eastAsia" w:ascii="仿宋" w:hAnsi="仿宋" w:eastAsia="仿宋"/>
          <w:sz w:val="24"/>
        </w:rPr>
        <w:t>4.不得以任何理由为甲方、相关单位或个人组织提供有可能影响公正履行岗位职责的宴请、健身、娱乐等活动。</w:t>
      </w:r>
    </w:p>
    <w:p>
      <w:pPr>
        <w:spacing w:line="400" w:lineRule="exact"/>
        <w:ind w:firstLine="480" w:firstLineChars="200"/>
        <w:rPr>
          <w:rFonts w:ascii="仿宋" w:hAnsi="仿宋" w:eastAsia="仿宋"/>
          <w:sz w:val="24"/>
        </w:rPr>
      </w:pPr>
      <w:r>
        <w:rPr>
          <w:rFonts w:hint="eastAsia" w:ascii="仿宋" w:hAnsi="仿宋" w:eastAsia="仿宋"/>
          <w:sz w:val="24"/>
        </w:rPr>
        <w:t>5.其他可能影响公正履行岗位职责的行为。</w:t>
      </w:r>
    </w:p>
    <w:p>
      <w:pPr>
        <w:spacing w:before="93" w:beforeLines="30" w:line="400" w:lineRule="exact"/>
        <w:ind w:firstLine="477" w:firstLineChars="199"/>
        <w:rPr>
          <w:rFonts w:ascii="仿宋" w:hAnsi="仿宋" w:eastAsia="仿宋"/>
          <w:sz w:val="24"/>
        </w:rPr>
      </w:pPr>
      <w:r>
        <w:rPr>
          <w:rFonts w:hint="eastAsia" w:ascii="仿宋" w:hAnsi="仿宋" w:eastAsia="仿宋"/>
          <w:sz w:val="24"/>
        </w:rPr>
        <w:t>四、违约责任及处理</w:t>
      </w:r>
    </w:p>
    <w:p>
      <w:pPr>
        <w:spacing w:line="400" w:lineRule="exact"/>
        <w:ind w:firstLine="352" w:firstLineChars="147"/>
        <w:rPr>
          <w:rFonts w:ascii="仿宋" w:hAnsi="仿宋" w:eastAsia="仿宋"/>
          <w:sz w:val="24"/>
        </w:rPr>
      </w:pPr>
      <w:r>
        <w:rPr>
          <w:rFonts w:hint="eastAsia" w:ascii="仿宋" w:hAnsi="仿宋" w:eastAsia="仿宋"/>
          <w:sz w:val="24"/>
        </w:rPr>
        <w:t>（一）甲方工作人员有违反本协议书第一、二条责任行为的，视情节轻重，依据有关法律、法规和甲方相关制度规定给予组织处理、党纪政纪处分；涉嫌犯罪的，移交司法机关追究刑事责任。</w:t>
      </w:r>
    </w:p>
    <w:p>
      <w:pPr>
        <w:spacing w:line="400" w:lineRule="exact"/>
        <w:ind w:firstLine="352" w:firstLineChars="147"/>
        <w:rPr>
          <w:rFonts w:ascii="仿宋" w:hAnsi="仿宋" w:eastAsia="仿宋"/>
          <w:sz w:val="24"/>
          <w:u w:val="single"/>
        </w:rPr>
      </w:pPr>
      <w:r>
        <w:rPr>
          <w:rFonts w:hint="eastAsia" w:ascii="仿宋" w:hAnsi="仿宋" w:eastAsia="仿宋"/>
          <w:sz w:val="24"/>
        </w:rPr>
        <w:t>（二）乙方或乙方工作人员有违反本协议书第一、三条责任行为的，甲方有权向乙方单位纪检监察部门、有关行政管理部门等提出对乙方进行责任追究和处罚，涉嫌犯罪的，移送司法机关追究刑事责任。</w:t>
      </w:r>
    </w:p>
    <w:p>
      <w:pPr>
        <w:tabs>
          <w:tab w:val="left" w:pos="709"/>
        </w:tabs>
        <w:spacing w:line="400" w:lineRule="exact"/>
        <w:ind w:firstLine="352" w:firstLineChars="147"/>
        <w:rPr>
          <w:rFonts w:ascii="仿宋" w:hAnsi="仿宋" w:eastAsia="仿宋"/>
          <w:sz w:val="24"/>
        </w:rPr>
      </w:pPr>
      <w:r>
        <w:rPr>
          <w:rFonts w:hint="eastAsia" w:ascii="仿宋" w:hAnsi="仿宋" w:eastAsia="仿宋"/>
          <w:sz w:val="24"/>
        </w:rPr>
        <w:t>（三）根据广州市及公司关于水务工程勘察设计、施工和监理企业诚信评价的有关规定，若乙方存在被纪检监察部门认定有行贿行为、被法院判决犯有行贿罪记录等违反廉洁规定的，甲方书面提请水务行政主管部门处理。</w:t>
      </w:r>
    </w:p>
    <w:p>
      <w:pPr>
        <w:tabs>
          <w:tab w:val="left" w:pos="7513"/>
        </w:tabs>
        <w:spacing w:before="93" w:beforeLines="30" w:line="400" w:lineRule="exact"/>
        <w:ind w:firstLine="477" w:firstLineChars="199"/>
        <w:rPr>
          <w:rFonts w:ascii="仿宋" w:hAnsi="仿宋" w:eastAsia="仿宋"/>
          <w:sz w:val="24"/>
        </w:rPr>
      </w:pPr>
      <w:r>
        <w:rPr>
          <w:rFonts w:hint="eastAsia" w:ascii="仿宋" w:hAnsi="仿宋" w:eastAsia="仿宋"/>
          <w:sz w:val="24"/>
        </w:rPr>
        <w:t>五、协议书有效期</w:t>
      </w:r>
    </w:p>
    <w:p>
      <w:pPr>
        <w:spacing w:line="400" w:lineRule="exact"/>
        <w:ind w:firstLine="352" w:firstLineChars="147"/>
        <w:rPr>
          <w:rFonts w:ascii="仿宋" w:hAnsi="仿宋" w:eastAsia="仿宋"/>
          <w:sz w:val="24"/>
        </w:rPr>
      </w:pPr>
      <w:r>
        <w:rPr>
          <w:rFonts w:hint="eastAsia" w:ascii="仿宋" w:hAnsi="仿宋" w:eastAsia="仿宋"/>
          <w:sz w:val="24"/>
        </w:rPr>
        <w:t>（一）本协议书作为</w:t>
      </w:r>
      <w:r>
        <w:rPr>
          <w:rFonts w:hint="eastAsia" w:ascii="仿宋" w:hAnsi="仿宋" w:eastAsia="仿宋"/>
          <w:sz w:val="24"/>
          <w:u w:val="single"/>
        </w:rPr>
        <w:t xml:space="preserve">                   </w:t>
      </w:r>
      <w:r>
        <w:rPr>
          <w:rFonts w:hint="eastAsia" w:ascii="仿宋" w:hAnsi="仿宋" w:eastAsia="仿宋"/>
          <w:sz w:val="24"/>
        </w:rPr>
        <w:t>项目建设工程合同（合同编号：</w:t>
      </w:r>
      <w:r>
        <w:rPr>
          <w:rFonts w:hint="eastAsia" w:ascii="仿宋" w:hAnsi="仿宋" w:eastAsia="仿宋"/>
          <w:sz w:val="24"/>
          <w:u w:val="single"/>
        </w:rPr>
        <w:t xml:space="preserve">          </w:t>
      </w:r>
      <w:r>
        <w:rPr>
          <w:rFonts w:hint="eastAsia" w:ascii="仿宋" w:hAnsi="仿宋" w:eastAsia="仿宋"/>
          <w:sz w:val="24"/>
        </w:rPr>
        <w:t>）的组成部分，与建设工程合同具有同等法律效力。经双方签署后立即生效。</w:t>
      </w:r>
    </w:p>
    <w:p>
      <w:pPr>
        <w:spacing w:line="400" w:lineRule="exact"/>
        <w:ind w:firstLine="352" w:firstLineChars="147"/>
        <w:rPr>
          <w:rFonts w:ascii="仿宋" w:hAnsi="仿宋" w:eastAsia="仿宋"/>
          <w:sz w:val="24"/>
        </w:rPr>
      </w:pPr>
      <w:r>
        <w:rPr>
          <w:rFonts w:hint="eastAsia" w:ascii="仿宋" w:hAnsi="仿宋" w:eastAsia="仿宋"/>
          <w:sz w:val="24"/>
        </w:rPr>
        <w:t>（二）本协议书的有效期为双方签署之日起至本工程项目质保期结束时止。</w:t>
      </w:r>
    </w:p>
    <w:p>
      <w:pPr>
        <w:spacing w:line="400" w:lineRule="exact"/>
        <w:ind w:firstLine="480" w:firstLineChars="200"/>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 xml:space="preserve">发包人：               （公章）      </w:t>
      </w:r>
    </w:p>
    <w:p>
      <w:pPr>
        <w:spacing w:line="400" w:lineRule="exact"/>
        <w:rPr>
          <w:rFonts w:ascii="仿宋" w:hAnsi="仿宋" w:eastAsia="仿宋"/>
          <w:sz w:val="24"/>
        </w:rPr>
      </w:pPr>
      <w:r>
        <w:rPr>
          <w:rFonts w:hint="eastAsia" w:ascii="仿宋" w:hAnsi="仿宋" w:eastAsia="仿宋"/>
          <w:sz w:val="24"/>
        </w:rPr>
        <w:t xml:space="preserve">                 </w:t>
      </w:r>
    </w:p>
    <w:p>
      <w:pPr>
        <w:spacing w:line="400" w:lineRule="exact"/>
        <w:rPr>
          <w:rFonts w:ascii="仿宋" w:hAnsi="仿宋" w:eastAsia="仿宋"/>
          <w:sz w:val="24"/>
        </w:rPr>
      </w:pPr>
      <w:r>
        <w:rPr>
          <w:rFonts w:hint="eastAsia" w:ascii="仿宋" w:hAnsi="仿宋" w:eastAsia="仿宋"/>
          <w:sz w:val="24"/>
        </w:rPr>
        <w:t xml:space="preserve">签约代表： </w:t>
      </w:r>
    </w:p>
    <w:p>
      <w:pPr>
        <w:spacing w:line="400" w:lineRule="exact"/>
        <w:rPr>
          <w:rFonts w:ascii="仿宋" w:hAnsi="仿宋" w:eastAsia="仿宋"/>
          <w:sz w:val="24"/>
        </w:rPr>
      </w:pPr>
      <w:r>
        <w:rPr>
          <w:rFonts w:hint="eastAsia" w:ascii="仿宋" w:hAnsi="仿宋" w:eastAsia="仿宋"/>
          <w:sz w:val="24"/>
        </w:rPr>
        <w:t xml:space="preserve">  </w:t>
      </w:r>
    </w:p>
    <w:p>
      <w:pPr>
        <w:spacing w:line="400" w:lineRule="exact"/>
        <w:rPr>
          <w:rFonts w:ascii="仿宋" w:hAnsi="仿宋" w:eastAsia="仿宋"/>
          <w:sz w:val="24"/>
        </w:rPr>
      </w:pPr>
      <w:r>
        <w:rPr>
          <w:rFonts w:hint="eastAsia" w:ascii="仿宋" w:hAnsi="仿宋" w:eastAsia="仿宋"/>
          <w:sz w:val="24"/>
        </w:rPr>
        <w:t>日期：</w:t>
      </w:r>
    </w:p>
    <w:p>
      <w:pPr>
        <w:spacing w:line="400" w:lineRule="exact"/>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承包人：                 （公章）</w:t>
      </w:r>
    </w:p>
    <w:p>
      <w:pPr>
        <w:spacing w:line="400" w:lineRule="exact"/>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 xml:space="preserve">签约代表： </w:t>
      </w:r>
    </w:p>
    <w:p>
      <w:pPr>
        <w:spacing w:line="400" w:lineRule="exact"/>
        <w:rPr>
          <w:rFonts w:ascii="仿宋" w:hAnsi="仿宋" w:eastAsia="仿宋"/>
          <w:sz w:val="24"/>
        </w:rPr>
      </w:pPr>
      <w:r>
        <w:rPr>
          <w:rFonts w:hint="eastAsia" w:ascii="仿宋" w:hAnsi="仿宋" w:eastAsia="仿宋"/>
          <w:sz w:val="24"/>
        </w:rPr>
        <w:t xml:space="preserve">  </w:t>
      </w:r>
    </w:p>
    <w:p>
      <w:pPr>
        <w:spacing w:line="400" w:lineRule="exact"/>
        <w:rPr>
          <w:rFonts w:ascii="仿宋" w:hAnsi="仿宋" w:eastAsia="仿宋"/>
          <w:sz w:val="24"/>
        </w:rPr>
      </w:pPr>
      <w:r>
        <w:rPr>
          <w:rFonts w:hint="eastAsia" w:ascii="仿宋" w:hAnsi="仿宋" w:eastAsia="仿宋"/>
          <w:sz w:val="24"/>
        </w:rPr>
        <w:t>日期：</w:t>
      </w:r>
    </w:p>
    <w:p>
      <w:pPr>
        <w:spacing w:line="540" w:lineRule="exact"/>
        <w:rPr>
          <w:rFonts w:ascii="仿宋" w:hAnsi="仿宋" w:eastAsia="仿宋"/>
          <w:sz w:val="24"/>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40" w:lineRule="exact"/>
        <w:rPr>
          <w:rFonts w:ascii="仿宋" w:hAnsi="仿宋" w:eastAsia="仿宋"/>
          <w:sz w:val="32"/>
          <w:szCs w:val="32"/>
        </w:rPr>
      </w:pPr>
    </w:p>
    <w:p>
      <w:pPr>
        <w:spacing w:line="560" w:lineRule="exact"/>
        <w:rPr>
          <w:rFonts w:ascii="宋体"/>
          <w:b/>
          <w:sz w:val="24"/>
        </w:rPr>
      </w:pPr>
      <w:r>
        <w:rPr>
          <w:rFonts w:hint="eastAsia" w:ascii="宋体" w:hAnsi="宋体"/>
          <w:b/>
          <w:sz w:val="24"/>
        </w:rPr>
        <w:t>附件3</w:t>
      </w:r>
      <w:bookmarkEnd w:id="34"/>
      <w:bookmarkEnd w:id="35"/>
      <w:bookmarkEnd w:id="36"/>
      <w:r>
        <w:rPr>
          <w:rFonts w:hint="eastAsia" w:ascii="宋体" w:hAnsi="宋体"/>
          <w:b/>
          <w:sz w:val="24"/>
        </w:rPr>
        <w:t xml:space="preserve"> 安全管理协议书</w:t>
      </w:r>
    </w:p>
    <w:p>
      <w:pPr>
        <w:spacing w:line="440" w:lineRule="exact"/>
        <w:jc w:val="center"/>
        <w:rPr>
          <w:b/>
          <w:bCs/>
          <w:sz w:val="32"/>
          <w:szCs w:val="32"/>
        </w:rPr>
      </w:pPr>
      <w:r>
        <w:rPr>
          <w:rFonts w:hint="eastAsia"/>
          <w:b/>
          <w:bCs/>
          <w:sz w:val="32"/>
          <w:szCs w:val="32"/>
        </w:rPr>
        <w:t>安全管理协议书</w:t>
      </w:r>
    </w:p>
    <w:p>
      <w:pPr>
        <w:spacing w:line="440" w:lineRule="exact"/>
        <w:rPr>
          <w:rFonts w:ascii="宋体" w:hAnsi="宋体"/>
          <w:sz w:val="24"/>
        </w:rPr>
      </w:pPr>
    </w:p>
    <w:p>
      <w:pPr>
        <w:adjustRightInd w:val="0"/>
        <w:snapToGrid w:val="0"/>
        <w:spacing w:line="440" w:lineRule="exact"/>
        <w:ind w:firstLine="480" w:firstLineChars="200"/>
        <w:jc w:val="left"/>
        <w:rPr>
          <w:rFonts w:ascii="宋体" w:hAnsi="宋体"/>
          <w:sz w:val="24"/>
        </w:rPr>
      </w:pPr>
      <w:r>
        <w:rPr>
          <w:rFonts w:hint="eastAsia" w:ascii="宋体" w:hAnsi="宋体"/>
          <w:sz w:val="24"/>
        </w:rPr>
        <w:t>发包人：</w:t>
      </w:r>
      <w:r>
        <w:rPr>
          <w:rFonts w:hint="eastAsia" w:ascii="宋体" w:hAnsi="宋体"/>
          <w:sz w:val="24"/>
          <w:u w:val="single"/>
        </w:rPr>
        <w:t>广州市净水有限公司</w:t>
      </w:r>
    </w:p>
    <w:p>
      <w:pPr>
        <w:adjustRightInd w:val="0"/>
        <w:snapToGrid w:val="0"/>
        <w:spacing w:line="440" w:lineRule="exact"/>
        <w:ind w:firstLine="480" w:firstLineChars="200"/>
        <w:jc w:val="left"/>
        <w:rPr>
          <w:b/>
          <w:bCs/>
          <w:sz w:val="24"/>
          <w:u w:val="single"/>
        </w:rPr>
      </w:pPr>
      <w:r>
        <w:rPr>
          <w:rFonts w:hint="eastAsia" w:ascii="宋体" w:hAnsi="宋体"/>
          <w:sz w:val="24"/>
        </w:rPr>
        <w:t>承包人</w:t>
      </w:r>
      <w:bookmarkStart w:id="37" w:name="_Toc21391"/>
      <w:r>
        <w:rPr>
          <w:rFonts w:hint="eastAsia" w:ascii="宋体" w:hAnsi="宋体"/>
          <w:sz w:val="24"/>
        </w:rPr>
        <w:t xml:space="preserve">: </w:t>
      </w:r>
      <w:r>
        <w:rPr>
          <w:rFonts w:hint="eastAsia" w:ascii="宋体" w:hAnsi="宋体"/>
          <w:szCs w:val="21"/>
          <w:u w:val="single"/>
        </w:rPr>
        <w:t xml:space="preserve">  </w:t>
      </w:r>
      <w:r>
        <w:rPr>
          <w:rFonts w:hint="eastAsia"/>
          <w:b/>
          <w:bCs/>
          <w:sz w:val="24"/>
          <w:szCs w:val="21"/>
          <w:u w:val="single"/>
        </w:rPr>
        <w:t xml:space="preserve">                                   </w:t>
      </w:r>
    </w:p>
    <w:bookmarkEnd w:id="37"/>
    <w:p>
      <w:pPr>
        <w:adjustRightInd w:val="0"/>
        <w:snapToGrid w:val="0"/>
        <w:spacing w:line="440" w:lineRule="exact"/>
        <w:ind w:firstLine="480" w:firstLineChars="200"/>
        <w:jc w:val="left"/>
        <w:rPr>
          <w:rFonts w:ascii="宋体" w:hAnsi="宋体"/>
          <w:sz w:val="24"/>
        </w:rPr>
      </w:pPr>
      <w:r>
        <w:rPr>
          <w:rFonts w:ascii="宋体" w:hAnsi="宋体"/>
          <w:sz w:val="24"/>
        </w:rPr>
        <w:t>根据</w:t>
      </w:r>
      <w:r>
        <w:rPr>
          <w:rFonts w:hint="eastAsia" w:ascii="宋体" w:hAnsi="宋体"/>
          <w:sz w:val="24"/>
        </w:rPr>
        <w:t>《中华人民共和国</w:t>
      </w:r>
      <w:r>
        <w:rPr>
          <w:rFonts w:ascii="宋体" w:hAnsi="宋体"/>
          <w:sz w:val="24"/>
        </w:rPr>
        <w:t>安全生产法》</w:t>
      </w:r>
      <w:r>
        <w:rPr>
          <w:rFonts w:hint="eastAsia" w:ascii="宋体" w:hAnsi="宋体"/>
          <w:sz w:val="24"/>
        </w:rPr>
        <w:t>、《中华人民共和国建筑法》、《建设工程安全生产管理条例》、《生产安全事故报告和调查处理条例》和</w:t>
      </w:r>
      <w:r>
        <w:rPr>
          <w:rFonts w:ascii="宋体" w:hAnsi="宋体"/>
          <w:sz w:val="24"/>
        </w:rPr>
        <w:t>《</w:t>
      </w:r>
      <w:r>
        <w:rPr>
          <w:rFonts w:hint="eastAsia" w:ascii="宋体" w:hAnsi="宋体"/>
          <w:sz w:val="24"/>
        </w:rPr>
        <w:t>广州市安全生产管理规定（试行）》</w:t>
      </w:r>
      <w:r>
        <w:rPr>
          <w:rFonts w:ascii="宋体" w:hAnsi="宋体"/>
          <w:sz w:val="24"/>
        </w:rPr>
        <w:t>等一系列有关安全生产的法律法规</w:t>
      </w:r>
      <w:r>
        <w:rPr>
          <w:rFonts w:hint="eastAsia" w:ascii="宋体" w:hAnsi="宋体"/>
          <w:sz w:val="24"/>
        </w:rPr>
        <w:t>, 经</w:t>
      </w:r>
      <w:r>
        <w:rPr>
          <w:rFonts w:ascii="宋体" w:hAnsi="宋体"/>
          <w:sz w:val="24"/>
        </w:rPr>
        <w:t>双方协商，签订本</w:t>
      </w:r>
      <w:r>
        <w:rPr>
          <w:rFonts w:hint="eastAsia" w:ascii="宋体" w:hAnsi="宋体"/>
          <w:sz w:val="24"/>
        </w:rPr>
        <w:t>协议书</w:t>
      </w:r>
      <w:r>
        <w:rPr>
          <w:rFonts w:ascii="宋体" w:hAnsi="宋体"/>
          <w:sz w:val="24"/>
        </w:rPr>
        <w:t>，以明确各自的安全生产责任并共同遵守</w:t>
      </w:r>
      <w:r>
        <w:rPr>
          <w:rFonts w:hint="eastAsia" w:ascii="宋体" w:hAnsi="宋体"/>
          <w:sz w:val="24"/>
        </w:rPr>
        <w:t>。</w:t>
      </w:r>
    </w:p>
    <w:p>
      <w:pPr>
        <w:numPr>
          <w:ilvl w:val="0"/>
          <w:numId w:val="5"/>
        </w:numPr>
        <w:adjustRightInd w:val="0"/>
        <w:snapToGrid w:val="0"/>
        <w:spacing w:line="440" w:lineRule="exact"/>
        <w:jc w:val="left"/>
        <w:rPr>
          <w:rFonts w:ascii="宋体" w:hAnsi="宋体"/>
          <w:sz w:val="24"/>
        </w:rPr>
      </w:pPr>
      <w:r>
        <w:rPr>
          <w:rFonts w:hint="eastAsia" w:ascii="宋体" w:hAnsi="宋体"/>
          <w:sz w:val="24"/>
        </w:rPr>
        <w:t>本协议与主协议的关系</w:t>
      </w:r>
    </w:p>
    <w:p>
      <w:pPr>
        <w:adjustRightInd w:val="0"/>
        <w:snapToGrid w:val="0"/>
        <w:spacing w:line="440" w:lineRule="exact"/>
        <w:ind w:left="105" w:firstLine="480" w:firstLineChars="200"/>
        <w:jc w:val="left"/>
        <w:rPr>
          <w:rFonts w:ascii="宋体" w:hAnsi="宋体"/>
          <w:sz w:val="24"/>
        </w:rPr>
      </w:pPr>
      <w:r>
        <w:rPr>
          <w:rFonts w:hint="eastAsia" w:ascii="宋体" w:hAnsi="宋体"/>
          <w:sz w:val="24"/>
        </w:rPr>
        <w:t>本协议作为</w:t>
      </w:r>
      <w:r>
        <w:rPr>
          <w:rFonts w:hint="eastAsia" w:ascii="宋体" w:hAnsi="宋体"/>
          <w:bCs/>
          <w:sz w:val="24"/>
          <w:u w:val="single"/>
        </w:rPr>
        <w:t xml:space="preserve">                           </w:t>
      </w:r>
      <w:r>
        <w:rPr>
          <w:rFonts w:hint="eastAsia" w:ascii="宋体" w:hAnsi="宋体"/>
          <w:sz w:val="24"/>
        </w:rPr>
        <w:t>的组成部分，与主合同具有同等法律</w:t>
      </w:r>
    </w:p>
    <w:p>
      <w:pPr>
        <w:adjustRightInd w:val="0"/>
        <w:snapToGrid w:val="0"/>
        <w:spacing w:line="440" w:lineRule="exact"/>
        <w:jc w:val="left"/>
        <w:rPr>
          <w:rFonts w:ascii="宋体" w:hAnsi="宋体"/>
          <w:sz w:val="24"/>
        </w:rPr>
      </w:pPr>
      <w:r>
        <w:rPr>
          <w:rFonts w:ascii="宋体" w:hAnsi="宋体"/>
          <w:sz w:val="24"/>
        </w:rPr>
        <w:t xml:space="preserve"> </w:t>
      </w:r>
      <w:r>
        <w:rPr>
          <w:rFonts w:hint="eastAsia" w:ascii="宋体" w:hAnsi="宋体"/>
          <w:sz w:val="24"/>
        </w:rPr>
        <w:t>二、甲乙双方的责任、权利和义务</w:t>
      </w:r>
    </w:p>
    <w:p>
      <w:pPr>
        <w:adjustRightInd w:val="0"/>
        <w:snapToGrid w:val="0"/>
        <w:spacing w:line="440" w:lineRule="exact"/>
        <w:jc w:val="left"/>
        <w:rPr>
          <w:rFonts w:ascii="宋体" w:hAnsi="宋体"/>
          <w:sz w:val="24"/>
        </w:rPr>
      </w:pPr>
      <w:r>
        <w:rPr>
          <w:rFonts w:hint="eastAsia" w:ascii="宋体" w:hAnsi="宋体"/>
          <w:sz w:val="24"/>
        </w:rPr>
        <w:t>（一）发包人的责任、权利和义务</w:t>
      </w:r>
    </w:p>
    <w:p>
      <w:pPr>
        <w:adjustRightInd w:val="0"/>
        <w:snapToGrid w:val="0"/>
        <w:spacing w:line="440" w:lineRule="exact"/>
        <w:jc w:val="left"/>
        <w:rPr>
          <w:rFonts w:ascii="宋体" w:hAnsi="宋体"/>
          <w:sz w:val="24"/>
        </w:rPr>
      </w:pPr>
      <w:r>
        <w:rPr>
          <w:rFonts w:ascii="宋体" w:hAnsi="宋体"/>
          <w:sz w:val="24"/>
        </w:rPr>
        <w:t>1.</w:t>
      </w:r>
      <w:r>
        <w:rPr>
          <w:rFonts w:hint="eastAsia" w:ascii="宋体" w:hAnsi="宋体"/>
          <w:sz w:val="24"/>
        </w:rPr>
        <w:t>贯彻落实国家、地方及发包人有关</w:t>
      </w:r>
      <w:r>
        <w:rPr>
          <w:rFonts w:ascii="宋体" w:hAnsi="宋体"/>
          <w:sz w:val="24"/>
        </w:rPr>
        <w:t>安全</w:t>
      </w:r>
      <w:r>
        <w:rPr>
          <w:rFonts w:hint="eastAsia" w:ascii="宋体" w:hAnsi="宋体"/>
          <w:sz w:val="24"/>
        </w:rPr>
        <w:t>管理的法律法规和规章制度，对承包人承包作业的</w:t>
      </w:r>
      <w:r>
        <w:rPr>
          <w:rFonts w:ascii="宋体" w:hAnsi="宋体"/>
          <w:sz w:val="24"/>
        </w:rPr>
        <w:t>安全</w:t>
      </w:r>
      <w:r>
        <w:rPr>
          <w:rFonts w:hint="eastAsia" w:ascii="宋体" w:hAnsi="宋体"/>
          <w:sz w:val="24"/>
        </w:rPr>
        <w:t>管理工作进行监督管理。</w:t>
      </w:r>
    </w:p>
    <w:p>
      <w:pPr>
        <w:adjustRightInd w:val="0"/>
        <w:snapToGrid w:val="0"/>
        <w:spacing w:line="440" w:lineRule="exact"/>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审查承包人</w:t>
      </w:r>
      <w:r>
        <w:rPr>
          <w:rFonts w:ascii="宋体" w:hAnsi="宋体"/>
          <w:sz w:val="24"/>
        </w:rPr>
        <w:t>安全</w:t>
      </w:r>
      <w:r>
        <w:rPr>
          <w:rFonts w:hint="eastAsia" w:ascii="宋体" w:hAnsi="宋体"/>
          <w:sz w:val="24"/>
        </w:rPr>
        <w:t>资质，确保承包人具备与承包内容资质相一致的外协条件。</w:t>
      </w:r>
    </w:p>
    <w:p>
      <w:pPr>
        <w:adjustRightInd w:val="0"/>
        <w:snapToGrid w:val="0"/>
        <w:spacing w:line="440" w:lineRule="exact"/>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要求承包人建立健全承包作业的各项</w:t>
      </w:r>
      <w:r>
        <w:rPr>
          <w:rFonts w:ascii="宋体" w:hAnsi="宋体"/>
          <w:sz w:val="24"/>
        </w:rPr>
        <w:t>安全</w:t>
      </w:r>
      <w:r>
        <w:rPr>
          <w:rFonts w:hint="eastAsia" w:ascii="宋体" w:hAnsi="宋体"/>
          <w:sz w:val="24"/>
        </w:rPr>
        <w:t>管理制度及标准，监督承包人制定相应的安全生产方案并严格落实。</w:t>
      </w:r>
    </w:p>
    <w:p>
      <w:pPr>
        <w:adjustRightInd w:val="0"/>
        <w:snapToGrid w:val="0"/>
        <w:spacing w:line="440" w:lineRule="exact"/>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对承包人技术服务过程的</w:t>
      </w:r>
      <w:r>
        <w:rPr>
          <w:rFonts w:ascii="宋体" w:hAnsi="宋体"/>
          <w:sz w:val="24"/>
        </w:rPr>
        <w:t>安全</w:t>
      </w:r>
      <w:r>
        <w:rPr>
          <w:rFonts w:hint="eastAsia" w:ascii="宋体" w:hAnsi="宋体"/>
          <w:sz w:val="24"/>
        </w:rPr>
        <w:t>管理进行监督检查；及时纠正承包人生产作业人员违章指挥、违章作业、违反劳动纪律等行为，并按照发包人的</w:t>
      </w:r>
      <w:r>
        <w:rPr>
          <w:rFonts w:ascii="宋体" w:hAnsi="宋体"/>
          <w:sz w:val="24"/>
        </w:rPr>
        <w:t>安全</w:t>
      </w:r>
      <w:r>
        <w:rPr>
          <w:rFonts w:hint="eastAsia" w:ascii="宋体" w:hAnsi="宋体"/>
          <w:sz w:val="24"/>
        </w:rPr>
        <w:t>管理制度对承包人进行经济处罚；对承包人生产区域内的事故隐患，开具隐患通知单，责令限期整改。</w:t>
      </w:r>
    </w:p>
    <w:p>
      <w:pPr>
        <w:adjustRightInd w:val="0"/>
        <w:snapToGrid w:val="0"/>
        <w:spacing w:line="440" w:lineRule="exac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对承包人人员的</w:t>
      </w:r>
      <w:r>
        <w:rPr>
          <w:rFonts w:ascii="宋体" w:hAnsi="宋体"/>
          <w:sz w:val="24"/>
        </w:rPr>
        <w:t>安全</w:t>
      </w:r>
      <w:r>
        <w:rPr>
          <w:rFonts w:hint="eastAsia" w:ascii="宋体" w:hAnsi="宋体"/>
          <w:sz w:val="24"/>
        </w:rPr>
        <w:t>培训、劳动保护用品的配发和使用以及危险告知工作提出指导意见，监督落实情况，并对承包人管理人员及主要作业人员进行</w:t>
      </w:r>
      <w:r>
        <w:rPr>
          <w:rFonts w:ascii="宋体" w:hAnsi="宋体"/>
          <w:sz w:val="24"/>
        </w:rPr>
        <w:t>安全</w:t>
      </w:r>
      <w:r>
        <w:rPr>
          <w:rFonts w:hint="eastAsia" w:ascii="宋体" w:hAnsi="宋体"/>
          <w:sz w:val="24"/>
        </w:rPr>
        <w:t>教育培训，告知承包人发包人的</w:t>
      </w:r>
      <w:r>
        <w:rPr>
          <w:rFonts w:ascii="宋体" w:hAnsi="宋体"/>
          <w:sz w:val="24"/>
        </w:rPr>
        <w:t>安全</w:t>
      </w:r>
      <w:r>
        <w:rPr>
          <w:rFonts w:hint="eastAsia" w:ascii="宋体" w:hAnsi="宋体"/>
          <w:sz w:val="24"/>
        </w:rPr>
        <w:t>管理制度，对承包人提出的安全生产请求积极提供帮助。</w:t>
      </w:r>
    </w:p>
    <w:p>
      <w:pPr>
        <w:adjustRightInd w:val="0"/>
        <w:snapToGrid w:val="0"/>
        <w:spacing w:line="440" w:lineRule="exact"/>
        <w:jc w:val="left"/>
        <w:rPr>
          <w:rFonts w:ascii="宋体" w:hAnsi="宋体"/>
          <w:sz w:val="24"/>
        </w:rPr>
      </w:pPr>
      <w:r>
        <w:rPr>
          <w:rFonts w:hint="eastAsia" w:ascii="宋体" w:hAnsi="宋体"/>
          <w:sz w:val="24"/>
        </w:rPr>
        <w:t>（二）承包人的责任、权利和义务</w:t>
      </w:r>
    </w:p>
    <w:p>
      <w:pPr>
        <w:adjustRightInd w:val="0"/>
        <w:snapToGrid w:val="0"/>
        <w:spacing w:line="440" w:lineRule="exact"/>
        <w:jc w:val="left"/>
        <w:rPr>
          <w:rFonts w:ascii="宋体" w:hAnsi="宋体"/>
          <w:sz w:val="24"/>
        </w:rPr>
      </w:pPr>
      <w:r>
        <w:rPr>
          <w:rFonts w:ascii="宋体" w:hAnsi="宋体"/>
          <w:sz w:val="24"/>
        </w:rPr>
        <w:t>1.</w:t>
      </w:r>
      <w:r>
        <w:rPr>
          <w:rFonts w:hint="eastAsia" w:ascii="宋体" w:hAnsi="宋体"/>
          <w:sz w:val="24"/>
        </w:rPr>
        <w:t>对技术服务范围内的</w:t>
      </w:r>
      <w:r>
        <w:rPr>
          <w:rFonts w:ascii="宋体" w:hAnsi="宋体"/>
          <w:sz w:val="24"/>
        </w:rPr>
        <w:t>安全</w:t>
      </w:r>
      <w:r>
        <w:rPr>
          <w:rFonts w:hint="eastAsia" w:ascii="宋体" w:hAnsi="宋体"/>
          <w:sz w:val="24"/>
        </w:rPr>
        <w:t>管理工作负主体责任。贯彻落实国家有关</w:t>
      </w:r>
      <w:r>
        <w:rPr>
          <w:rFonts w:ascii="宋体" w:hAnsi="宋体"/>
          <w:sz w:val="24"/>
        </w:rPr>
        <w:t>安全</w:t>
      </w:r>
      <w:r>
        <w:rPr>
          <w:rFonts w:hint="eastAsia" w:ascii="宋体" w:hAnsi="宋体"/>
          <w:sz w:val="24"/>
        </w:rPr>
        <w:t>管理的法律法规和管理规定，遵守发包人的各项管理制度，建立健全安全生产责任制及各项</w:t>
      </w:r>
      <w:r>
        <w:rPr>
          <w:rFonts w:ascii="宋体" w:hAnsi="宋体"/>
          <w:sz w:val="24"/>
        </w:rPr>
        <w:t>安全</w:t>
      </w:r>
      <w:r>
        <w:rPr>
          <w:rFonts w:hint="eastAsia" w:ascii="宋体" w:hAnsi="宋体"/>
          <w:sz w:val="24"/>
        </w:rPr>
        <w:t>管理制度，并严格贯彻落实。</w:t>
      </w:r>
    </w:p>
    <w:p>
      <w:pPr>
        <w:adjustRightInd w:val="0"/>
        <w:snapToGrid w:val="0"/>
        <w:spacing w:line="440" w:lineRule="exact"/>
        <w:jc w:val="left"/>
        <w:rPr>
          <w:rFonts w:ascii="宋体" w:hAnsi="宋体"/>
          <w:sz w:val="24"/>
        </w:rPr>
      </w:pPr>
      <w:r>
        <w:rPr>
          <w:rFonts w:ascii="宋体" w:hAnsi="宋体"/>
          <w:sz w:val="24"/>
        </w:rPr>
        <w:t>2.</w:t>
      </w:r>
      <w:r>
        <w:rPr>
          <w:rFonts w:hint="eastAsia" w:ascii="宋体" w:hAnsi="宋体"/>
          <w:sz w:val="24"/>
        </w:rPr>
        <w:t>严格按照资质范围进行作业，不得进行超资质范围的技术服务作业，不得将所承担的承包项目再次转包。</w:t>
      </w:r>
    </w:p>
    <w:p>
      <w:pPr>
        <w:adjustRightInd w:val="0"/>
        <w:snapToGrid w:val="0"/>
        <w:spacing w:line="440" w:lineRule="exact"/>
        <w:jc w:val="left"/>
        <w:rPr>
          <w:rFonts w:ascii="宋体" w:hAnsi="宋体"/>
          <w:sz w:val="24"/>
        </w:rPr>
      </w:pPr>
      <w:r>
        <w:rPr>
          <w:rFonts w:ascii="宋体" w:hAnsi="宋体"/>
          <w:sz w:val="24"/>
        </w:rPr>
        <w:t>3.</w:t>
      </w:r>
      <w:r>
        <w:rPr>
          <w:rFonts w:hint="eastAsia" w:ascii="宋体" w:hAnsi="宋体"/>
          <w:sz w:val="24"/>
        </w:rPr>
        <w:t>承包人特种作业人员必须持有效证件上岗；新录用人员不得单独操作，须经相关安全、技能培训合格，取得特种作业资格证后方可单独操作。</w:t>
      </w:r>
    </w:p>
    <w:p>
      <w:pPr>
        <w:adjustRightInd w:val="0"/>
        <w:snapToGrid w:val="0"/>
        <w:spacing w:line="440" w:lineRule="exact"/>
        <w:jc w:val="left"/>
        <w:rPr>
          <w:rFonts w:ascii="宋体" w:hAnsi="宋体"/>
          <w:sz w:val="24"/>
        </w:rPr>
      </w:pPr>
      <w:r>
        <w:rPr>
          <w:rFonts w:ascii="宋体" w:hAnsi="宋体"/>
          <w:sz w:val="24"/>
        </w:rPr>
        <w:t>4.</w:t>
      </w:r>
      <w:r>
        <w:rPr>
          <w:rFonts w:hint="eastAsia" w:ascii="宋体" w:hAnsi="宋体"/>
          <w:sz w:val="24"/>
        </w:rPr>
        <w:t>接受发包人对</w:t>
      </w:r>
      <w:r>
        <w:rPr>
          <w:rFonts w:ascii="宋体" w:hAnsi="宋体"/>
          <w:sz w:val="24"/>
        </w:rPr>
        <w:t>安全</w:t>
      </w:r>
      <w:r>
        <w:rPr>
          <w:rFonts w:hint="eastAsia" w:ascii="宋体" w:hAnsi="宋体"/>
          <w:sz w:val="24"/>
        </w:rPr>
        <w:t>管理工作的监督检查，服从发包人管理，对发包人口头提出或书面签发提出的隐患整改通知单应按照规定要求进行处理。</w:t>
      </w:r>
    </w:p>
    <w:p>
      <w:pPr>
        <w:adjustRightInd w:val="0"/>
        <w:snapToGrid w:val="0"/>
        <w:spacing w:line="440" w:lineRule="exac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对自行携带和使用的设备负有</w:t>
      </w:r>
      <w:r>
        <w:rPr>
          <w:rFonts w:ascii="宋体" w:hAnsi="宋体"/>
          <w:sz w:val="24"/>
        </w:rPr>
        <w:t>安全</w:t>
      </w:r>
      <w:r>
        <w:rPr>
          <w:rFonts w:hint="eastAsia" w:ascii="宋体" w:hAnsi="宋体"/>
          <w:sz w:val="24"/>
        </w:rPr>
        <w:t>管理和维护保养的全部责任，并符合相关标准。使（租）用大型机械设备时，应在使用前向发包人备案。</w:t>
      </w:r>
    </w:p>
    <w:p>
      <w:pPr>
        <w:adjustRightInd w:val="0"/>
        <w:snapToGrid w:val="0"/>
        <w:spacing w:line="440" w:lineRule="exact"/>
        <w:jc w:val="lef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承包人必须统一组织、严格管理，不得随意换人、加人和顶替，若需换人、加人必须向发包人提出申请，并履行书面手续。</w:t>
      </w:r>
    </w:p>
    <w:p>
      <w:pPr>
        <w:adjustRightInd w:val="0"/>
        <w:snapToGrid w:val="0"/>
        <w:spacing w:line="440" w:lineRule="exact"/>
        <w:jc w:val="left"/>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在有毒有害、化学危险品、粉尘、噪音、高温环境、有限空间中作业施工必须按照发包人相应管理规定执行。</w:t>
      </w:r>
    </w:p>
    <w:p>
      <w:pPr>
        <w:adjustRightInd w:val="0"/>
        <w:snapToGrid w:val="0"/>
        <w:spacing w:line="440" w:lineRule="exact"/>
        <w:jc w:val="lef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承包人必须组织人员进行内部安全教育，并参加我公司安全交底，确认知悉并签订安全承诺书后方可进入现场作业。</w:t>
      </w:r>
    </w:p>
    <w:p>
      <w:pPr>
        <w:adjustRightInd w:val="0"/>
        <w:snapToGrid w:val="0"/>
        <w:spacing w:line="440" w:lineRule="exact"/>
        <w:jc w:val="left"/>
        <w:rPr>
          <w:rFonts w:ascii="宋体" w:hAnsi="宋体"/>
          <w:sz w:val="24"/>
        </w:rPr>
      </w:pPr>
      <w:r>
        <w:rPr>
          <w:rFonts w:hint="eastAsia" w:ascii="宋体" w:hAnsi="宋体"/>
          <w:sz w:val="24"/>
        </w:rPr>
        <w:t>三、协议内容</w:t>
      </w:r>
      <w:r>
        <w:rPr>
          <w:rFonts w:ascii="宋体" w:hAnsi="宋体"/>
          <w:sz w:val="24"/>
        </w:rPr>
        <w:t xml:space="preserve">                                                </w:t>
      </w:r>
    </w:p>
    <w:p>
      <w:pPr>
        <w:adjustRightInd w:val="0"/>
        <w:snapToGrid w:val="0"/>
        <w:spacing w:line="440" w:lineRule="exact"/>
        <w:jc w:val="left"/>
        <w:rPr>
          <w:rFonts w:ascii="宋体" w:hAnsi="宋体"/>
          <w:sz w:val="24"/>
        </w:rPr>
      </w:pPr>
      <w:r>
        <w:rPr>
          <w:rFonts w:ascii="宋体" w:hAnsi="宋体"/>
          <w:sz w:val="24"/>
        </w:rPr>
        <w:t>1.</w:t>
      </w:r>
      <w:r>
        <w:rPr>
          <w:rFonts w:hint="eastAsia" w:ascii="宋体" w:hAnsi="宋体"/>
          <w:sz w:val="24"/>
        </w:rPr>
        <w:t>甲乙双方均具有独立法人资格，按照责任权利对等的原则，承包人对承包的技术服务工作实行自主管理，负主体责任，发包人对承包人承包的工作实施监督管理。</w:t>
      </w:r>
    </w:p>
    <w:p>
      <w:pPr>
        <w:adjustRightInd w:val="0"/>
        <w:snapToGrid w:val="0"/>
        <w:spacing w:line="440" w:lineRule="exact"/>
        <w:jc w:val="left"/>
        <w:rPr>
          <w:rFonts w:ascii="宋体" w:hAnsi="宋体"/>
          <w:sz w:val="24"/>
        </w:rPr>
      </w:pPr>
      <w:r>
        <w:rPr>
          <w:rFonts w:ascii="宋体" w:hAnsi="宋体"/>
          <w:sz w:val="24"/>
        </w:rPr>
        <w:t>2.</w:t>
      </w:r>
      <w:r>
        <w:rPr>
          <w:rFonts w:hint="eastAsia" w:ascii="宋体" w:hAnsi="宋体"/>
          <w:sz w:val="24"/>
        </w:rPr>
        <w:t>承包人必须向发包人提供</w:t>
      </w:r>
      <w:r>
        <w:rPr>
          <w:rFonts w:ascii="宋体" w:hAnsi="宋体"/>
          <w:sz w:val="24"/>
        </w:rPr>
        <w:t>安全</w:t>
      </w:r>
      <w:r>
        <w:rPr>
          <w:rFonts w:hint="eastAsia" w:ascii="宋体" w:hAnsi="宋体"/>
          <w:sz w:val="24"/>
        </w:rPr>
        <w:t>资质以待审查，审查合格后方可办理进厂手续。</w:t>
      </w:r>
    </w:p>
    <w:p>
      <w:pPr>
        <w:adjustRightInd w:val="0"/>
        <w:snapToGrid w:val="0"/>
        <w:spacing w:line="440" w:lineRule="exact"/>
        <w:jc w:val="left"/>
        <w:rPr>
          <w:rFonts w:ascii="宋体" w:hAnsi="宋体"/>
          <w:sz w:val="24"/>
        </w:rPr>
      </w:pPr>
      <w:r>
        <w:rPr>
          <w:rFonts w:ascii="宋体" w:hAnsi="宋体"/>
          <w:sz w:val="24"/>
        </w:rPr>
        <w:t>3.</w:t>
      </w:r>
      <w:r>
        <w:rPr>
          <w:rFonts w:hint="eastAsia" w:ascii="宋体" w:hAnsi="宋体"/>
          <w:sz w:val="24"/>
        </w:rPr>
        <w:t>承包人应根据岗位需要以及作业人员数量按</w:t>
      </w:r>
      <w:r>
        <w:rPr>
          <w:rFonts w:ascii="宋体" w:hAnsi="宋体"/>
          <w:sz w:val="24"/>
        </w:rPr>
        <w:t>50:1</w:t>
      </w:r>
      <w:r>
        <w:rPr>
          <w:rFonts w:hint="eastAsia" w:ascii="宋体" w:hAnsi="宋体"/>
          <w:sz w:val="24"/>
        </w:rPr>
        <w:t>的比例配备相应的专（兼）职</w:t>
      </w:r>
      <w:r>
        <w:rPr>
          <w:rFonts w:ascii="宋体" w:hAnsi="宋体"/>
          <w:sz w:val="24"/>
        </w:rPr>
        <w:t>安全</w:t>
      </w:r>
      <w:r>
        <w:rPr>
          <w:rFonts w:hint="eastAsia" w:ascii="宋体" w:hAnsi="宋体"/>
          <w:sz w:val="24"/>
        </w:rPr>
        <w:t>管理人员（不足</w:t>
      </w:r>
      <w:r>
        <w:rPr>
          <w:rFonts w:ascii="宋体" w:hAnsi="宋体"/>
          <w:sz w:val="24"/>
        </w:rPr>
        <w:t>50</w:t>
      </w:r>
      <w:r>
        <w:rPr>
          <w:rFonts w:hint="eastAsia" w:ascii="宋体" w:hAnsi="宋体"/>
          <w:sz w:val="24"/>
        </w:rPr>
        <w:t>人时，至少配备</w:t>
      </w:r>
      <w:r>
        <w:rPr>
          <w:rFonts w:ascii="宋体" w:hAnsi="宋体"/>
          <w:sz w:val="24"/>
        </w:rPr>
        <w:t>1</w:t>
      </w:r>
      <w:r>
        <w:rPr>
          <w:rFonts w:hint="eastAsia" w:ascii="宋体" w:hAnsi="宋体"/>
          <w:sz w:val="24"/>
        </w:rPr>
        <w:t>名），进行现场</w:t>
      </w:r>
      <w:r>
        <w:rPr>
          <w:rFonts w:ascii="宋体" w:hAnsi="宋体"/>
          <w:sz w:val="24"/>
        </w:rPr>
        <w:t>安全</w:t>
      </w:r>
      <w:r>
        <w:rPr>
          <w:rFonts w:hint="eastAsia" w:ascii="宋体" w:hAnsi="宋体"/>
          <w:sz w:val="24"/>
        </w:rPr>
        <w:t>管理以及生产作业过程中的协调、联系。</w:t>
      </w:r>
    </w:p>
    <w:p>
      <w:pPr>
        <w:adjustRightInd w:val="0"/>
        <w:snapToGrid w:val="0"/>
        <w:spacing w:line="440" w:lineRule="exact"/>
        <w:jc w:val="left"/>
        <w:rPr>
          <w:rFonts w:ascii="宋体" w:hAnsi="宋体"/>
          <w:sz w:val="24"/>
        </w:rPr>
      </w:pPr>
      <w:r>
        <w:rPr>
          <w:rFonts w:ascii="宋体" w:hAnsi="宋体"/>
          <w:sz w:val="24"/>
        </w:rPr>
        <w:t>4.</w:t>
      </w:r>
      <w:r>
        <w:rPr>
          <w:rFonts w:hint="eastAsia" w:ascii="宋体" w:hAnsi="宋体"/>
          <w:sz w:val="24"/>
        </w:rPr>
        <w:t>承包人必须严格按照国家相关规定雇佣作业人员，同时满足发包人用工条件。</w:t>
      </w:r>
    </w:p>
    <w:p>
      <w:pPr>
        <w:adjustRightInd w:val="0"/>
        <w:snapToGrid w:val="0"/>
        <w:spacing w:line="440" w:lineRule="exact"/>
        <w:jc w:val="left"/>
        <w:rPr>
          <w:rFonts w:ascii="宋体" w:hAnsi="宋体"/>
          <w:sz w:val="24"/>
        </w:rPr>
      </w:pPr>
      <w:r>
        <w:rPr>
          <w:rFonts w:ascii="宋体" w:hAnsi="宋体"/>
          <w:sz w:val="24"/>
        </w:rPr>
        <w:t>5.</w:t>
      </w:r>
      <w:r>
        <w:rPr>
          <w:rFonts w:hint="eastAsia" w:ascii="宋体" w:hAnsi="宋体"/>
          <w:sz w:val="24"/>
        </w:rPr>
        <w:t>承包人应遵照国家相关法律标准对作业人员进行必要的</w:t>
      </w:r>
      <w:r>
        <w:rPr>
          <w:rFonts w:ascii="宋体" w:hAnsi="宋体"/>
          <w:sz w:val="24"/>
        </w:rPr>
        <w:t>安全</w:t>
      </w:r>
      <w:r>
        <w:rPr>
          <w:rFonts w:hint="eastAsia" w:ascii="宋体" w:hAnsi="宋体"/>
          <w:sz w:val="24"/>
        </w:rPr>
        <w:t>教育培训，使其知识和能力与岗位要求相匹配，并满足发包人相关要求。</w:t>
      </w:r>
    </w:p>
    <w:p>
      <w:pPr>
        <w:adjustRightInd w:val="0"/>
        <w:snapToGrid w:val="0"/>
        <w:spacing w:line="440" w:lineRule="exact"/>
        <w:jc w:val="left"/>
        <w:rPr>
          <w:rFonts w:ascii="宋体" w:hAnsi="宋体"/>
          <w:sz w:val="24"/>
        </w:rPr>
      </w:pPr>
      <w:r>
        <w:rPr>
          <w:rFonts w:ascii="宋体" w:hAnsi="宋体"/>
          <w:sz w:val="24"/>
        </w:rPr>
        <w:t>6.</w:t>
      </w:r>
      <w:r>
        <w:rPr>
          <w:rFonts w:hint="eastAsia" w:ascii="宋体" w:hAnsi="宋体"/>
          <w:sz w:val="24"/>
        </w:rPr>
        <w:t>承包人每次作业前必须做好安全交底工作，现场负责人要定期对现场进行检查，消除隐患。</w:t>
      </w:r>
    </w:p>
    <w:p>
      <w:pPr>
        <w:adjustRightInd w:val="0"/>
        <w:snapToGrid w:val="0"/>
        <w:spacing w:line="440" w:lineRule="exact"/>
        <w:jc w:val="left"/>
        <w:rPr>
          <w:rFonts w:ascii="宋体" w:hAnsi="宋体"/>
          <w:sz w:val="24"/>
        </w:rPr>
      </w:pPr>
      <w:r>
        <w:rPr>
          <w:rFonts w:ascii="宋体" w:hAnsi="宋体"/>
          <w:sz w:val="24"/>
        </w:rPr>
        <w:t>7.</w:t>
      </w:r>
      <w:r>
        <w:rPr>
          <w:rFonts w:hint="eastAsia" w:ascii="宋体" w:hAnsi="宋体"/>
          <w:sz w:val="24"/>
        </w:rPr>
        <w:t>发包人提供的设备、设施、器材、工具等，承包人负责全面管理，由于承包人人员的检查、维护、操作、保管等原因造成的非正常损坏，承担经济责任。</w:t>
      </w:r>
    </w:p>
    <w:p>
      <w:pPr>
        <w:adjustRightInd w:val="0"/>
        <w:snapToGrid w:val="0"/>
        <w:spacing w:line="440" w:lineRule="exact"/>
        <w:jc w:val="left"/>
        <w:rPr>
          <w:rFonts w:ascii="宋体" w:hAnsi="宋体"/>
          <w:sz w:val="24"/>
        </w:rPr>
      </w:pPr>
      <w:r>
        <w:rPr>
          <w:rFonts w:ascii="宋体" w:hAnsi="宋体"/>
          <w:sz w:val="24"/>
        </w:rPr>
        <w:t>8.</w:t>
      </w:r>
      <w:r>
        <w:rPr>
          <w:rFonts w:hint="eastAsia" w:ascii="宋体" w:hAnsi="宋体"/>
          <w:sz w:val="24"/>
        </w:rPr>
        <w:t>承包人必须为其从业人员配备劳动防护用品并确保正确使用。</w:t>
      </w:r>
    </w:p>
    <w:p>
      <w:pPr>
        <w:adjustRightInd w:val="0"/>
        <w:snapToGrid w:val="0"/>
        <w:spacing w:line="440" w:lineRule="exact"/>
        <w:jc w:val="left"/>
        <w:rPr>
          <w:rFonts w:ascii="宋体" w:hAnsi="宋体"/>
          <w:sz w:val="24"/>
        </w:rPr>
      </w:pPr>
      <w:r>
        <w:rPr>
          <w:rFonts w:ascii="宋体" w:hAnsi="宋体"/>
          <w:sz w:val="24"/>
        </w:rPr>
        <w:t>9.</w:t>
      </w:r>
      <w:r>
        <w:rPr>
          <w:rFonts w:hint="eastAsia" w:ascii="宋体" w:hAnsi="宋体"/>
          <w:sz w:val="24"/>
        </w:rPr>
        <w:t>承包人作业人员应在技术服务工作区域内活动，不得进入发包人或第三方生产作业现场，同时对技术服务工作区域安全文明生产管理工作负责。</w:t>
      </w:r>
    </w:p>
    <w:p>
      <w:pPr>
        <w:adjustRightInd w:val="0"/>
        <w:snapToGrid w:val="0"/>
        <w:spacing w:line="440" w:lineRule="exact"/>
        <w:jc w:val="left"/>
        <w:rPr>
          <w:rFonts w:ascii="宋体" w:hAnsi="宋体"/>
          <w:sz w:val="24"/>
        </w:rPr>
      </w:pPr>
      <w:r>
        <w:rPr>
          <w:rFonts w:ascii="宋体" w:hAnsi="宋体"/>
          <w:sz w:val="24"/>
        </w:rPr>
        <w:t>10.</w:t>
      </w:r>
      <w:r>
        <w:rPr>
          <w:rFonts w:hint="eastAsia" w:ascii="宋体" w:hAnsi="宋体"/>
          <w:sz w:val="24"/>
        </w:rPr>
        <w:t>发包人有权随时对承包人进行</w:t>
      </w:r>
      <w:r>
        <w:rPr>
          <w:rFonts w:ascii="宋体" w:hAnsi="宋体"/>
          <w:sz w:val="24"/>
        </w:rPr>
        <w:t>安全</w:t>
      </w:r>
      <w:r>
        <w:rPr>
          <w:rFonts w:hint="eastAsia" w:ascii="宋体" w:hAnsi="宋体"/>
          <w:sz w:val="24"/>
        </w:rPr>
        <w:t>工作检查，制止违章作业，对违反发包人</w:t>
      </w:r>
      <w:r>
        <w:rPr>
          <w:rFonts w:ascii="宋体" w:hAnsi="宋体"/>
          <w:sz w:val="24"/>
        </w:rPr>
        <w:t>安全</w:t>
      </w:r>
      <w:r>
        <w:rPr>
          <w:rFonts w:hint="eastAsia" w:ascii="宋体" w:hAnsi="宋体"/>
          <w:sz w:val="24"/>
        </w:rPr>
        <w:t>规定的行为有权对承包人进行经济处罚，或根据具体情况责令承包人停工整顿。</w:t>
      </w:r>
    </w:p>
    <w:p>
      <w:pPr>
        <w:adjustRightInd w:val="0"/>
        <w:snapToGrid w:val="0"/>
        <w:spacing w:line="440" w:lineRule="exact"/>
        <w:jc w:val="left"/>
        <w:rPr>
          <w:rFonts w:ascii="宋体" w:hAnsi="宋体"/>
          <w:sz w:val="24"/>
        </w:rPr>
      </w:pPr>
      <w:r>
        <w:rPr>
          <w:rFonts w:ascii="宋体" w:hAnsi="宋体"/>
          <w:sz w:val="24"/>
        </w:rPr>
        <w:t>11.</w:t>
      </w:r>
      <w:r>
        <w:rPr>
          <w:rFonts w:hint="eastAsia" w:ascii="宋体" w:hAnsi="宋体"/>
          <w:sz w:val="24"/>
        </w:rPr>
        <w:t>发生紧急情况时，承包人必须服从发包人统一调度指挥。</w:t>
      </w:r>
    </w:p>
    <w:p>
      <w:pPr>
        <w:adjustRightInd w:val="0"/>
        <w:snapToGrid w:val="0"/>
        <w:spacing w:line="440" w:lineRule="exact"/>
        <w:jc w:val="left"/>
        <w:rPr>
          <w:rFonts w:ascii="宋体" w:hAnsi="宋体"/>
          <w:sz w:val="24"/>
        </w:rPr>
      </w:pPr>
      <w:r>
        <w:rPr>
          <w:rFonts w:ascii="宋体" w:hAnsi="宋体"/>
          <w:sz w:val="24"/>
        </w:rPr>
        <w:t>12.</w:t>
      </w:r>
      <w:r>
        <w:rPr>
          <w:rFonts w:hint="eastAsia" w:ascii="宋体" w:hAnsi="宋体"/>
          <w:sz w:val="24"/>
        </w:rPr>
        <w:t>承包人应严格履行</w:t>
      </w:r>
      <w:r>
        <w:rPr>
          <w:rFonts w:ascii="宋体" w:hAnsi="宋体"/>
          <w:sz w:val="24"/>
        </w:rPr>
        <w:t>安全</w:t>
      </w:r>
      <w:r>
        <w:rPr>
          <w:rFonts w:hint="eastAsia" w:ascii="宋体" w:hAnsi="宋体"/>
          <w:sz w:val="24"/>
        </w:rPr>
        <w:t>管理协议，遵守发包人各项管理规定，服从管理，否则视为违约，违约金参照发包人管理制度相关标准执行。</w:t>
      </w:r>
    </w:p>
    <w:p>
      <w:pPr>
        <w:adjustRightInd w:val="0"/>
        <w:snapToGrid w:val="0"/>
        <w:spacing w:line="440" w:lineRule="exact"/>
        <w:jc w:val="left"/>
        <w:rPr>
          <w:rFonts w:ascii="宋体" w:hAnsi="宋体"/>
          <w:sz w:val="24"/>
        </w:rPr>
      </w:pPr>
      <w:r>
        <w:rPr>
          <w:rFonts w:hint="eastAsia" w:ascii="宋体" w:hAnsi="宋体"/>
          <w:sz w:val="24"/>
        </w:rPr>
        <w:t>四、事故责任</w:t>
      </w:r>
    </w:p>
    <w:p>
      <w:pPr>
        <w:adjustRightInd w:val="0"/>
        <w:snapToGrid w:val="0"/>
        <w:spacing w:line="440" w:lineRule="exact"/>
        <w:jc w:val="lef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在承包人承包范围内，由于承包人责任发生生产安全事故时，造成的发包人、承包人或者第三方人身伤害事故，承包人负全部责任。</w:t>
      </w:r>
    </w:p>
    <w:p>
      <w:pPr>
        <w:adjustRightInd w:val="0"/>
        <w:snapToGrid w:val="0"/>
        <w:spacing w:line="440" w:lineRule="exact"/>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承包人人员在发包人非承包区域遭受意外伤害的，承包人负全部责任。</w:t>
      </w:r>
    </w:p>
    <w:p>
      <w:pPr>
        <w:adjustRightInd w:val="0"/>
        <w:snapToGrid w:val="0"/>
        <w:spacing w:line="440" w:lineRule="exact"/>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承包人人员违规进入发包人或第三方承包区域，造成事故的，承包人负全部事故责任；承包人人员遭受人身伤害的，承包人负全部责任。</w:t>
      </w:r>
    </w:p>
    <w:p>
      <w:pPr>
        <w:adjustRightInd w:val="0"/>
        <w:snapToGrid w:val="0"/>
        <w:spacing w:line="440" w:lineRule="exact"/>
        <w:jc w:val="lef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40" w:lineRule="exact"/>
        <w:jc w:val="lef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承包人在发包人生产区域内发生生产安全事故后，必须在第一时间向发包人报告，迟报或者隐瞒不报生产安全事故，承担事故的全部责任。发包人提供救援服务并协助处理善后事宜。</w:t>
      </w:r>
    </w:p>
    <w:p>
      <w:pPr>
        <w:adjustRightInd w:val="0"/>
        <w:snapToGrid w:val="0"/>
        <w:spacing w:line="440" w:lineRule="exact"/>
        <w:jc w:val="lef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承包人各类人员在发包人生产区域内发生人身伤害事故和其他事故，由承包人负责调查、处理和统计上报，并报发包人安全监督部门备案。</w:t>
      </w:r>
    </w:p>
    <w:p>
      <w:pPr>
        <w:adjustRightInd w:val="0"/>
        <w:snapToGrid w:val="0"/>
        <w:spacing w:line="440" w:lineRule="exact"/>
        <w:jc w:val="left"/>
        <w:rPr>
          <w:rFonts w:ascii="宋体" w:hAnsi="宋体"/>
          <w:sz w:val="24"/>
        </w:rPr>
      </w:pPr>
    </w:p>
    <w:p>
      <w:pPr>
        <w:spacing w:line="440" w:lineRule="exact"/>
      </w:pPr>
      <w:r>
        <w:rPr>
          <w:rFonts w:hint="eastAsia"/>
        </w:rPr>
        <w:t>五、补充条款：</w:t>
      </w:r>
      <w:r>
        <w:rPr>
          <w:rFonts w:hint="eastAsia"/>
          <w:u w:val="single"/>
        </w:rPr>
        <w:t xml:space="preserve">         /       </w:t>
      </w:r>
      <w:r>
        <w:rPr>
          <w:rFonts w:hint="eastAsia"/>
        </w:rPr>
        <w:t>。</w:t>
      </w:r>
    </w:p>
    <w:p>
      <w:pPr>
        <w:adjustRightInd w:val="0"/>
        <w:snapToGrid w:val="0"/>
        <w:spacing w:line="440" w:lineRule="exact"/>
        <w:jc w:val="left"/>
        <w:rPr>
          <w:rFonts w:ascii="宋体" w:hAnsi="宋体"/>
          <w:sz w:val="24"/>
        </w:rPr>
      </w:pPr>
      <w:r>
        <w:rPr>
          <w:rFonts w:hint="eastAsia" w:ascii="宋体" w:hAnsi="宋体"/>
          <w:sz w:val="24"/>
        </w:rPr>
        <w:t>六、附则</w:t>
      </w:r>
    </w:p>
    <w:p>
      <w:pPr>
        <w:adjustRightInd w:val="0"/>
        <w:snapToGrid w:val="0"/>
        <w:spacing w:line="440" w:lineRule="exact"/>
        <w:ind w:firstLine="480" w:firstLineChars="200"/>
        <w:jc w:val="left"/>
        <w:rPr>
          <w:rFonts w:ascii="宋体" w:hAnsi="宋体"/>
          <w:sz w:val="24"/>
        </w:rPr>
      </w:pPr>
      <w:r>
        <w:rPr>
          <w:rFonts w:hint="eastAsia" w:ascii="宋体" w:hAnsi="宋体"/>
          <w:sz w:val="24"/>
        </w:rPr>
        <w:t>本协议与合同同时签订、同时终止，具有相同的法律效力。合同由甲乙双方签字、盖章生效，甲乙双方各壹份。</w:t>
      </w:r>
    </w:p>
    <w:p>
      <w:pPr>
        <w:adjustRightInd w:val="0"/>
        <w:snapToGrid w:val="0"/>
        <w:spacing w:line="440" w:lineRule="exact"/>
        <w:rPr>
          <w:rFonts w:ascii="宋体" w:hAnsi="宋体"/>
          <w:sz w:val="24"/>
        </w:rPr>
      </w:pPr>
    </w:p>
    <w:p>
      <w:pPr>
        <w:adjustRightInd w:val="0"/>
        <w:snapToGrid w:val="0"/>
        <w:spacing w:line="440" w:lineRule="exact"/>
        <w:ind w:left="1330" w:leftChars="5" w:hanging="1320" w:hangingChars="550"/>
        <w:rPr>
          <w:rFonts w:ascii="宋体" w:hAnsi="宋体"/>
          <w:sz w:val="24"/>
        </w:rPr>
      </w:pPr>
      <w:r>
        <w:rPr>
          <w:rFonts w:hint="eastAsia" w:ascii="宋体" w:hAnsi="宋体"/>
          <w:sz w:val="24"/>
        </w:rPr>
        <w:t xml:space="preserve">   发包人代表</w:t>
      </w:r>
      <w:r>
        <w:rPr>
          <w:rFonts w:ascii="宋体" w:hAnsi="宋体"/>
          <w:sz w:val="24"/>
        </w:rPr>
        <w:t xml:space="preserve"> </w:t>
      </w:r>
      <w:r>
        <w:rPr>
          <w:rFonts w:hint="eastAsia" w:ascii="宋体" w:hAnsi="宋体"/>
          <w:sz w:val="24"/>
        </w:rPr>
        <w:t>（章）：</w:t>
      </w:r>
      <w:r>
        <w:rPr>
          <w:rFonts w:ascii="宋体" w:hAnsi="宋体"/>
          <w:sz w:val="24"/>
        </w:rPr>
        <w:t xml:space="preserve">                </w:t>
      </w:r>
      <w:r>
        <w:rPr>
          <w:rFonts w:hint="eastAsia" w:ascii="宋体" w:hAnsi="宋体"/>
          <w:sz w:val="24"/>
        </w:rPr>
        <w:t xml:space="preserve">             承包人代表（章）：</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w:t>
      </w:r>
      <w:r>
        <w:rPr>
          <w:rFonts w:ascii="宋体" w:hAnsi="宋体"/>
          <w:sz w:val="24"/>
        </w:rPr>
        <w:t xml:space="preserve">              </w:t>
      </w:r>
      <w:r>
        <w:rPr>
          <w:rFonts w:hint="eastAsia" w:ascii="宋体" w:hAnsi="宋体"/>
          <w:sz w:val="24"/>
        </w:rPr>
        <w:t>　　　　　　　</w:t>
      </w:r>
    </w:p>
    <w:p>
      <w:pPr>
        <w:adjustRightInd w:val="0"/>
        <w:snapToGrid w:val="0"/>
        <w:spacing w:line="440" w:lineRule="exact"/>
        <w:rPr>
          <w:rFonts w:ascii="宋体" w:hAnsi="宋体"/>
          <w:sz w:val="24"/>
        </w:rPr>
      </w:pPr>
      <w:r>
        <w:rPr>
          <w:rFonts w:hint="eastAsia" w:ascii="宋体" w:hAnsi="宋体"/>
          <w:sz w:val="24"/>
        </w:rPr>
        <w:t xml:space="preserve">      年</w:t>
      </w:r>
      <w:r>
        <w:rPr>
          <w:rFonts w:ascii="宋体" w:hAnsi="宋体"/>
          <w:sz w:val="24"/>
        </w:rPr>
        <w:t xml:space="preserve"> </w:t>
      </w:r>
      <w:r>
        <w:rPr>
          <w:rFonts w:hint="eastAsia" w:ascii="宋体" w:hAnsi="宋体"/>
          <w:sz w:val="24"/>
        </w:rPr>
        <w:t>　月　</w:t>
      </w:r>
      <w:r>
        <w:rPr>
          <w:rFonts w:ascii="宋体" w:hAnsi="宋体"/>
          <w:sz w:val="24"/>
        </w:rPr>
        <w:t xml:space="preserve">  </w:t>
      </w:r>
      <w:r>
        <w:rPr>
          <w:rFonts w:hint="eastAsia" w:ascii="宋体" w:hAnsi="宋体"/>
          <w:sz w:val="24"/>
        </w:rPr>
        <w:t>日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　日</w:t>
      </w:r>
    </w:p>
    <w:p>
      <w:pPr>
        <w:spacing w:before="156" w:beforeLines="50" w:line="240" w:lineRule="atLeast"/>
        <w:outlineLvl w:val="1"/>
        <w:rPr>
          <w:rFonts w:ascii="宋体" w:hAnsi="宋体"/>
          <w:b/>
          <w:sz w:val="24"/>
        </w:rPr>
      </w:pPr>
    </w:p>
    <w:p>
      <w:pPr>
        <w:spacing w:before="156" w:beforeLines="50" w:line="240" w:lineRule="atLeast"/>
        <w:outlineLvl w:val="1"/>
        <w:rPr>
          <w:rFonts w:ascii="宋体" w:hAnsi="宋体"/>
          <w:b/>
          <w:sz w:val="24"/>
        </w:rPr>
      </w:pPr>
    </w:p>
    <w:p>
      <w:pPr>
        <w:spacing w:before="156" w:beforeLines="50" w:line="240" w:lineRule="atLeast"/>
        <w:outlineLvl w:val="1"/>
        <w:rPr>
          <w:rFonts w:ascii="宋体" w:hAnsi="宋体"/>
          <w:b/>
          <w:sz w:val="24"/>
        </w:rPr>
      </w:pPr>
    </w:p>
    <w:p>
      <w:pPr>
        <w:spacing w:before="156" w:beforeLines="50" w:line="240" w:lineRule="atLeast"/>
        <w:outlineLvl w:val="1"/>
        <w:rPr>
          <w:rFonts w:ascii="宋体" w:hAnsi="宋体"/>
          <w:b/>
          <w:sz w:val="24"/>
        </w:rPr>
      </w:pPr>
    </w:p>
    <w:p>
      <w:pPr>
        <w:spacing w:before="156" w:beforeLines="50" w:line="240" w:lineRule="atLeast"/>
        <w:outlineLvl w:val="1"/>
        <w:rPr>
          <w:rFonts w:ascii="宋体" w:hAnsi="宋体"/>
          <w:b/>
          <w:sz w:val="24"/>
        </w:rPr>
      </w:pPr>
    </w:p>
    <w:p>
      <w:pPr>
        <w:spacing w:before="156" w:beforeLines="50" w:line="240" w:lineRule="atLeast"/>
        <w:outlineLvl w:val="1"/>
        <w:rPr>
          <w:rFonts w:ascii="宋体" w:hAnsi="宋体"/>
          <w:b/>
          <w:sz w:val="24"/>
        </w:rPr>
      </w:pPr>
    </w:p>
    <w:p>
      <w:pPr>
        <w:spacing w:before="156" w:beforeLines="50" w:line="240" w:lineRule="atLeast"/>
        <w:outlineLvl w:val="1"/>
        <w:rPr>
          <w:rFonts w:ascii="宋体" w:hAnsi="宋体"/>
          <w:b/>
          <w:sz w:val="24"/>
        </w:rPr>
      </w:pPr>
    </w:p>
    <w:p>
      <w:pPr>
        <w:spacing w:before="156" w:beforeLines="50" w:line="240" w:lineRule="atLeast"/>
        <w:outlineLvl w:val="1"/>
        <w:rPr>
          <w:rFonts w:ascii="宋体" w:hAnsi="宋体"/>
          <w:b/>
          <w:sz w:val="24"/>
        </w:rPr>
      </w:pPr>
    </w:p>
    <w:p>
      <w:pPr>
        <w:spacing w:before="156" w:beforeLines="50" w:line="240" w:lineRule="atLeast"/>
        <w:outlineLvl w:val="1"/>
        <w:rPr>
          <w:rFonts w:ascii="宋体" w:hAnsi="宋体"/>
          <w:b/>
          <w:sz w:val="24"/>
        </w:rPr>
      </w:pPr>
    </w:p>
    <w:p>
      <w:pPr>
        <w:spacing w:before="156" w:beforeLines="50" w:line="240" w:lineRule="atLeast"/>
        <w:outlineLvl w:val="1"/>
        <w:rPr>
          <w:rFonts w:ascii="宋体" w:hAnsi="宋体"/>
          <w:b/>
          <w:sz w:val="24"/>
        </w:rPr>
      </w:pPr>
    </w:p>
    <w:p>
      <w:pPr>
        <w:spacing w:before="156" w:beforeLines="50" w:line="240" w:lineRule="atLeast"/>
        <w:outlineLvl w:val="1"/>
        <w:rPr>
          <w:rFonts w:ascii="宋体" w:hAnsi="宋体"/>
          <w:b/>
          <w:sz w:val="24"/>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附件4</w:t>
      </w:r>
    </w:p>
    <w:p>
      <w:pPr>
        <w:jc w:val="center"/>
        <w:rPr>
          <w:b/>
          <w:sz w:val="44"/>
          <w:szCs w:val="44"/>
        </w:rPr>
      </w:pPr>
      <w:r>
        <w:rPr>
          <w:rFonts w:hint="eastAsia"/>
          <w:b/>
          <w:sz w:val="44"/>
          <w:szCs w:val="44"/>
        </w:rPr>
        <w:t>工程量清单</w:t>
      </w:r>
    </w:p>
    <w:p>
      <w:pPr>
        <w:pStyle w:val="11"/>
        <w:adjustRightInd w:val="0"/>
        <w:snapToGrid w:val="0"/>
        <w:spacing w:line="300" w:lineRule="auto"/>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一期鼓风机工程量清单：</w:t>
      </w:r>
    </w:p>
    <w:tbl>
      <w:tblPr>
        <w:tblStyle w:val="18"/>
        <w:tblW w:w="8946" w:type="dxa"/>
        <w:jc w:val="center"/>
        <w:tblLayout w:type="fixed"/>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624" w:hRule="atLeast"/>
          <w:jc w:val="center"/>
        </w:trPr>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序号</w:t>
            </w:r>
          </w:p>
        </w:tc>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项目名称</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单位</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工程量</w:t>
            </w:r>
          </w:p>
        </w:tc>
      </w:tr>
      <w:tr>
        <w:tblPrEx>
          <w:tblCellMar>
            <w:top w:w="0" w:type="dxa"/>
            <w:left w:w="108" w:type="dxa"/>
            <w:bottom w:w="0" w:type="dxa"/>
            <w:right w:w="108" w:type="dxa"/>
          </w:tblCellMar>
        </w:tblPrEx>
        <w:trPr>
          <w:trHeight w:val="312"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一期鼓风机 设备拆除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整体、分组式槽边侧吸罩制作安装 设备拆除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100kg</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5</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一期鼓风机 设备检修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69"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中压 齿轮、液压传动、电动阀门 公称直径(mm以内) 200  设备检修</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9"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低压 齿轮、液压传动、电动阀门 法兰连接公称直径(mm以内) 200  设备检修</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2</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中型电动机检查接线 中型电机重量(t/台以下)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高压交流异步电动机调试 10kV以下电动机一次设备调试(kW以下) 780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31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中型电机干燥 电机重量(t/台以下)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发电机组及电机保护调试 电机转子接地保护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21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离心式鼓风机(带增速机)安装 设备重量(t以内)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整体、分组式槽边侧吸罩制作安装</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100kg</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5</w:t>
            </w:r>
          </w:p>
        </w:tc>
      </w:tr>
      <w:tr>
        <w:tblPrEx>
          <w:tblCellMar>
            <w:top w:w="0" w:type="dxa"/>
            <w:left w:w="108" w:type="dxa"/>
            <w:bottom w:w="0" w:type="dxa"/>
            <w:right w:w="108" w:type="dxa"/>
          </w:tblCellMar>
        </w:tblPrEx>
        <w:trPr>
          <w:trHeight w:val="716"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进口导叶轴套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13"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出口导叶轴套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SPDT 丹佛斯镀金触点</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4</w:t>
            </w:r>
          </w:p>
        </w:tc>
      </w:tr>
      <w:tr>
        <w:tblPrEx>
          <w:tblCellMar>
            <w:top w:w="0" w:type="dxa"/>
            <w:left w:w="108" w:type="dxa"/>
            <w:bottom w:w="0" w:type="dxa"/>
            <w:right w:w="108" w:type="dxa"/>
          </w:tblCellMar>
        </w:tblPrEx>
        <w:trPr>
          <w:trHeight w:val="1161"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PIZZATO限位开关</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8</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2</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O型圈，油过滤器，专用液体密封胶，化学用品等</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内循环保护开关的保护套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出口导叶高强度螺栓</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进口导叶滑片（轴承）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IGV进口导叶调节环轴承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6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出口导叶驱动干轴承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6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24</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进口导叶线性电机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以下空白</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p>
        </w:tc>
      </w:tr>
    </w:tbl>
    <w:p>
      <w:pPr>
        <w:pStyle w:val="11"/>
        <w:adjustRightInd w:val="0"/>
        <w:snapToGrid w:val="0"/>
        <w:spacing w:line="300" w:lineRule="auto"/>
        <w:rPr>
          <w:rFonts w:ascii="仿宋_GB2312" w:hAnsi="仿宋_GB2312" w:eastAsia="仿宋_GB2312" w:cs="仿宋_GB2312"/>
          <w:bCs/>
          <w:sz w:val="20"/>
          <w:szCs w:val="20"/>
        </w:rPr>
      </w:pPr>
    </w:p>
    <w:p>
      <w:pPr>
        <w:pStyle w:val="11"/>
        <w:adjustRightInd w:val="0"/>
        <w:snapToGrid w:val="0"/>
        <w:spacing w:line="300" w:lineRule="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二期鼓风机工程量清单：</w:t>
      </w:r>
    </w:p>
    <w:tbl>
      <w:tblPr>
        <w:tblStyle w:val="18"/>
        <w:tblW w:w="8946" w:type="dxa"/>
        <w:jc w:val="center"/>
        <w:tblLayout w:type="fixed"/>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624" w:hRule="atLeast"/>
          <w:jc w:val="center"/>
        </w:trPr>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序号</w:t>
            </w:r>
          </w:p>
        </w:tc>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项目名称</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单位</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工程量</w:t>
            </w:r>
          </w:p>
        </w:tc>
      </w:tr>
      <w:tr>
        <w:tblPrEx>
          <w:tblCellMar>
            <w:top w:w="0" w:type="dxa"/>
            <w:left w:w="108" w:type="dxa"/>
            <w:bottom w:w="0" w:type="dxa"/>
            <w:right w:w="108" w:type="dxa"/>
          </w:tblCellMar>
        </w:tblPrEx>
        <w:trPr>
          <w:trHeight w:val="624"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二期鼓风机拆除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二期鼓风机检修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双流式过滤器拆装检查</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设备拆除</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设备检修</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低压交流异步电动机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中型电动机检查接线 中型电机重量(t/台以下) 10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发电机组及电机保护调试 发电机组保护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中型电机干燥 电机重量(t/台以下) 10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二期离心式鼓风机 安装</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离心式鼓风机(带增速机)安装 设备重量(t以内) 7</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进口导叶关节轴承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进口导叶含油轴承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油箱呼吸器</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齿轮箱呼吸器滤芯</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油泵联轴器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双联过滤器滤芯</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油加热器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振动传感器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速度继电器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安全继电器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跳闸放大器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散热器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24</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DC24V直流继电器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25</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就地控制柜控制面板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入口导叶线性电机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A-B电源</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机械油泵</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润滑油压力变送器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20"/>
                <w:szCs w:val="20"/>
              </w:rPr>
              <w:t>以下空白</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p>
        </w:tc>
      </w:tr>
    </w:tbl>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附件5.项目投入人员架构表</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附件6.</w:t>
      </w:r>
    </w:p>
    <w:p>
      <w:pPr>
        <w:jc w:val="center"/>
        <w:rPr>
          <w:b/>
          <w:sz w:val="44"/>
          <w:szCs w:val="44"/>
        </w:rPr>
      </w:pPr>
      <w:r>
        <w:rPr>
          <w:rFonts w:hint="eastAsia"/>
          <w:b/>
          <w:sz w:val="44"/>
          <w:szCs w:val="44"/>
        </w:rPr>
        <w:t>职业卫生管理协议书</w:t>
      </w:r>
    </w:p>
    <w:p>
      <w:pPr>
        <w:rPr>
          <w:sz w:val="28"/>
          <w:szCs w:val="28"/>
        </w:rPr>
      </w:pPr>
      <w:r>
        <w:rPr>
          <w:rFonts w:hint="eastAsia"/>
          <w:sz w:val="28"/>
          <w:szCs w:val="28"/>
        </w:rPr>
        <w:t>发包人：广州市净水有限公司</w:t>
      </w:r>
    </w:p>
    <w:p>
      <w:pPr>
        <w:rPr>
          <w:sz w:val="28"/>
          <w:szCs w:val="28"/>
        </w:rPr>
      </w:pPr>
      <w:r>
        <w:rPr>
          <w:rFonts w:hint="eastAsia"/>
          <w:sz w:val="28"/>
          <w:szCs w:val="28"/>
        </w:rPr>
        <w:t>承包人：</w:t>
      </w:r>
    </w:p>
    <w:p>
      <w:pPr>
        <w:widowControl/>
        <w:spacing w:line="600" w:lineRule="exact"/>
        <w:ind w:firstLine="560" w:firstLineChars="200"/>
        <w:jc w:val="left"/>
        <w:rPr>
          <w:rFonts w:ascii="??" w:hAnsi="??"/>
          <w:color w:val="000000"/>
          <w:kern w:val="0"/>
          <w:sz w:val="28"/>
          <w:szCs w:val="28"/>
        </w:rPr>
      </w:pPr>
      <w:r>
        <w:rPr>
          <w:rFonts w:hint="eastAsia" w:ascii="宋体" w:hAnsi="宋体"/>
          <w:color w:val="000000"/>
          <w:kern w:val="0"/>
          <w:sz w:val="28"/>
          <w:szCs w:val="28"/>
        </w:rPr>
        <w:t>根据《中华人民共和国职业病防治法》、《工作场所职业卫生监督管理规定》、《用人单位职业病危害防治八条规定》、《用人单位职业健康监护监督管理办法》和《国务院生产安全事故报告和调查处理条例》及《广州市职业卫生监督管理规定》等</w:t>
      </w:r>
      <w:r>
        <w:rPr>
          <w:rFonts w:hint="eastAsia" w:ascii="??" w:hAnsi="??"/>
          <w:color w:val="000000"/>
          <w:kern w:val="0"/>
          <w:sz w:val="28"/>
          <w:szCs w:val="28"/>
        </w:rPr>
        <w:t>法律法规要求</w:t>
      </w:r>
      <w:r>
        <w:rPr>
          <w:rFonts w:ascii="??" w:hAnsi="??"/>
          <w:color w:val="000000"/>
          <w:kern w:val="0"/>
          <w:sz w:val="28"/>
          <w:szCs w:val="28"/>
        </w:rPr>
        <w:t xml:space="preserve">, </w:t>
      </w:r>
      <w:r>
        <w:rPr>
          <w:rFonts w:hint="eastAsia" w:ascii="??" w:hAnsi="??"/>
          <w:color w:val="000000"/>
          <w:kern w:val="0"/>
          <w:sz w:val="28"/>
          <w:szCs w:val="28"/>
        </w:rPr>
        <w:t>经双方协商，签订本协议书，以明确各自的职业卫生安全生产责任并共同遵守。</w:t>
      </w:r>
    </w:p>
    <w:p>
      <w:pPr>
        <w:widowControl/>
        <w:spacing w:line="600" w:lineRule="exact"/>
        <w:ind w:firstLine="420" w:firstLineChars="150"/>
        <w:jc w:val="left"/>
        <w:rPr>
          <w:rFonts w:ascii="??" w:hAnsi="??"/>
          <w:color w:val="000000"/>
          <w:kern w:val="0"/>
          <w:sz w:val="28"/>
          <w:szCs w:val="28"/>
        </w:rPr>
      </w:pPr>
      <w:r>
        <w:rPr>
          <w:rFonts w:hint="eastAsia" w:ascii="??" w:hAnsi="??"/>
          <w:color w:val="000000"/>
          <w:kern w:val="0"/>
          <w:sz w:val="28"/>
          <w:szCs w:val="28"/>
        </w:rPr>
        <w:t>一、发包人的职业卫生管理责任</w:t>
      </w:r>
    </w:p>
    <w:p>
      <w:pPr>
        <w:widowControl/>
        <w:spacing w:line="600" w:lineRule="exact"/>
        <w:ind w:firstLine="420" w:firstLineChars="150"/>
        <w:jc w:val="left"/>
        <w:rPr>
          <w:rFonts w:ascii="??" w:hAnsi="??"/>
          <w:color w:val="000000"/>
          <w:kern w:val="0"/>
          <w:sz w:val="28"/>
          <w:szCs w:val="28"/>
        </w:rPr>
      </w:pPr>
      <w:r>
        <w:rPr>
          <w:rFonts w:ascii="??" w:hAnsi="??"/>
          <w:color w:val="000000"/>
          <w:kern w:val="0"/>
          <w:sz w:val="28"/>
          <w:szCs w:val="28"/>
        </w:rPr>
        <w:t>1</w:t>
      </w:r>
      <w:r>
        <w:rPr>
          <w:rFonts w:hint="eastAsia" w:ascii="??" w:hAnsi="??"/>
          <w:color w:val="000000"/>
          <w:kern w:val="0"/>
          <w:sz w:val="28"/>
          <w:szCs w:val="28"/>
        </w:rPr>
        <w:t>、发包人有权对承包人职业卫生安全进行监督、指导、检查，发现危害的问题的，及时督促整改。</w:t>
      </w:r>
    </w:p>
    <w:p>
      <w:pPr>
        <w:widowControl/>
        <w:spacing w:line="600" w:lineRule="exact"/>
        <w:ind w:firstLine="420" w:firstLineChars="150"/>
        <w:jc w:val="left"/>
        <w:rPr>
          <w:rFonts w:ascii="??" w:hAnsi="??"/>
          <w:color w:val="000000"/>
          <w:kern w:val="0"/>
          <w:sz w:val="28"/>
          <w:szCs w:val="28"/>
        </w:rPr>
      </w:pPr>
      <w:r>
        <w:rPr>
          <w:rFonts w:ascii="??" w:hAnsi="??"/>
          <w:color w:val="000000"/>
          <w:kern w:val="0"/>
          <w:sz w:val="28"/>
          <w:szCs w:val="28"/>
        </w:rPr>
        <w:t>2</w:t>
      </w:r>
      <w:r>
        <w:rPr>
          <w:rFonts w:hint="eastAsia" w:ascii="??" w:hAnsi="??"/>
          <w:color w:val="000000"/>
          <w:kern w:val="0"/>
          <w:sz w:val="28"/>
          <w:szCs w:val="28"/>
        </w:rPr>
        <w:t>、发包人应按照相关法律法规要求开展职业病危害因素定期检测或相关评价。</w:t>
      </w:r>
    </w:p>
    <w:p>
      <w:pPr>
        <w:widowControl/>
        <w:spacing w:line="600" w:lineRule="exact"/>
        <w:ind w:firstLine="420" w:firstLineChars="150"/>
        <w:jc w:val="left"/>
        <w:rPr>
          <w:rFonts w:ascii="??" w:hAnsi="??"/>
          <w:color w:val="000000"/>
          <w:kern w:val="0"/>
          <w:sz w:val="28"/>
          <w:szCs w:val="28"/>
        </w:rPr>
      </w:pPr>
      <w:r>
        <w:rPr>
          <w:rFonts w:ascii="??" w:hAnsi="??"/>
          <w:color w:val="000000"/>
          <w:kern w:val="0"/>
          <w:sz w:val="28"/>
          <w:szCs w:val="28"/>
        </w:rPr>
        <w:t>3</w:t>
      </w:r>
      <w:r>
        <w:rPr>
          <w:rFonts w:hint="eastAsia" w:ascii="??" w:hAnsi="??"/>
          <w:color w:val="000000"/>
          <w:kern w:val="0"/>
          <w:sz w:val="28"/>
          <w:szCs w:val="28"/>
        </w:rPr>
        <w:t>、发包人应在工作场所设置危害因素告知卡（牌）以及警示标识等。</w:t>
      </w:r>
    </w:p>
    <w:p>
      <w:pPr>
        <w:widowControl/>
        <w:spacing w:line="600" w:lineRule="exact"/>
        <w:ind w:firstLine="420" w:firstLineChars="150"/>
        <w:jc w:val="left"/>
        <w:rPr>
          <w:rFonts w:ascii="??" w:hAnsi="??"/>
          <w:color w:val="000000"/>
          <w:kern w:val="0"/>
          <w:sz w:val="28"/>
          <w:szCs w:val="28"/>
        </w:rPr>
      </w:pPr>
      <w:r>
        <w:rPr>
          <w:rFonts w:ascii="??" w:hAnsi="??"/>
          <w:color w:val="000000"/>
          <w:kern w:val="0"/>
          <w:sz w:val="28"/>
          <w:szCs w:val="28"/>
        </w:rPr>
        <w:t>4</w:t>
      </w:r>
      <w:r>
        <w:rPr>
          <w:rFonts w:hint="eastAsia" w:ascii="??" w:hAnsi="??"/>
          <w:color w:val="000000"/>
          <w:kern w:val="0"/>
          <w:sz w:val="28"/>
          <w:szCs w:val="28"/>
        </w:rPr>
        <w:t>、发包人有权监督承包人为劳动者发放符合国家职业卫生标准的防护用品，并督促其正确佩戴和使用。</w:t>
      </w:r>
    </w:p>
    <w:p>
      <w:pPr>
        <w:widowControl/>
        <w:spacing w:line="600" w:lineRule="exact"/>
        <w:ind w:firstLine="420" w:firstLineChars="150"/>
        <w:jc w:val="left"/>
        <w:rPr>
          <w:rFonts w:ascii="??" w:hAnsi="??"/>
          <w:color w:val="000000"/>
          <w:kern w:val="0"/>
          <w:sz w:val="28"/>
          <w:szCs w:val="28"/>
        </w:rPr>
      </w:pPr>
      <w:r>
        <w:rPr>
          <w:rFonts w:ascii="??" w:hAnsi="??"/>
          <w:color w:val="000000"/>
          <w:kern w:val="0"/>
          <w:sz w:val="28"/>
          <w:szCs w:val="28"/>
        </w:rPr>
        <w:t>5</w:t>
      </w:r>
      <w:r>
        <w:rPr>
          <w:rFonts w:hint="eastAsia" w:ascii="??" w:hAnsi="??"/>
          <w:color w:val="000000"/>
          <w:kern w:val="0"/>
          <w:sz w:val="28"/>
          <w:szCs w:val="28"/>
        </w:rPr>
        <w:t>、发包人有权查验承包人的职业卫生条件和相应资质证照。</w:t>
      </w:r>
    </w:p>
    <w:p>
      <w:pPr>
        <w:widowControl/>
        <w:spacing w:line="600" w:lineRule="exact"/>
        <w:ind w:firstLine="420" w:firstLineChars="150"/>
        <w:jc w:val="left"/>
        <w:rPr>
          <w:rFonts w:ascii="??" w:hAnsi="??"/>
          <w:color w:val="000000"/>
          <w:kern w:val="0"/>
          <w:sz w:val="28"/>
          <w:szCs w:val="28"/>
        </w:rPr>
      </w:pPr>
      <w:r>
        <w:rPr>
          <w:rFonts w:ascii="??" w:hAnsi="??"/>
          <w:color w:val="000000"/>
          <w:kern w:val="0"/>
          <w:sz w:val="28"/>
          <w:szCs w:val="28"/>
        </w:rPr>
        <w:t>6</w:t>
      </w:r>
      <w:r>
        <w:rPr>
          <w:rFonts w:hint="eastAsia" w:ascii="??" w:hAnsi="??"/>
          <w:color w:val="000000"/>
          <w:kern w:val="0"/>
          <w:sz w:val="28"/>
          <w:szCs w:val="28"/>
        </w:rPr>
        <w:t>、发包人有权责令职业卫生管理不到位、存在重大安全隐患或发生安全事故承包人限期退场，或者解除合同。</w:t>
      </w:r>
    </w:p>
    <w:p>
      <w:pPr>
        <w:widowControl/>
        <w:spacing w:line="600" w:lineRule="exact"/>
        <w:ind w:firstLine="280" w:firstLineChars="100"/>
        <w:jc w:val="left"/>
        <w:rPr>
          <w:rFonts w:ascii="??" w:hAnsi="??"/>
          <w:color w:val="000000"/>
          <w:kern w:val="0"/>
          <w:sz w:val="28"/>
          <w:szCs w:val="28"/>
        </w:rPr>
      </w:pPr>
      <w:r>
        <w:rPr>
          <w:rFonts w:hint="eastAsia" w:ascii="??" w:hAnsi="??"/>
          <w:color w:val="000000"/>
          <w:kern w:val="0"/>
          <w:sz w:val="28"/>
          <w:szCs w:val="28"/>
        </w:rPr>
        <w:t>二、承包人的职业卫生管理责任</w:t>
      </w:r>
    </w:p>
    <w:p>
      <w:pPr>
        <w:widowControl/>
        <w:spacing w:line="600" w:lineRule="exact"/>
        <w:ind w:left="360"/>
        <w:jc w:val="left"/>
        <w:rPr>
          <w:rFonts w:ascii="??" w:hAnsi="??"/>
          <w:color w:val="000000"/>
          <w:kern w:val="0"/>
          <w:sz w:val="28"/>
          <w:szCs w:val="28"/>
        </w:rPr>
      </w:pPr>
      <w:r>
        <w:rPr>
          <w:rFonts w:ascii="??" w:hAnsi="??"/>
          <w:color w:val="000000"/>
          <w:kern w:val="0"/>
          <w:sz w:val="28"/>
          <w:szCs w:val="28"/>
        </w:rPr>
        <w:t>1</w:t>
      </w:r>
      <w:r>
        <w:rPr>
          <w:rFonts w:hint="eastAsia" w:ascii="??" w:hAnsi="??"/>
          <w:color w:val="000000"/>
          <w:kern w:val="0"/>
          <w:sz w:val="28"/>
          <w:szCs w:val="28"/>
        </w:rPr>
        <w:t>、承包人应遵守有关职业病防治法律法规、规章规程及发包人依此制订的相关制度规定。</w:t>
      </w:r>
    </w:p>
    <w:p>
      <w:pPr>
        <w:widowControl/>
        <w:spacing w:line="600" w:lineRule="exact"/>
        <w:ind w:left="360"/>
        <w:jc w:val="left"/>
        <w:rPr>
          <w:rFonts w:ascii="??" w:hAnsi="??"/>
          <w:color w:val="000000"/>
          <w:kern w:val="0"/>
          <w:sz w:val="28"/>
          <w:szCs w:val="28"/>
        </w:rPr>
      </w:pPr>
      <w:r>
        <w:rPr>
          <w:rFonts w:ascii="??" w:hAnsi="??"/>
          <w:color w:val="000000"/>
          <w:kern w:val="0"/>
          <w:sz w:val="28"/>
          <w:szCs w:val="28"/>
        </w:rPr>
        <w:t>2</w:t>
      </w:r>
      <w:r>
        <w:rPr>
          <w:rFonts w:hint="eastAsia" w:ascii="??" w:hAnsi="??"/>
          <w:color w:val="000000"/>
          <w:kern w:val="0"/>
          <w:sz w:val="28"/>
          <w:szCs w:val="28"/>
        </w:rPr>
        <w:t>、承包人负责为劳动者提供上岗前、在岗期间、离岗职业病体检，并将体检报告留档备查。有职业禁忌症、疑似职业病或职业病诊断情形者，不得从事有害工作场所作业。</w:t>
      </w:r>
    </w:p>
    <w:p>
      <w:pPr>
        <w:widowControl/>
        <w:spacing w:line="600" w:lineRule="exact"/>
        <w:ind w:left="360"/>
        <w:jc w:val="left"/>
        <w:rPr>
          <w:rFonts w:ascii="??" w:hAnsi="??"/>
          <w:color w:val="000000"/>
          <w:kern w:val="0"/>
          <w:sz w:val="28"/>
          <w:szCs w:val="28"/>
        </w:rPr>
      </w:pPr>
      <w:r>
        <w:rPr>
          <w:rFonts w:ascii="??" w:hAnsi="??"/>
          <w:color w:val="000000"/>
          <w:kern w:val="0"/>
          <w:sz w:val="28"/>
          <w:szCs w:val="28"/>
        </w:rPr>
        <w:t>4</w:t>
      </w:r>
      <w:r>
        <w:rPr>
          <w:rFonts w:hint="eastAsia" w:ascii="??" w:hAnsi="??"/>
          <w:color w:val="000000"/>
          <w:kern w:val="0"/>
          <w:sz w:val="28"/>
          <w:szCs w:val="28"/>
        </w:rPr>
        <w:t>、承包人负责将工作场所职业危害告知劳动者并针对工作场所存在的危害因素种类及防护措施对劳动者实施岗前职业卫生教育培训，培训资料留档备查。</w:t>
      </w:r>
    </w:p>
    <w:p>
      <w:pPr>
        <w:widowControl/>
        <w:spacing w:line="600" w:lineRule="exact"/>
        <w:ind w:left="360"/>
        <w:jc w:val="left"/>
        <w:rPr>
          <w:rFonts w:ascii="宋体" w:hAnsi="宋体"/>
          <w:color w:val="000000"/>
          <w:kern w:val="0"/>
          <w:sz w:val="28"/>
          <w:szCs w:val="28"/>
        </w:rPr>
      </w:pPr>
      <w:r>
        <w:rPr>
          <w:rFonts w:ascii="??" w:hAnsi="??"/>
          <w:color w:val="000000"/>
          <w:kern w:val="0"/>
          <w:sz w:val="28"/>
          <w:szCs w:val="28"/>
        </w:rPr>
        <w:t>5</w:t>
      </w:r>
      <w:r>
        <w:rPr>
          <w:rFonts w:hint="eastAsia" w:ascii="??" w:hAnsi="??"/>
          <w:color w:val="000000"/>
          <w:kern w:val="0"/>
          <w:sz w:val="28"/>
          <w:szCs w:val="28"/>
        </w:rPr>
        <w:t>、承包人负责为劳动者提供符合个人防护用品选用规范要求的防护用品，并监督、督促其正确佩戴和使用。</w:t>
      </w:r>
    </w:p>
    <w:p>
      <w:pPr>
        <w:widowControl/>
        <w:spacing w:line="600" w:lineRule="exact"/>
        <w:ind w:left="360"/>
        <w:jc w:val="left"/>
        <w:rPr>
          <w:rFonts w:ascii="宋体" w:hAnsi="宋体"/>
          <w:color w:val="000000"/>
          <w:kern w:val="0"/>
          <w:sz w:val="28"/>
          <w:szCs w:val="28"/>
        </w:rPr>
      </w:pPr>
      <w:r>
        <w:rPr>
          <w:rFonts w:ascii="??" w:hAnsi="??"/>
          <w:color w:val="000000"/>
          <w:kern w:val="0"/>
          <w:sz w:val="28"/>
          <w:szCs w:val="28"/>
        </w:rPr>
        <w:t>6</w:t>
      </w:r>
      <w:r>
        <w:rPr>
          <w:rFonts w:hint="eastAsia" w:ascii="??" w:hAnsi="??"/>
          <w:color w:val="000000"/>
          <w:kern w:val="0"/>
          <w:sz w:val="28"/>
          <w:szCs w:val="28"/>
        </w:rPr>
        <w:t>、如发生职业卫生安全事故，承包人应根据事故应急救援预案组织施救，并负责向事故发生地安监部门、行业主管部门和广州市规定的相关政府部门报告，并同时上报发包人代表。</w:t>
      </w:r>
    </w:p>
    <w:p>
      <w:pPr>
        <w:widowControl/>
        <w:spacing w:line="600" w:lineRule="exact"/>
        <w:ind w:firstLine="560" w:firstLineChars="200"/>
        <w:jc w:val="left"/>
        <w:rPr>
          <w:rFonts w:ascii="??" w:hAnsi="??"/>
          <w:color w:val="000000"/>
          <w:kern w:val="0"/>
          <w:sz w:val="28"/>
          <w:szCs w:val="28"/>
        </w:rPr>
      </w:pPr>
      <w:r>
        <w:rPr>
          <w:rFonts w:hint="eastAsia" w:ascii="??" w:hAnsi="??"/>
          <w:color w:val="000000"/>
          <w:kern w:val="0"/>
          <w:sz w:val="28"/>
          <w:szCs w:val="28"/>
        </w:rPr>
        <w:t>发包人</w:t>
      </w:r>
      <w:r>
        <w:rPr>
          <w:rFonts w:ascii="??" w:hAnsi="??"/>
          <w:color w:val="000000"/>
          <w:kern w:val="0"/>
          <w:sz w:val="28"/>
          <w:szCs w:val="28"/>
        </w:rPr>
        <w:t>(</w:t>
      </w:r>
      <w:r>
        <w:rPr>
          <w:rFonts w:hint="eastAsia" w:ascii="??" w:hAnsi="??"/>
          <w:color w:val="000000"/>
          <w:kern w:val="0"/>
          <w:sz w:val="28"/>
          <w:szCs w:val="28"/>
        </w:rPr>
        <w:t>盖章</w:t>
      </w:r>
      <w:r>
        <w:rPr>
          <w:rFonts w:ascii="??" w:hAnsi="??"/>
          <w:color w:val="000000"/>
          <w:kern w:val="0"/>
          <w:sz w:val="28"/>
          <w:szCs w:val="28"/>
        </w:rPr>
        <w:t xml:space="preserve">)                       </w:t>
      </w:r>
      <w:r>
        <w:rPr>
          <w:rFonts w:hint="eastAsia" w:ascii="??" w:hAnsi="??"/>
          <w:color w:val="000000"/>
          <w:kern w:val="0"/>
          <w:sz w:val="28"/>
          <w:szCs w:val="28"/>
        </w:rPr>
        <w:t>承包人</w:t>
      </w:r>
      <w:r>
        <w:rPr>
          <w:rFonts w:ascii="??" w:hAnsi="??"/>
          <w:color w:val="000000"/>
          <w:kern w:val="0"/>
          <w:sz w:val="28"/>
          <w:szCs w:val="28"/>
        </w:rPr>
        <w:t>(</w:t>
      </w:r>
      <w:r>
        <w:rPr>
          <w:rFonts w:hint="eastAsia" w:ascii="??" w:hAnsi="??"/>
          <w:color w:val="000000"/>
          <w:kern w:val="0"/>
          <w:sz w:val="28"/>
          <w:szCs w:val="28"/>
        </w:rPr>
        <w:t>盖章</w:t>
      </w:r>
      <w:r>
        <w:rPr>
          <w:rFonts w:ascii="??" w:hAnsi="??"/>
          <w:color w:val="000000"/>
          <w:kern w:val="0"/>
          <w:sz w:val="28"/>
          <w:szCs w:val="28"/>
        </w:rPr>
        <w:t>)</w:t>
      </w:r>
    </w:p>
    <w:p>
      <w:pPr>
        <w:widowControl/>
        <w:spacing w:line="600" w:lineRule="exact"/>
        <w:ind w:firstLine="560" w:firstLineChars="200"/>
        <w:jc w:val="left"/>
        <w:rPr>
          <w:rFonts w:ascii="??" w:hAnsi="??"/>
          <w:color w:val="000000"/>
          <w:kern w:val="0"/>
          <w:sz w:val="28"/>
          <w:szCs w:val="28"/>
        </w:rPr>
      </w:pPr>
    </w:p>
    <w:p>
      <w:pPr>
        <w:widowControl/>
        <w:spacing w:line="600" w:lineRule="exact"/>
        <w:ind w:left="980" w:leftChars="200" w:hanging="560" w:hangingChars="200"/>
        <w:jc w:val="left"/>
        <w:rPr>
          <w:rFonts w:ascii="??" w:hAnsi="??"/>
          <w:color w:val="000000"/>
          <w:kern w:val="0"/>
          <w:sz w:val="24"/>
        </w:rPr>
      </w:pPr>
      <w:r>
        <w:rPr>
          <w:rFonts w:hint="eastAsia" w:ascii="??" w:hAnsi="??"/>
          <w:color w:val="000000"/>
          <w:kern w:val="0"/>
          <w:sz w:val="28"/>
          <w:szCs w:val="28"/>
        </w:rPr>
        <w:t>发包人代表</w:t>
      </w:r>
      <w:r>
        <w:rPr>
          <w:rFonts w:ascii="??" w:hAnsi="??"/>
          <w:color w:val="000000"/>
          <w:kern w:val="0"/>
          <w:sz w:val="28"/>
          <w:szCs w:val="28"/>
        </w:rPr>
        <w:t>(</w:t>
      </w:r>
      <w:r>
        <w:rPr>
          <w:rFonts w:hint="eastAsia" w:ascii="??" w:hAnsi="??"/>
          <w:color w:val="000000"/>
          <w:kern w:val="0"/>
          <w:sz w:val="28"/>
          <w:szCs w:val="28"/>
        </w:rPr>
        <w:t>签字</w:t>
      </w:r>
      <w:r>
        <w:rPr>
          <w:rFonts w:ascii="??" w:hAnsi="??"/>
          <w:color w:val="000000"/>
          <w:kern w:val="0"/>
          <w:sz w:val="28"/>
          <w:szCs w:val="28"/>
        </w:rPr>
        <w:t xml:space="preserve">) </w:t>
      </w:r>
      <w:r>
        <w:rPr>
          <w:rFonts w:hint="eastAsia" w:ascii="??" w:hAnsi="??"/>
          <w:color w:val="000000"/>
          <w:kern w:val="0"/>
          <w:sz w:val="28"/>
          <w:szCs w:val="28"/>
        </w:rPr>
        <w:t>：</w:t>
      </w:r>
      <w:r>
        <w:rPr>
          <w:rFonts w:ascii="??" w:hAnsi="??"/>
          <w:color w:val="000000"/>
          <w:kern w:val="0"/>
          <w:sz w:val="28"/>
          <w:szCs w:val="28"/>
        </w:rPr>
        <w:t xml:space="preserve">               </w:t>
      </w:r>
      <w:r>
        <w:rPr>
          <w:rFonts w:hint="eastAsia" w:ascii="??" w:hAnsi="??"/>
          <w:color w:val="000000"/>
          <w:kern w:val="0"/>
          <w:sz w:val="28"/>
          <w:szCs w:val="28"/>
        </w:rPr>
        <w:t>承包人代表</w:t>
      </w:r>
      <w:r>
        <w:rPr>
          <w:rFonts w:ascii="??" w:hAnsi="??"/>
          <w:color w:val="000000"/>
          <w:kern w:val="0"/>
          <w:sz w:val="28"/>
          <w:szCs w:val="28"/>
        </w:rPr>
        <w:t>(</w:t>
      </w:r>
      <w:r>
        <w:rPr>
          <w:rFonts w:hint="eastAsia" w:ascii="??" w:hAnsi="??"/>
          <w:color w:val="000000"/>
          <w:kern w:val="0"/>
          <w:sz w:val="28"/>
          <w:szCs w:val="28"/>
        </w:rPr>
        <w:t>签字</w:t>
      </w:r>
      <w:r>
        <w:rPr>
          <w:rFonts w:ascii="??" w:hAnsi="??"/>
          <w:color w:val="000000"/>
          <w:kern w:val="0"/>
          <w:sz w:val="28"/>
          <w:szCs w:val="28"/>
        </w:rPr>
        <w:t>)</w:t>
      </w:r>
      <w:r>
        <w:rPr>
          <w:rFonts w:hint="eastAsia" w:ascii="??" w:hAnsi="??"/>
          <w:color w:val="000000"/>
          <w:kern w:val="0"/>
          <w:sz w:val="28"/>
          <w:szCs w:val="28"/>
        </w:rPr>
        <w:t>：</w:t>
      </w:r>
      <w:r>
        <w:rPr>
          <w:rFonts w:ascii="宋体" w:hAnsi="宋体"/>
          <w:color w:val="000000"/>
          <w:kern w:val="0"/>
          <w:sz w:val="24"/>
        </w:rPr>
        <w:t xml:space="preserve">        </w:t>
      </w:r>
      <w:r>
        <w:rPr>
          <w:rFonts w:hint="eastAsia" w:ascii="宋体" w:hAnsi="宋体"/>
          <w:color w:val="000000"/>
          <w:kern w:val="0"/>
          <w:sz w:val="24"/>
        </w:rPr>
        <w:t xml:space="preserve"> </w:t>
      </w:r>
      <w:r>
        <w:rPr>
          <w:rFonts w:ascii="宋体" w:hAnsi="宋体"/>
          <w:color w:val="000000"/>
          <w:kern w:val="0"/>
          <w:sz w:val="24"/>
        </w:rPr>
        <w:t xml:space="preserve">    </w:t>
      </w:r>
      <w:r>
        <w:rPr>
          <w:rFonts w:hint="eastAsia" w:ascii="宋体" w:hAnsi="宋体"/>
          <w:color w:val="000000"/>
          <w:kern w:val="0"/>
          <w:sz w:val="24"/>
        </w:rPr>
        <w:t xml:space="preserve"> </w:t>
      </w:r>
      <w:r>
        <w:rPr>
          <w:rFonts w:ascii="宋体" w:hAnsi="宋体"/>
          <w:color w:val="000000"/>
          <w:kern w:val="0"/>
          <w:sz w:val="24"/>
        </w:rPr>
        <w:t xml:space="preserve">  </w:t>
      </w:r>
      <w:r>
        <w:rPr>
          <w:rFonts w:hint="eastAsia" w:ascii="宋体" w:hAnsi="宋体"/>
          <w:color w:val="000000"/>
          <w:kern w:val="0"/>
          <w:sz w:val="24"/>
        </w:rPr>
        <w:t>年</w:t>
      </w:r>
      <w:r>
        <w:rPr>
          <w:rFonts w:ascii="宋体" w:hAnsi="宋体"/>
          <w:color w:val="000000"/>
          <w:kern w:val="0"/>
          <w:sz w:val="24"/>
        </w:rPr>
        <w:t xml:space="preserve">   </w:t>
      </w:r>
      <w:r>
        <w:rPr>
          <w:rFonts w:hint="eastAsia" w:ascii="宋体" w:hAnsi="宋体"/>
          <w:color w:val="000000"/>
          <w:kern w:val="0"/>
          <w:sz w:val="24"/>
        </w:rPr>
        <w:t>月</w:t>
      </w:r>
      <w:r>
        <w:rPr>
          <w:rFonts w:ascii="宋体" w:hAnsi="宋体"/>
          <w:color w:val="000000"/>
          <w:kern w:val="0"/>
          <w:sz w:val="24"/>
        </w:rPr>
        <w:t xml:space="preserve">   </w:t>
      </w:r>
      <w:r>
        <w:rPr>
          <w:rFonts w:hint="eastAsia" w:ascii="宋体" w:hAnsi="宋体"/>
          <w:color w:val="000000"/>
          <w:kern w:val="0"/>
          <w:sz w:val="24"/>
        </w:rPr>
        <w:t>日</w:t>
      </w:r>
      <w:r>
        <w:rPr>
          <w:rFonts w:ascii="宋体" w:hAnsi="宋体"/>
          <w:color w:val="000000"/>
          <w:kern w:val="0"/>
          <w:sz w:val="24"/>
        </w:rPr>
        <w:t xml:space="preserve">           </w:t>
      </w:r>
      <w:r>
        <w:rPr>
          <w:rFonts w:hint="eastAsia" w:ascii="宋体" w:hAnsi="宋体"/>
          <w:color w:val="000000"/>
          <w:kern w:val="0"/>
          <w:sz w:val="24"/>
        </w:rPr>
        <w:t xml:space="preserve">               </w:t>
      </w:r>
      <w:r>
        <w:rPr>
          <w:rFonts w:ascii="宋体" w:hAnsi="宋体"/>
          <w:color w:val="000000"/>
          <w:kern w:val="0"/>
          <w:sz w:val="24"/>
        </w:rPr>
        <w:t xml:space="preserve">   </w:t>
      </w:r>
      <w:r>
        <w:rPr>
          <w:rFonts w:hint="eastAsia" w:ascii="宋体" w:hAnsi="宋体"/>
          <w:color w:val="000000"/>
          <w:kern w:val="0"/>
          <w:sz w:val="24"/>
        </w:rPr>
        <w:t>年</w:t>
      </w:r>
      <w:r>
        <w:rPr>
          <w:rFonts w:ascii="宋体" w:hAnsi="宋体"/>
          <w:color w:val="000000"/>
          <w:kern w:val="0"/>
          <w:sz w:val="24"/>
        </w:rPr>
        <w:t xml:space="preserve">   </w:t>
      </w:r>
      <w:r>
        <w:rPr>
          <w:rFonts w:hint="eastAsia" w:ascii="宋体" w:hAnsi="宋体"/>
          <w:color w:val="000000"/>
          <w:kern w:val="0"/>
          <w:sz w:val="24"/>
        </w:rPr>
        <w:t>月</w:t>
      </w:r>
      <w:r>
        <w:rPr>
          <w:rFonts w:ascii="宋体" w:hAnsi="宋体"/>
          <w:color w:val="000000"/>
          <w:kern w:val="0"/>
          <w:sz w:val="24"/>
        </w:rPr>
        <w:t xml:space="preserve">   </w:t>
      </w:r>
      <w:r>
        <w:rPr>
          <w:rFonts w:hint="eastAsia" w:ascii="宋体" w:hAnsi="宋体"/>
          <w:color w:val="000000"/>
          <w:kern w:val="0"/>
          <w:sz w:val="24"/>
        </w:rPr>
        <w:t>日</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仿宋_GB2312" w:hAnsi="仿宋_GB2312" w:eastAsia="仿宋_GB2312" w:cs="仿宋_GB2312"/>
          <w:sz w:val="28"/>
          <w:szCs w:val="28"/>
        </w:rPr>
      </w:pPr>
    </w:p>
    <w:p>
      <w:pPr>
        <w:pStyle w:val="3"/>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第五部分　响应文件格式</w:t>
      </w:r>
    </w:p>
    <w:p>
      <w:pPr>
        <w:pStyle w:val="11"/>
        <w:spacing w:line="360" w:lineRule="auto"/>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28"/>
          <w:szCs w:val="28"/>
        </w:rPr>
      </w:pPr>
    </w:p>
    <w:p>
      <w:pPr>
        <w:pStyle w:val="11"/>
        <w:tabs>
          <w:tab w:val="left" w:pos="1260"/>
        </w:tabs>
        <w:jc w:val="center"/>
        <w:rPr>
          <w:rFonts w:ascii="仿宋_GB2312" w:hAnsi="仿宋_GB2312" w:eastAsia="仿宋_GB2312" w:cs="仿宋_GB2312"/>
          <w:b/>
          <w:kern w:val="0"/>
          <w:sz w:val="28"/>
          <w:szCs w:val="28"/>
        </w:rPr>
      </w:pPr>
    </w:p>
    <w:p>
      <w:pPr>
        <w:pStyle w:val="11"/>
        <w:tabs>
          <w:tab w:val="left" w:pos="1260"/>
        </w:tabs>
        <w:jc w:val="center"/>
        <w:rPr>
          <w:rFonts w:ascii="仿宋_GB2312" w:hAnsi="仿宋_GB2312" w:eastAsia="仿宋_GB2312" w:cs="仿宋_GB2312"/>
          <w:b/>
          <w:spacing w:val="100"/>
          <w:w w:val="110"/>
          <w:kern w:val="0"/>
          <w:sz w:val="28"/>
          <w:szCs w:val="28"/>
        </w:rPr>
      </w:pPr>
      <w:r>
        <w:rPr>
          <w:rFonts w:hint="eastAsia" w:ascii="仿宋_GB2312" w:hAnsi="仿宋_GB2312" w:eastAsia="仿宋_GB2312" w:cs="仿宋_GB2312"/>
          <w:b/>
          <w:spacing w:val="100"/>
          <w:w w:val="110"/>
          <w:kern w:val="0"/>
          <w:sz w:val="28"/>
          <w:szCs w:val="28"/>
        </w:rPr>
        <w:t>广州市净水有限公司沥</w:t>
      </w:r>
      <w:r>
        <w:rPr>
          <w:rFonts w:hint="eastAsia" w:cs="仿宋_GB2312" w:asciiTheme="minorEastAsia" w:hAnsiTheme="minorEastAsia" w:eastAsiaTheme="minorEastAsia"/>
          <w:b/>
          <w:spacing w:val="100"/>
          <w:w w:val="110"/>
          <w:kern w:val="0"/>
          <w:sz w:val="28"/>
          <w:szCs w:val="28"/>
        </w:rPr>
        <w:t>滘</w:t>
      </w:r>
      <w:r>
        <w:rPr>
          <w:rFonts w:hint="eastAsia" w:ascii="仿宋_GB2312" w:hAnsi="仿宋_GB2312" w:eastAsia="仿宋_GB2312" w:cs="仿宋_GB2312"/>
          <w:b/>
          <w:spacing w:val="100"/>
          <w:w w:val="110"/>
          <w:kern w:val="0"/>
          <w:sz w:val="28"/>
          <w:szCs w:val="28"/>
        </w:rPr>
        <w:t>分公司一二期鼓风机大修</w:t>
      </w:r>
    </w:p>
    <w:p>
      <w:pPr>
        <w:pStyle w:val="11"/>
        <w:tabs>
          <w:tab w:val="left" w:pos="1260"/>
        </w:tabs>
        <w:jc w:val="center"/>
        <w:rPr>
          <w:rFonts w:ascii="仿宋_GB2312" w:hAnsi="仿宋_GB2312" w:eastAsia="仿宋_GB2312" w:cs="仿宋_GB2312"/>
          <w:b/>
          <w:spacing w:val="100"/>
          <w:w w:val="110"/>
          <w:kern w:val="0"/>
          <w:sz w:val="28"/>
          <w:szCs w:val="28"/>
        </w:rPr>
      </w:pPr>
      <w:r>
        <w:rPr>
          <w:rFonts w:hint="eastAsia" w:ascii="仿宋_GB2312" w:hAnsi="仿宋_GB2312" w:eastAsia="仿宋_GB2312" w:cs="仿宋_GB2312"/>
          <w:b/>
          <w:spacing w:val="100"/>
          <w:w w:val="110"/>
          <w:kern w:val="0"/>
          <w:sz w:val="28"/>
          <w:szCs w:val="28"/>
        </w:rPr>
        <w:t>项目</w:t>
      </w:r>
    </w:p>
    <w:p>
      <w:pPr>
        <w:pStyle w:val="11"/>
        <w:jc w:val="center"/>
        <w:rPr>
          <w:rFonts w:ascii="仿宋_GB2312" w:hAnsi="仿宋_GB2312" w:eastAsia="仿宋_GB2312" w:cs="仿宋_GB2312"/>
          <w:b/>
          <w:sz w:val="28"/>
          <w:szCs w:val="28"/>
        </w:rPr>
      </w:pPr>
    </w:p>
    <w:p>
      <w:pPr>
        <w:pStyle w:val="11"/>
        <w:tabs>
          <w:tab w:val="left" w:pos="1260"/>
        </w:tabs>
        <w:jc w:val="center"/>
        <w:rPr>
          <w:rFonts w:ascii="仿宋_GB2312" w:hAnsi="仿宋_GB2312" w:eastAsia="仿宋_GB2312" w:cs="仿宋_GB2312"/>
          <w:b/>
          <w:spacing w:val="100"/>
          <w:w w:val="110"/>
          <w:sz w:val="28"/>
          <w:szCs w:val="28"/>
        </w:rPr>
      </w:pPr>
      <w:r>
        <w:rPr>
          <w:rFonts w:hint="eastAsia" w:ascii="仿宋_GB2312" w:hAnsi="仿宋_GB2312" w:eastAsia="仿宋_GB2312" w:cs="仿宋_GB2312"/>
          <w:b/>
          <w:spacing w:val="100"/>
          <w:w w:val="110"/>
          <w:kern w:val="0"/>
          <w:sz w:val="28"/>
          <w:szCs w:val="28"/>
        </w:rPr>
        <w:t>询价响应文件</w:t>
      </w:r>
    </w:p>
    <w:p>
      <w:pPr>
        <w:pStyle w:val="11"/>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（正本/副本）</w:t>
      </w:r>
    </w:p>
    <w:p>
      <w:pPr>
        <w:pStyle w:val="11"/>
        <w:jc w:val="center"/>
        <w:rPr>
          <w:rFonts w:ascii="仿宋_GB2312" w:hAnsi="仿宋_GB2312" w:eastAsia="仿宋_GB2312" w:cs="仿宋_GB2312"/>
          <w:b/>
          <w:sz w:val="28"/>
          <w:szCs w:val="28"/>
        </w:rPr>
      </w:pPr>
    </w:p>
    <w:p>
      <w:pPr>
        <w:pStyle w:val="11"/>
        <w:jc w:val="center"/>
        <w:rPr>
          <w:rFonts w:ascii="仿宋_GB2312" w:hAnsi="仿宋_GB2312" w:eastAsia="仿宋_GB2312" w:cs="仿宋_GB2312"/>
          <w:b/>
          <w:sz w:val="28"/>
          <w:szCs w:val="28"/>
        </w:rPr>
      </w:pPr>
    </w:p>
    <w:p>
      <w:pPr>
        <w:pStyle w:val="11"/>
        <w:spacing w:line="360" w:lineRule="auto"/>
        <w:ind w:firstLine="700" w:firstLineChars="25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项目编号：</w:t>
      </w:r>
      <w:r>
        <w:rPr>
          <w:rFonts w:hint="eastAsia" w:ascii="仿宋_GB2312" w:hAnsi="仿宋_GB2312" w:eastAsia="仿宋_GB2312" w:cs="仿宋_GB2312"/>
          <w:b/>
          <w:sz w:val="28"/>
          <w:szCs w:val="28"/>
          <w:u w:val="single"/>
        </w:rPr>
        <w:t xml:space="preserve">                       </w:t>
      </w:r>
    </w:p>
    <w:p>
      <w:pPr>
        <w:pStyle w:val="10"/>
        <w:spacing w:line="360" w:lineRule="auto"/>
        <w:ind w:firstLine="828" w:firstLineChars="296"/>
        <w:rPr>
          <w:rFonts w:hAnsi="仿宋_GB2312" w:cs="仿宋_GB2312"/>
          <w:sz w:val="28"/>
          <w:szCs w:val="28"/>
        </w:rPr>
      </w:pPr>
      <w:r>
        <w:rPr>
          <w:rFonts w:hint="eastAsia" w:hAnsi="仿宋_GB2312" w:cs="仿宋_GB2312"/>
          <w:sz w:val="28"/>
          <w:szCs w:val="28"/>
        </w:rPr>
        <w:t>项目名称：</w:t>
      </w:r>
      <w:r>
        <w:rPr>
          <w:rFonts w:hint="eastAsia" w:hAnsi="仿宋_GB2312" w:cs="仿宋_GB2312"/>
          <w:b/>
          <w:bCs/>
          <w:sz w:val="28"/>
          <w:szCs w:val="28"/>
          <w:u w:val="single"/>
        </w:rPr>
        <w:t>广州市净水有限公司沥</w:t>
      </w:r>
      <w:r>
        <w:rPr>
          <w:rFonts w:hint="eastAsia" w:cs="仿宋_GB2312" w:asciiTheme="minorEastAsia" w:hAnsiTheme="minorEastAsia" w:eastAsiaTheme="minorEastAsia"/>
          <w:b/>
          <w:bCs/>
          <w:sz w:val="28"/>
          <w:szCs w:val="28"/>
          <w:u w:val="single"/>
        </w:rPr>
        <w:t>滘</w:t>
      </w:r>
      <w:r>
        <w:rPr>
          <w:rFonts w:hint="eastAsia" w:hAnsi="仿宋_GB2312" w:cs="仿宋_GB2312"/>
          <w:b/>
          <w:bCs/>
          <w:sz w:val="28"/>
          <w:szCs w:val="28"/>
          <w:u w:val="single"/>
        </w:rPr>
        <w:t>分公司一二期鼓风机大修</w:t>
      </w:r>
    </w:p>
    <w:p>
      <w:pPr>
        <w:pStyle w:val="10"/>
        <w:spacing w:line="360" w:lineRule="auto"/>
        <w:ind w:firstLine="828" w:firstLineChars="296"/>
        <w:rPr>
          <w:rFonts w:hAnsi="仿宋_GB2312" w:cs="仿宋_GB2312"/>
          <w:sz w:val="28"/>
          <w:szCs w:val="28"/>
          <w:u w:val="single"/>
        </w:rPr>
      </w:pPr>
    </w:p>
    <w:p>
      <w:pPr>
        <w:pStyle w:val="11"/>
        <w:ind w:firstLine="843" w:firstLineChars="300"/>
        <w:rPr>
          <w:rFonts w:ascii="仿宋_GB2312" w:hAnsi="仿宋_GB2312" w:eastAsia="仿宋_GB2312" w:cs="仿宋_GB2312"/>
          <w:b/>
          <w:sz w:val="28"/>
          <w:szCs w:val="28"/>
        </w:rPr>
      </w:pPr>
    </w:p>
    <w:p>
      <w:pPr>
        <w:pStyle w:val="11"/>
        <w:ind w:firstLine="843" w:firstLineChars="300"/>
        <w:rPr>
          <w:rFonts w:ascii="仿宋_GB2312" w:hAnsi="仿宋_GB2312" w:eastAsia="仿宋_GB2312" w:cs="仿宋_GB2312"/>
          <w:b/>
          <w:sz w:val="28"/>
          <w:szCs w:val="28"/>
        </w:rPr>
      </w:pPr>
    </w:p>
    <w:p>
      <w:pPr>
        <w:pStyle w:val="11"/>
        <w:ind w:firstLine="843" w:firstLineChars="300"/>
        <w:rPr>
          <w:rFonts w:ascii="仿宋_GB2312" w:hAnsi="仿宋_GB2312" w:eastAsia="仿宋_GB2312" w:cs="仿宋_GB2312"/>
          <w:b/>
          <w:sz w:val="28"/>
          <w:szCs w:val="28"/>
        </w:rPr>
      </w:pPr>
    </w:p>
    <w:p>
      <w:pPr>
        <w:pStyle w:val="11"/>
        <w:ind w:firstLine="843" w:firstLineChars="300"/>
        <w:rPr>
          <w:rFonts w:ascii="仿宋_GB2312" w:hAnsi="仿宋_GB2312" w:eastAsia="仿宋_GB2312" w:cs="仿宋_GB2312"/>
          <w:b/>
          <w:sz w:val="28"/>
          <w:szCs w:val="28"/>
        </w:rPr>
      </w:pPr>
    </w:p>
    <w:p>
      <w:pPr>
        <w:pStyle w:val="11"/>
        <w:ind w:firstLine="843" w:firstLineChars="300"/>
        <w:rPr>
          <w:rFonts w:ascii="仿宋_GB2312" w:hAnsi="仿宋_GB2312" w:eastAsia="仿宋_GB2312" w:cs="仿宋_GB2312"/>
          <w:b/>
          <w:sz w:val="28"/>
          <w:szCs w:val="28"/>
        </w:rPr>
      </w:pPr>
    </w:p>
    <w:p>
      <w:pPr>
        <w:pStyle w:val="11"/>
        <w:spacing w:line="360" w:lineRule="auto"/>
        <w:ind w:firstLine="3117" w:firstLineChars="1109"/>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报价单位名称：</w:t>
      </w:r>
      <w:r>
        <w:rPr>
          <w:rFonts w:hint="eastAsia" w:ascii="仿宋_GB2312" w:hAnsi="仿宋_GB2312" w:eastAsia="仿宋_GB2312" w:cs="仿宋_GB2312"/>
          <w:b/>
          <w:sz w:val="28"/>
          <w:szCs w:val="28"/>
          <w:u w:val="single"/>
        </w:rPr>
        <w:t xml:space="preserve">                </w:t>
      </w:r>
    </w:p>
    <w:p>
      <w:pPr>
        <w:autoSpaceDE w:val="0"/>
        <w:autoSpaceDN w:val="0"/>
        <w:spacing w:line="240" w:lineRule="atLeast"/>
        <w:ind w:firstLine="3117" w:firstLineChars="1109"/>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日期：</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年</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月</w:t>
      </w:r>
      <w:r>
        <w:rPr>
          <w:rFonts w:hint="eastAsia" w:ascii="仿宋_GB2312" w:hAnsi="仿宋_GB2312" w:eastAsia="仿宋_GB2312" w:cs="仿宋_GB2312"/>
          <w:b/>
          <w:sz w:val="28"/>
          <w:szCs w:val="28"/>
          <w:u w:val="single"/>
        </w:rPr>
        <w:t xml:space="preserve">      </w:t>
      </w:r>
      <w:r>
        <w:rPr>
          <w:rFonts w:hint="eastAsia" w:ascii="仿宋_GB2312" w:hAnsi="仿宋_GB2312" w:eastAsia="仿宋_GB2312" w:cs="仿宋_GB2312"/>
          <w:b/>
          <w:sz w:val="28"/>
          <w:szCs w:val="28"/>
        </w:rPr>
        <w:t>日</w:t>
      </w:r>
    </w:p>
    <w:p>
      <w:pPr>
        <w:autoSpaceDE w:val="0"/>
        <w:autoSpaceDN w:val="0"/>
        <w:adjustRightInd w:val="0"/>
        <w:jc w:val="center"/>
        <w:rPr>
          <w:rFonts w:ascii="仿宋_GB2312" w:hAnsi="仿宋_GB2312" w:eastAsia="仿宋_GB2312" w:cs="仿宋_GB2312"/>
          <w:szCs w:val="21"/>
        </w:rPr>
        <w:sectPr>
          <w:headerReference r:id="rId3" w:type="default"/>
          <w:footerReference r:id="rId4" w:type="default"/>
          <w:pgSz w:w="11906" w:h="16838"/>
          <w:pgMar w:top="1089" w:right="1466" w:bottom="1089" w:left="1077" w:header="851" w:footer="992" w:gutter="0"/>
          <w:cols w:space="720" w:num="1"/>
          <w:docGrid w:type="lines" w:linePitch="312" w:charSpace="0"/>
        </w:sectPr>
      </w:pPr>
    </w:p>
    <w:p>
      <w:pPr>
        <w:pStyle w:val="4"/>
        <w:rPr>
          <w:rFonts w:ascii="仿宋_GB2312" w:hAnsi="仿宋_GB2312" w:eastAsia="仿宋_GB2312" w:cs="仿宋_GB2312"/>
        </w:rPr>
      </w:pPr>
      <w:r>
        <w:rPr>
          <w:rFonts w:hint="eastAsia" w:ascii="仿宋_GB2312" w:hAnsi="仿宋_GB2312" w:eastAsia="仿宋_GB2312" w:cs="仿宋_GB2312"/>
        </w:rPr>
        <w:t>1、法定代表人/负责人资格证明书及授权委托书</w:t>
      </w: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（1）法定代表人/负责人资格证明书</w:t>
      </w: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同志为本单位法定代表人，特此证明。</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签发日期：           单位：           （盖单位公章）</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附：代表人性别：            年龄：           身份证号码：</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机构代码：                           机构性质：</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w:t>
      </w:r>
    </w:p>
    <w:p>
      <w:pPr>
        <w:spacing w:line="44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w:t>
      </w:r>
    </w:p>
    <w:p>
      <w:pPr>
        <w:spacing w:line="440" w:lineRule="exact"/>
        <w:ind w:firstLine="280" w:firstLineChars="100"/>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说明：1.内容必须填写真实、清楚、涂改无效，不得转让、买卖。</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2.将此证明书提交对方作为合同附件</w:t>
      </w:r>
      <w:r>
        <w:rPr>
          <w:rFonts w:hint="eastAsia" w:ascii="仿宋_GB2312" w:hAnsi="仿宋_GB2312" w:eastAsia="仿宋_GB2312" w:cs="仿宋_GB2312"/>
          <w:b/>
          <w:sz w:val="28"/>
          <w:szCs w:val="28"/>
        </w:rPr>
        <w:t>。</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b/>
          <w:sz w:val="28"/>
          <w:szCs w:val="28"/>
        </w:rPr>
      </w:pPr>
      <w:r>
        <w:rPr>
          <w:rFonts w:hint="eastAsia" w:ascii="仿宋_GB2312" w:hAnsi="仿宋_GB2312" w:eastAsia="仿宋_GB2312" w:cs="仿宋_GB2312"/>
          <w:sz w:val="28"/>
          <w:szCs w:val="28"/>
        </w:rPr>
        <w:t xml:space="preserve"> </w: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r>
        <w:rPr>
          <w:rFonts w:ascii="仿宋_GB2312" w:hAnsi="仿宋_GB2312" w:eastAsia="仿宋_GB2312" w:cs="仿宋_GB2312"/>
          <w:b/>
          <w:sz w:val="28"/>
          <w:szCs w:val="28"/>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33625" cy="1584325"/>
                <wp:effectExtent l="7620" t="5715" r="11430" b="10160"/>
                <wp:wrapNone/>
                <wp:docPr id="2" name="AutoShape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2" o:spid="_x0000_s1026" o:spt="176" type="#_x0000_t176" style="position:absolute;left:0pt;margin-left:127.5pt;margin-top:1.6pt;height:124.75pt;width:183.75pt;z-index:251657216;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VnK/a1wAAAAkBAAAP&#10;AAAAAAAAAAEAIAAAACIAAABkcnMvZG93bnJldi54bWxQSwECFAAUAAAACACHTuJAxk237xkCAABF&#10;BAAADgAAAAAAAAABACAAAAAmAQAAZHJzL2Uyb0RvYy54bWxQSwUGAAAAAAYABgBZAQAAsQ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_GB2312" w:hAnsi="仿宋_GB2312" w:eastAsia="仿宋_GB2312" w:cs="仿宋_GB2312"/>
          <w:sz w:val="28"/>
          <w:szCs w:val="28"/>
        </w:rPr>
      </w:pPr>
    </w:p>
    <w:p>
      <w:pPr>
        <w:spacing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（2）法定代表人/负责人授权委托书</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ind w:firstLine="562" w:firstLineChars="200"/>
        <w:rPr>
          <w:rFonts w:ascii="仿宋_GB2312" w:hAnsi="仿宋_GB2312" w:eastAsia="仿宋_GB2312" w:cs="仿宋_GB2312"/>
          <w:b/>
          <w:sz w:val="28"/>
          <w:szCs w:val="28"/>
        </w:rPr>
      </w:pPr>
    </w:p>
    <w:p>
      <w:pPr>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兹授权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同志，为我方签订经济合同及办理其他事务代理人，其权限是：</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授权单位：          （盖章）     法定代表人              （签名或盖私章）</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有效期限：至        年       月      日       签发日期：</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附：代理人性别：        年龄：       职务：         身份证号码：</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联系电话：</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营业执照号码：                         经济性质：</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主营（产）：</w:t>
      </w:r>
    </w:p>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兼营（产）：</w:t>
      </w:r>
    </w:p>
    <w:p>
      <w:pPr>
        <w:spacing w:line="480" w:lineRule="exact"/>
        <w:ind w:firstLine="280" w:firstLineChars="100"/>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说明：1.法定代表人为企业事业单位、国家机关、社会团体的主要行政负责人。</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2.内容必须填写真实、清楚、涂改无效，不得转让、买卖。</w:t>
      </w:r>
    </w:p>
    <w:p>
      <w:pPr>
        <w:spacing w:line="480" w:lineRule="exact"/>
        <w:ind w:firstLine="840" w:firstLineChars="300"/>
        <w:rPr>
          <w:rFonts w:ascii="仿宋_GB2312" w:hAnsi="仿宋_GB2312" w:eastAsia="仿宋_GB2312" w:cs="仿宋_GB2312"/>
          <w:b/>
          <w:sz w:val="28"/>
          <w:szCs w:val="28"/>
        </w:rPr>
      </w:pPr>
      <w:r>
        <w:rPr>
          <w:rFonts w:hint="eastAsia" w:ascii="仿宋_GB2312" w:hAnsi="仿宋_GB2312" w:eastAsia="仿宋_GB2312" w:cs="仿宋_GB2312"/>
          <w:sz w:val="28"/>
          <w:szCs w:val="28"/>
        </w:rPr>
        <w:t>3.将此证明书提交对方作为合同附件</w:t>
      </w:r>
      <w:r>
        <w:rPr>
          <w:rFonts w:hint="eastAsia" w:ascii="仿宋_GB2312" w:hAnsi="仿宋_GB2312" w:eastAsia="仿宋_GB2312" w:cs="仿宋_GB2312"/>
          <w:b/>
          <w:sz w:val="28"/>
          <w:szCs w:val="28"/>
        </w:rPr>
        <w:t>。</w:t>
      </w:r>
    </w:p>
    <w:p>
      <w:pPr>
        <w:spacing w:line="48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5.有效期限：与本公司响应文件成交注的谈判有效期相同，自本单位盖公章之日起生效。</w:t>
      </w:r>
    </w:p>
    <w:p>
      <w:pPr>
        <w:spacing w:line="440" w:lineRule="exact"/>
        <w:ind w:firstLine="859" w:firstLineChars="307"/>
        <w:rPr>
          <w:rFonts w:ascii="仿宋_GB2312" w:hAnsi="仿宋_GB2312" w:eastAsia="仿宋_GB2312" w:cs="仿宋_GB2312"/>
          <w:sz w:val="28"/>
          <w:szCs w:val="28"/>
        </w:rPr>
      </w:pPr>
      <w:r>
        <w:rPr>
          <w:rFonts w:hint="eastAsia" w:ascii="仿宋_GB2312" w:hAnsi="仿宋_GB2312" w:eastAsia="仿宋_GB2312" w:cs="仿宋_GB2312"/>
          <w:sz w:val="28"/>
          <w:szCs w:val="28"/>
        </w:rPr>
        <w:t>6.谈判签字代表为法定代表人，则本表不适用。</w:t>
      </w:r>
    </w:p>
    <w:p>
      <w:pPr>
        <w:spacing w:line="480" w:lineRule="exact"/>
        <w:ind w:firstLine="843" w:firstLineChars="300"/>
        <w:rPr>
          <w:rFonts w:ascii="仿宋_GB2312" w:hAnsi="仿宋_GB2312" w:eastAsia="仿宋_GB2312" w:cs="仿宋_GB2312"/>
          <w:b/>
          <w:sz w:val="28"/>
          <w:szCs w:val="28"/>
        </w:rPr>
      </w:pPr>
    </w:p>
    <w:p>
      <w:pPr>
        <w:jc w:val="center"/>
        <w:rPr>
          <w:rFonts w:ascii="仿宋_GB2312" w:hAnsi="仿宋_GB2312" w:eastAsia="仿宋_GB2312" w:cs="仿宋_GB2312"/>
          <w:sz w:val="28"/>
          <w:szCs w:val="28"/>
        </w:rPr>
      </w:pPr>
      <w:r>
        <w:rPr>
          <w:rFonts w:ascii="仿宋_GB2312" w:hAnsi="仿宋_GB2312" w:eastAsia="仿宋_GB2312" w:cs="仿宋_GB2312"/>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7620" t="8255" r="11430" b="7620"/>
                <wp:wrapNone/>
                <wp:docPr id="1"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126pt;margin-top:3.8pt;height:124.75pt;width:183.75pt;z-index:251658240;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2yb8rXAAAACQEAAA8A&#10;AAAAAAAAAQAgAAAAIgAAAGRycy9kb3ducmV2LnhtbFBLAQIUABQAAAAIAIdO4kB950RkGAIAAEUE&#10;AAAOAAAAAAAAAAEAIAAAACYBAABkcnMvZTJvRG9jLnhtbFBLBQYAAAAABgAGAFkBAACw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_GB2312" w:hAnsi="仿宋_GB2312" w:eastAsia="仿宋_GB2312" w:cs="仿宋_GB2312"/>
          <w:sz w:val="28"/>
          <w:szCs w:val="28"/>
        </w:rPr>
      </w:pPr>
    </w:p>
    <w:p>
      <w:pPr>
        <w:spacing w:line="360" w:lineRule="auto"/>
        <w:ind w:firstLine="420"/>
        <w:rPr>
          <w:rFonts w:ascii="仿宋_GB2312" w:hAnsi="仿宋_GB2312" w:eastAsia="仿宋_GB2312" w:cs="仿宋_GB2312"/>
          <w:sz w:val="28"/>
          <w:szCs w:val="28"/>
          <w:u w:val="single"/>
        </w:rPr>
      </w:pPr>
    </w:p>
    <w:p>
      <w:pPr>
        <w:spacing w:line="480" w:lineRule="exact"/>
        <w:rPr>
          <w:rFonts w:ascii="仿宋_GB2312" w:hAnsi="仿宋_GB2312" w:eastAsia="仿宋_GB2312" w:cs="仿宋_GB2312"/>
          <w:b/>
          <w:bCs/>
          <w:sz w:val="28"/>
          <w:szCs w:val="28"/>
        </w:rPr>
      </w:pPr>
    </w:p>
    <w:p>
      <w:pPr>
        <w:spacing w:line="480" w:lineRule="exact"/>
        <w:rPr>
          <w:rFonts w:ascii="仿宋_GB2312" w:hAnsi="仿宋_GB2312" w:eastAsia="仿宋_GB2312" w:cs="仿宋_GB2312"/>
          <w:b/>
          <w:bCs/>
          <w:sz w:val="28"/>
          <w:szCs w:val="28"/>
        </w:rPr>
      </w:pPr>
    </w:p>
    <w:p>
      <w:pPr>
        <w:rPr>
          <w:rFonts w:ascii="仿宋_GB2312" w:hAnsi="仿宋_GB2312" w:eastAsia="仿宋_GB2312" w:cs="仿宋_GB2312"/>
          <w:sz w:val="28"/>
          <w:szCs w:val="28"/>
        </w:rPr>
      </w:pP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2资格证明文件</w:t>
      </w:r>
    </w:p>
    <w:p>
      <w:pPr>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关于资格的声明函</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致：（项目实施单位）</w:t>
      </w:r>
    </w:p>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p>
    <w:p>
      <w:pPr>
        <w:spacing w:line="48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（相关证明文件附后）</w:t>
      </w: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p>
    <w:p>
      <w:pPr>
        <w:adjustRightInd w:val="0"/>
        <w:snapToGrid w:val="0"/>
        <w:spacing w:line="300" w:lineRule="auto"/>
        <w:ind w:firstLine="560" w:firstLineChars="200"/>
        <w:rPr>
          <w:rFonts w:ascii="仿宋_GB2312" w:hAnsi="仿宋_GB2312" w:eastAsia="仿宋_GB2312" w:cs="仿宋_GB2312"/>
          <w:sz w:val="28"/>
          <w:szCs w:val="28"/>
        </w:rPr>
      </w:pPr>
    </w:p>
    <w:p>
      <w:pPr>
        <w:adjustRightInd w:val="0"/>
        <w:snapToGrid w:val="0"/>
        <w:spacing w:line="30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报价投标单位代表（签名或盖私章）：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报价投标单位名称（盖单位公章）：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3 报价意向承诺及声明函</w:t>
      </w:r>
    </w:p>
    <w:p>
      <w:pPr>
        <w:spacing w:line="360" w:lineRule="auto"/>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报 价 意 向 承 诺 及 声 明 函</w:t>
      </w:r>
    </w:p>
    <w:p>
      <w:pPr>
        <w:pStyle w:val="24"/>
        <w:adjustRightInd w:val="0"/>
        <w:ind w:right="-1" w:firstLine="0"/>
        <w:jc w:val="left"/>
        <w:rPr>
          <w:rFonts w:hAnsi="仿宋_GB2312" w:cs="仿宋_GB2312"/>
          <w:color w:val="auto"/>
          <w:sz w:val="24"/>
          <w:szCs w:val="24"/>
        </w:rPr>
      </w:pPr>
      <w:r>
        <w:rPr>
          <w:rFonts w:hint="eastAsia" w:hAnsi="仿宋_GB2312" w:cs="仿宋_GB2312"/>
          <w:color w:val="auto"/>
          <w:sz w:val="24"/>
          <w:szCs w:val="24"/>
        </w:rPr>
        <w:t>致：</w:t>
      </w:r>
      <w:r>
        <w:rPr>
          <w:rFonts w:hint="eastAsia" w:hAnsi="仿宋_GB2312" w:cs="仿宋_GB2312"/>
          <w:color w:val="auto"/>
          <w:sz w:val="24"/>
          <w:szCs w:val="24"/>
          <w:u w:val="single"/>
        </w:rPr>
        <w:t xml:space="preserve">（项目实施单位） </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1.</w:t>
      </w:r>
      <w:r>
        <w:rPr>
          <w:rFonts w:hint="eastAsia" w:ascii="仿宋_GB2312" w:hAnsi="仿宋_GB2312" w:eastAsia="仿宋_GB2312" w:cs="仿宋_GB2312"/>
          <w:sz w:val="24"/>
        </w:rPr>
        <w:t>根据询价人发出的的项目编号为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工程的询价文件，我方已详细审查了全部内容，并无异议。</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2.现我方承诺：</w:t>
      </w:r>
      <w:r>
        <w:rPr>
          <w:rFonts w:hint="eastAsia" w:ascii="仿宋_GB2312" w:hAnsi="仿宋_GB2312" w:eastAsia="仿宋_GB2312" w:cs="仿宋_GB2312"/>
          <w:kern w:val="0"/>
          <w:sz w:val="24"/>
        </w:rPr>
        <w:t>愿以人民币</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元（小写：</w:t>
      </w:r>
      <w:r>
        <w:rPr>
          <w:rFonts w:hint="eastAsia" w:ascii="仿宋_GB2312" w:hAnsi="仿宋_GB2312" w:eastAsia="仿宋_GB2312" w:cs="仿宋_GB2312"/>
          <w:kern w:val="0"/>
          <w:sz w:val="24"/>
          <w:u w:val="single"/>
        </w:rPr>
        <w:t xml:space="preserve">￥       </w:t>
      </w:r>
      <w:r>
        <w:rPr>
          <w:rFonts w:hint="eastAsia" w:ascii="仿宋_GB2312" w:hAnsi="仿宋_GB2312" w:eastAsia="仿宋_GB2312" w:cs="仿宋_GB2312"/>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4.我方同意承包意向在询价文件规定的交易有效期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5.如果我方获得承包资格，我方保证将</w:t>
      </w:r>
      <w:r>
        <w:rPr>
          <w:rFonts w:hint="eastAsia" w:ascii="仿宋_GB2312" w:hAnsi="仿宋_GB2312" w:eastAsia="仿宋_GB2312" w:cs="仿宋_GB2312"/>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6.如果我方获得承包资格，我方将实行项目经理负责制，我方拟委派的项目负责人为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（证书编号为：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7.我方就参加本项目交易工作，作出以下郑重声明：</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_GB2312" w:hAnsi="仿宋_GB2312" w:eastAsia="仿宋_GB2312" w:cs="仿宋_GB2312"/>
          <w:sz w:val="24"/>
        </w:rPr>
      </w:pPr>
      <w:r>
        <w:rPr>
          <w:rFonts w:hint="eastAsia" w:ascii="仿宋_GB2312" w:hAnsi="仿宋_GB2312" w:eastAsia="仿宋_GB2312" w:cs="仿宋_GB2312"/>
          <w:sz w:val="24"/>
        </w:rPr>
        <w:t>⑷ 本公司及其有隶属关系的机构没有参加本项目的前期工作编写工作。</w:t>
      </w:r>
    </w:p>
    <w:p>
      <w:pPr>
        <w:pStyle w:val="28"/>
        <w:ind w:left="-539" w:leftChars="-257" w:firstLine="496"/>
        <w:rPr>
          <w:rFonts w:ascii="仿宋_GB2312" w:hAnsi="仿宋_GB2312" w:eastAsia="仿宋_GB2312" w:cs="仿宋_GB2312"/>
        </w:rPr>
      </w:pPr>
      <w:r>
        <w:rPr>
          <w:rFonts w:hint="eastAsia" w:ascii="仿宋_GB2312" w:hAnsi="仿宋_GB2312" w:eastAsia="仿宋_GB2312" w:cs="仿宋_GB2312"/>
        </w:rPr>
        <w:t>本公司违反上述承诺，或本声明陈述与事实不符，经查实，本公司愿意接受公开通报，承担由此带来的法律后果。</w:t>
      </w:r>
    </w:p>
    <w:p>
      <w:pPr>
        <w:pStyle w:val="28"/>
        <w:ind w:firstLine="496"/>
        <w:rPr>
          <w:rFonts w:ascii="仿宋_GB2312" w:hAnsi="仿宋_GB2312" w:eastAsia="仿宋_GB2312" w:cs="仿宋_GB2312"/>
        </w:rPr>
      </w:pPr>
    </w:p>
    <w:p>
      <w:pPr>
        <w:pStyle w:val="28"/>
        <w:ind w:firstLine="496"/>
        <w:rPr>
          <w:rFonts w:ascii="仿宋_GB2312" w:hAnsi="仿宋_GB2312" w:eastAsia="仿宋_GB2312" w:cs="仿宋_GB2312"/>
          <w:u w:val="single"/>
        </w:rPr>
      </w:pPr>
      <w:r>
        <w:rPr>
          <w:rFonts w:hint="eastAsia" w:ascii="仿宋_GB2312" w:hAnsi="仿宋_GB2312" w:eastAsia="仿宋_GB2312" w:cs="仿宋_GB2312"/>
        </w:rPr>
        <w:t>承包意向人：(盖公章)</w:t>
      </w:r>
      <w:r>
        <w:rPr>
          <w:rFonts w:hint="eastAsia" w:ascii="仿宋_GB2312" w:hAnsi="仿宋_GB2312" w:eastAsia="仿宋_GB2312" w:cs="仿宋_GB2312"/>
          <w:u w:val="single"/>
        </w:rPr>
        <w:t xml:space="preserve">                                   </w:t>
      </w:r>
    </w:p>
    <w:p>
      <w:pPr>
        <w:pStyle w:val="28"/>
        <w:ind w:firstLine="496"/>
        <w:rPr>
          <w:rFonts w:ascii="仿宋_GB2312" w:hAnsi="仿宋_GB2312" w:eastAsia="仿宋_GB2312" w:cs="仿宋_GB2312"/>
        </w:rPr>
      </w:pPr>
      <w:r>
        <w:rPr>
          <w:rFonts w:hint="eastAsia" w:ascii="仿宋_GB2312" w:hAnsi="仿宋_GB2312" w:eastAsia="仿宋_GB2312" w:cs="仿宋_GB2312"/>
        </w:rPr>
        <w:t>法定代表人（签名或盖章）：</w:t>
      </w:r>
      <w:r>
        <w:rPr>
          <w:rFonts w:hint="eastAsia" w:ascii="仿宋_GB2312" w:hAnsi="仿宋_GB2312" w:eastAsia="仿宋_GB2312" w:cs="仿宋_GB2312"/>
          <w:u w:val="single"/>
        </w:rPr>
        <w:t xml:space="preserve">               </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xml:space="preserve">日    期：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年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月 </w:t>
      </w:r>
      <w:r>
        <w:rPr>
          <w:rFonts w:hint="eastAsia" w:ascii="仿宋_GB2312" w:hAnsi="仿宋_GB2312" w:eastAsia="仿宋_GB2312" w:cs="仿宋_GB2312"/>
          <w:snapToGrid w:val="0"/>
          <w:spacing w:val="4"/>
          <w:kern w:val="0"/>
          <w:sz w:val="24"/>
          <w:u w:val="single"/>
        </w:rPr>
        <w:t xml:space="preserve">   </w:t>
      </w:r>
      <w:r>
        <w:rPr>
          <w:rFonts w:hint="eastAsia" w:ascii="仿宋_GB2312" w:hAnsi="仿宋_GB2312" w:eastAsia="仿宋_GB2312" w:cs="仿宋_GB2312"/>
          <w:snapToGrid w:val="0"/>
          <w:spacing w:val="4"/>
          <w:kern w:val="0"/>
          <w:sz w:val="24"/>
        </w:rPr>
        <w:t xml:space="preserve">日    </w:t>
      </w:r>
    </w:p>
    <w:p>
      <w:pPr>
        <w:pStyle w:val="28"/>
        <w:ind w:firstLine="496"/>
        <w:rPr>
          <w:rFonts w:ascii="仿宋_GB2312" w:hAnsi="仿宋_GB2312" w:eastAsia="仿宋_GB2312"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4 拟投入本项目的项目负责人情况表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姓名</w:t>
            </w:r>
          </w:p>
        </w:tc>
        <w:tc>
          <w:tcPr>
            <w:tcW w:w="1661" w:type="dxa"/>
            <w:gridSpan w:val="2"/>
          </w:tcPr>
          <w:p>
            <w:pPr>
              <w:jc w:val="center"/>
              <w:rPr>
                <w:rFonts w:ascii="仿宋_GB2312" w:hAnsi="仿宋_GB2312" w:eastAsia="仿宋_GB2312" w:cs="仿宋_GB2312"/>
                <w:b/>
                <w:sz w:val="28"/>
                <w:szCs w:val="28"/>
              </w:rPr>
            </w:pPr>
          </w:p>
        </w:tc>
        <w:tc>
          <w:tcPr>
            <w:tcW w:w="1661"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出生年月</w:t>
            </w:r>
          </w:p>
        </w:tc>
        <w:tc>
          <w:tcPr>
            <w:tcW w:w="1661" w:type="dxa"/>
            <w:gridSpan w:val="2"/>
          </w:tcPr>
          <w:p>
            <w:pPr>
              <w:jc w:val="center"/>
              <w:rPr>
                <w:rFonts w:ascii="仿宋_GB2312" w:hAnsi="仿宋_GB2312" w:eastAsia="仿宋_GB2312" w:cs="仿宋_GB2312"/>
                <w:b/>
                <w:sz w:val="28"/>
                <w:szCs w:val="28"/>
              </w:rPr>
            </w:pPr>
          </w:p>
        </w:tc>
        <w:tc>
          <w:tcPr>
            <w:tcW w:w="1662"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学历</w:t>
            </w:r>
          </w:p>
        </w:tc>
        <w:tc>
          <w:tcPr>
            <w:tcW w:w="1662" w:type="dxa"/>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职称</w:t>
            </w:r>
          </w:p>
        </w:tc>
        <w:tc>
          <w:tcPr>
            <w:tcW w:w="1661" w:type="dxa"/>
            <w:gridSpan w:val="2"/>
          </w:tcPr>
          <w:p>
            <w:pPr>
              <w:spacing w:line="360" w:lineRule="exact"/>
              <w:jc w:val="center"/>
              <w:rPr>
                <w:rFonts w:ascii="仿宋_GB2312" w:hAnsi="仿宋_GB2312" w:eastAsia="仿宋_GB2312" w:cs="仿宋_GB2312"/>
                <w:b/>
                <w:sz w:val="28"/>
                <w:szCs w:val="28"/>
              </w:rPr>
            </w:pPr>
          </w:p>
        </w:tc>
        <w:tc>
          <w:tcPr>
            <w:tcW w:w="1661"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职务</w:t>
            </w:r>
          </w:p>
        </w:tc>
        <w:tc>
          <w:tcPr>
            <w:tcW w:w="1661" w:type="dxa"/>
            <w:gridSpan w:val="2"/>
          </w:tcPr>
          <w:p>
            <w:pPr>
              <w:spacing w:line="360" w:lineRule="exact"/>
              <w:jc w:val="center"/>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从事本工作时间</w:t>
            </w:r>
          </w:p>
        </w:tc>
        <w:tc>
          <w:tcPr>
            <w:tcW w:w="1662" w:type="dxa"/>
          </w:tcPr>
          <w:p>
            <w:pPr>
              <w:spacing w:line="360" w:lineRule="exact"/>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毕业院校</w:t>
            </w:r>
          </w:p>
        </w:tc>
        <w:tc>
          <w:tcPr>
            <w:tcW w:w="1661" w:type="dxa"/>
            <w:gridSpan w:val="2"/>
          </w:tcPr>
          <w:p>
            <w:pPr>
              <w:spacing w:line="360" w:lineRule="exact"/>
              <w:jc w:val="center"/>
              <w:rPr>
                <w:rFonts w:ascii="仿宋_GB2312" w:hAnsi="仿宋_GB2312" w:eastAsia="仿宋_GB2312" w:cs="仿宋_GB2312"/>
                <w:b/>
                <w:sz w:val="28"/>
                <w:szCs w:val="28"/>
              </w:rPr>
            </w:pPr>
          </w:p>
        </w:tc>
        <w:tc>
          <w:tcPr>
            <w:tcW w:w="1661"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毕业时间</w:t>
            </w:r>
          </w:p>
        </w:tc>
        <w:tc>
          <w:tcPr>
            <w:tcW w:w="1661" w:type="dxa"/>
            <w:gridSpan w:val="2"/>
          </w:tcPr>
          <w:p>
            <w:pPr>
              <w:spacing w:line="360" w:lineRule="exact"/>
              <w:jc w:val="center"/>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专业</w:t>
            </w:r>
          </w:p>
        </w:tc>
        <w:tc>
          <w:tcPr>
            <w:tcW w:w="1662" w:type="dxa"/>
          </w:tcPr>
          <w:p>
            <w:pPr>
              <w:spacing w:line="360" w:lineRule="exact"/>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注册证书等级</w:t>
            </w:r>
          </w:p>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和专业</w:t>
            </w:r>
          </w:p>
        </w:tc>
        <w:tc>
          <w:tcPr>
            <w:tcW w:w="3322" w:type="dxa"/>
            <w:gridSpan w:val="4"/>
          </w:tcPr>
          <w:p>
            <w:pPr>
              <w:spacing w:line="360" w:lineRule="exact"/>
              <w:jc w:val="center"/>
              <w:rPr>
                <w:rFonts w:ascii="仿宋_GB2312" w:hAnsi="仿宋_GB2312" w:eastAsia="仿宋_GB2312" w:cs="仿宋_GB2312"/>
                <w:b/>
                <w:sz w:val="28"/>
                <w:szCs w:val="28"/>
              </w:rPr>
            </w:pPr>
          </w:p>
        </w:tc>
        <w:tc>
          <w:tcPr>
            <w:tcW w:w="1662" w:type="dxa"/>
            <w:gridSpan w:val="2"/>
          </w:tcPr>
          <w:p>
            <w:pPr>
              <w:spacing w:line="3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证书编号</w:t>
            </w:r>
          </w:p>
        </w:tc>
        <w:tc>
          <w:tcPr>
            <w:tcW w:w="1662" w:type="dxa"/>
          </w:tcPr>
          <w:p>
            <w:pPr>
              <w:spacing w:line="360" w:lineRule="exact"/>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职称证专业</w:t>
            </w:r>
          </w:p>
        </w:tc>
        <w:tc>
          <w:tcPr>
            <w:tcW w:w="3322" w:type="dxa"/>
            <w:gridSpan w:val="4"/>
          </w:tcPr>
          <w:p>
            <w:pPr>
              <w:jc w:val="center"/>
              <w:rPr>
                <w:rFonts w:ascii="仿宋_GB2312" w:hAnsi="仿宋_GB2312" w:eastAsia="仿宋_GB2312" w:cs="仿宋_GB2312"/>
                <w:b/>
                <w:sz w:val="28"/>
                <w:szCs w:val="28"/>
              </w:rPr>
            </w:pPr>
          </w:p>
        </w:tc>
        <w:tc>
          <w:tcPr>
            <w:tcW w:w="1662"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证书编号</w:t>
            </w:r>
          </w:p>
        </w:tc>
        <w:tc>
          <w:tcPr>
            <w:tcW w:w="1662" w:type="dxa"/>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项目名称</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合同金额</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开、竣工时间</w:t>
            </w:r>
          </w:p>
        </w:tc>
        <w:tc>
          <w:tcPr>
            <w:tcW w:w="1993"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担任职务</w:t>
            </w:r>
          </w:p>
        </w:tc>
        <w:tc>
          <w:tcPr>
            <w:tcW w:w="1996" w:type="dxa"/>
            <w:gridSpan w:val="2"/>
          </w:tcPr>
          <w:p>
            <w:pPr>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6" w:type="dxa"/>
            <w:gridSpan w:val="2"/>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6" w:type="dxa"/>
            <w:gridSpan w:val="2"/>
          </w:tcPr>
          <w:p>
            <w:pPr>
              <w:jc w:val="center"/>
              <w:rPr>
                <w:rFonts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3" w:type="dxa"/>
            <w:gridSpan w:val="2"/>
          </w:tcPr>
          <w:p>
            <w:pPr>
              <w:jc w:val="center"/>
              <w:rPr>
                <w:rFonts w:ascii="仿宋_GB2312" w:hAnsi="仿宋_GB2312" w:eastAsia="仿宋_GB2312" w:cs="仿宋_GB2312"/>
                <w:b/>
                <w:sz w:val="28"/>
                <w:szCs w:val="28"/>
              </w:rPr>
            </w:pPr>
          </w:p>
        </w:tc>
        <w:tc>
          <w:tcPr>
            <w:tcW w:w="1996" w:type="dxa"/>
            <w:gridSpan w:val="2"/>
          </w:tcPr>
          <w:p>
            <w:pPr>
              <w:jc w:val="center"/>
              <w:rPr>
                <w:rFonts w:ascii="仿宋_GB2312" w:hAnsi="仿宋_GB2312" w:eastAsia="仿宋_GB2312" w:cs="仿宋_GB2312"/>
                <w:b/>
                <w:sz w:val="28"/>
                <w:szCs w:val="28"/>
              </w:rPr>
            </w:pPr>
          </w:p>
        </w:tc>
      </w:tr>
    </w:tbl>
    <w:p>
      <w:pPr>
        <w:jc w:val="center"/>
        <w:rPr>
          <w:rFonts w:ascii="仿宋_GB2312" w:hAnsi="仿宋_GB2312" w:eastAsia="仿宋_GB2312" w:cs="仿宋_GB2312"/>
          <w:b/>
          <w:sz w:val="28"/>
          <w:szCs w:val="28"/>
        </w:rPr>
      </w:pPr>
    </w:p>
    <w:p>
      <w:pPr>
        <w:jc w:val="center"/>
        <w:rPr>
          <w:rFonts w:ascii="仿宋_GB2312" w:hAnsi="仿宋_GB2312" w:eastAsia="仿宋_GB2312" w:cs="仿宋_GB2312"/>
          <w:b/>
          <w:sz w:val="28"/>
          <w:szCs w:val="28"/>
        </w:rPr>
      </w:pPr>
    </w:p>
    <w:p>
      <w:pPr>
        <w:adjustRightInd w:val="0"/>
        <w:snapToGrid w:val="0"/>
        <w:spacing w:line="30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报价单位代表（签名或盖私章）：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报价单位名称（盖单位公章）：</w:t>
      </w:r>
      <w:r>
        <w:rPr>
          <w:rFonts w:hint="eastAsia" w:ascii="仿宋_GB2312" w:hAnsi="仿宋_GB2312" w:eastAsia="仿宋_GB2312" w:cs="仿宋_GB2312"/>
          <w:sz w:val="28"/>
          <w:szCs w:val="28"/>
          <w:u w:val="single"/>
        </w:rPr>
        <w:t xml:space="preserve">                        </w:t>
      </w:r>
    </w:p>
    <w:p>
      <w:pPr>
        <w:adjustRightInd w:val="0"/>
        <w:snapToGrid w:val="0"/>
        <w:spacing w:line="300" w:lineRule="auto"/>
        <w:rPr>
          <w:rFonts w:ascii="仿宋_GB2312" w:hAnsi="仿宋_GB2312" w:eastAsia="仿宋_GB2312" w:cs="仿宋_GB2312"/>
          <w:b/>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日</w:t>
      </w:r>
    </w:p>
    <w:p>
      <w:pPr>
        <w:jc w:val="center"/>
        <w:rPr>
          <w:rFonts w:ascii="仿宋_GB2312" w:hAnsi="仿宋_GB2312" w:eastAsia="仿宋_GB2312" w:cs="仿宋_GB2312"/>
          <w:b/>
          <w:sz w:val="28"/>
          <w:szCs w:val="28"/>
        </w:rPr>
      </w:pPr>
    </w:p>
    <w:p>
      <w:pPr>
        <w:jc w:val="center"/>
        <w:rPr>
          <w:rFonts w:ascii="仿宋_GB2312" w:hAnsi="仿宋_GB2312" w:eastAsia="仿宋_GB2312" w:cs="仿宋_GB2312"/>
          <w:b/>
          <w:sz w:val="28"/>
          <w:szCs w:val="28"/>
        </w:rPr>
      </w:pPr>
    </w:p>
    <w:p>
      <w:pPr>
        <w:jc w:val="center"/>
        <w:rPr>
          <w:rFonts w:ascii="仿宋_GB2312" w:hAnsi="仿宋_GB2312" w:eastAsia="仿宋_GB2312" w:cs="仿宋_GB2312"/>
          <w:b/>
          <w:sz w:val="28"/>
          <w:szCs w:val="28"/>
        </w:rPr>
      </w:pPr>
    </w:p>
    <w:p>
      <w:pPr>
        <w:jc w:val="center"/>
        <w:rPr>
          <w:rFonts w:ascii="仿宋_GB2312" w:hAnsi="仿宋_GB2312" w:eastAsia="仿宋_GB2312" w:cs="仿宋_GB2312"/>
          <w:b/>
          <w:sz w:val="28"/>
          <w:szCs w:val="28"/>
        </w:rPr>
      </w:pPr>
    </w:p>
    <w:p>
      <w:pPr>
        <w:jc w:val="center"/>
        <w:rPr>
          <w:rFonts w:ascii="仿宋_GB2312" w:hAnsi="仿宋_GB2312" w:eastAsia="仿宋_GB2312" w:cs="仿宋_GB2312"/>
          <w:b/>
          <w:sz w:val="28"/>
          <w:szCs w:val="28"/>
        </w:rPr>
      </w:pPr>
    </w:p>
    <w:p>
      <w:pPr>
        <w:rPr>
          <w:rFonts w:ascii="仿宋_GB2312" w:hAnsi="仿宋_GB2312" w:eastAsia="仿宋_GB2312" w:cs="仿宋_GB2312"/>
          <w:b/>
          <w:sz w:val="28"/>
          <w:szCs w:val="28"/>
        </w:rPr>
      </w:pPr>
    </w:p>
    <w:p>
      <w:pPr>
        <w:jc w:val="center"/>
        <w:rPr>
          <w:rFonts w:hAnsi="宋体"/>
          <w:szCs w:val="21"/>
        </w:rPr>
      </w:pPr>
      <w:r>
        <w:rPr>
          <w:rFonts w:hint="eastAsia" w:ascii="仿宋_GB2312" w:hAnsi="仿宋_GB2312" w:eastAsia="仿宋_GB2312" w:cs="仿宋_GB2312"/>
          <w:b/>
          <w:sz w:val="28"/>
          <w:szCs w:val="28"/>
        </w:rPr>
        <w:t>5工程量清单（若有）</w:t>
      </w:r>
    </w:p>
    <w:p>
      <w:pPr>
        <w:pStyle w:val="11"/>
        <w:adjustRightInd w:val="0"/>
        <w:snapToGrid w:val="0"/>
        <w:spacing w:line="300" w:lineRule="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一期鼓风机工程量清单：</w:t>
      </w:r>
    </w:p>
    <w:tbl>
      <w:tblPr>
        <w:tblStyle w:val="18"/>
        <w:tblW w:w="8946" w:type="dxa"/>
        <w:jc w:val="center"/>
        <w:tblLayout w:type="fixed"/>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624" w:hRule="atLeast"/>
          <w:jc w:val="center"/>
        </w:trPr>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序号</w:t>
            </w:r>
          </w:p>
        </w:tc>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项目名称</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单位</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工程量</w:t>
            </w:r>
          </w:p>
        </w:tc>
      </w:tr>
      <w:tr>
        <w:tblPrEx>
          <w:tblCellMar>
            <w:top w:w="0" w:type="dxa"/>
            <w:left w:w="108" w:type="dxa"/>
            <w:bottom w:w="0" w:type="dxa"/>
            <w:right w:w="108" w:type="dxa"/>
          </w:tblCellMar>
        </w:tblPrEx>
        <w:trPr>
          <w:trHeight w:val="624"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widowControl w:val="0"/>
              <w:jc w:val="center"/>
              <w:rPr>
                <w:rFonts w:ascii="仿宋_GB2312" w:hAnsi="Times New Roman" w:eastAsia="仿宋_GB2312" w:cs="Times New Roman"/>
                <w:color w:val="000000"/>
                <w:kern w:val="2"/>
                <w:sz w:val="20"/>
                <w:szCs w:val="20"/>
              </w:rPr>
            </w:pP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一期鼓风机 设备拆除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整体、分组式槽边侧吸罩制作安装 设备拆除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100kg</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5</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一期鼓风机 设备检修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69"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中压 齿轮、液压传动、电动阀门 公称直径(mm以内) 200  设备检修</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9"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低压 齿轮、液压传动、电动阀门 法兰连接公称直径(mm以内) 200  设备检修</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2</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中型电动机检查接线 中型电机重量(t/台以下)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高压交流异步电动机调试 10kV以下电动机一次设备调试(kW以下) 780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31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中型电机干燥 电机重量(t/台以下)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0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发电机组及电机保护调试 电机转子接地保护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21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离心式鼓风机(带增速机)安装 设备重量(t以内) 5</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整体、分组式槽边侧吸罩制作安装</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100kg</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5</w:t>
            </w:r>
          </w:p>
        </w:tc>
      </w:tr>
      <w:tr>
        <w:tblPrEx>
          <w:tblCellMar>
            <w:top w:w="0" w:type="dxa"/>
            <w:left w:w="108" w:type="dxa"/>
            <w:bottom w:w="0" w:type="dxa"/>
            <w:right w:w="108" w:type="dxa"/>
          </w:tblCellMar>
        </w:tblPrEx>
        <w:trPr>
          <w:trHeight w:val="1552"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进口导叶轴套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1829"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出口导叶轴套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SPDT 丹佛斯镀金触点</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4</w:t>
            </w:r>
          </w:p>
        </w:tc>
      </w:tr>
      <w:tr>
        <w:tblPrEx>
          <w:tblCellMar>
            <w:top w:w="0" w:type="dxa"/>
            <w:left w:w="108" w:type="dxa"/>
            <w:bottom w:w="0" w:type="dxa"/>
            <w:right w:w="108" w:type="dxa"/>
          </w:tblCellMar>
        </w:tblPrEx>
        <w:trPr>
          <w:trHeight w:val="1161"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PIZZATO限位开关</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8</w:t>
            </w:r>
          </w:p>
        </w:tc>
      </w:tr>
      <w:tr>
        <w:tblPrEx>
          <w:tblCellMar>
            <w:top w:w="0" w:type="dxa"/>
            <w:left w:w="108" w:type="dxa"/>
            <w:bottom w:w="0" w:type="dxa"/>
            <w:right w:w="108" w:type="dxa"/>
          </w:tblCellMar>
        </w:tblPrEx>
        <w:trPr>
          <w:trHeight w:val="112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2</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O型圈，油过滤器，专用液体密封胶，化学用品等</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19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内循环保护开关的保护套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出口导叶高强度螺栓</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进口导叶滑片（轴承）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450"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IGV进口导叶调节环轴承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6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出口导叶驱动干轴承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个</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964"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24</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进口导叶线性电机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r>
              <w:rPr>
                <w:rFonts w:hint="eastAsia" w:ascii="仿宋_GB2312" w:eastAsia="仿宋_GB2312"/>
                <w:color w:val="000000"/>
                <w:sz w:val="20"/>
                <w:szCs w:val="20"/>
              </w:rPr>
              <w:t>以下空白</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 w:val="20"/>
                <w:szCs w:val="20"/>
              </w:rPr>
            </w:pPr>
          </w:p>
        </w:tc>
      </w:tr>
    </w:tbl>
    <w:p>
      <w:pPr>
        <w:pStyle w:val="11"/>
        <w:adjustRightInd w:val="0"/>
        <w:snapToGrid w:val="0"/>
        <w:spacing w:line="300" w:lineRule="auto"/>
        <w:rPr>
          <w:rFonts w:ascii="仿宋_GB2312" w:hAnsi="仿宋_GB2312" w:eastAsia="仿宋_GB2312" w:cs="仿宋_GB2312"/>
          <w:bCs/>
          <w:sz w:val="28"/>
          <w:szCs w:val="28"/>
        </w:rPr>
      </w:pPr>
    </w:p>
    <w:p>
      <w:pPr>
        <w:pStyle w:val="11"/>
        <w:adjustRightInd w:val="0"/>
        <w:snapToGrid w:val="0"/>
        <w:spacing w:line="300" w:lineRule="auto"/>
        <w:rPr>
          <w:rFonts w:ascii="仿宋_GB2312" w:hAnsi="仿宋_GB2312" w:eastAsia="仿宋_GB2312" w:cs="仿宋_GB2312"/>
          <w:bCs/>
          <w:sz w:val="28"/>
          <w:szCs w:val="28"/>
        </w:rPr>
      </w:pPr>
    </w:p>
    <w:p>
      <w:pPr>
        <w:pStyle w:val="11"/>
        <w:adjustRightInd w:val="0"/>
        <w:snapToGrid w:val="0"/>
        <w:spacing w:line="300" w:lineRule="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二期鼓风机工程量清单：</w:t>
      </w:r>
    </w:p>
    <w:tbl>
      <w:tblPr>
        <w:tblStyle w:val="18"/>
        <w:tblW w:w="8946" w:type="dxa"/>
        <w:jc w:val="center"/>
        <w:tblLayout w:type="fixed"/>
        <w:tblCellMar>
          <w:top w:w="0" w:type="dxa"/>
          <w:left w:w="108" w:type="dxa"/>
          <w:bottom w:w="0" w:type="dxa"/>
          <w:right w:w="108" w:type="dxa"/>
        </w:tblCellMar>
      </w:tblPr>
      <w:tblGrid>
        <w:gridCol w:w="2236"/>
        <w:gridCol w:w="2236"/>
        <w:gridCol w:w="2237"/>
        <w:gridCol w:w="2237"/>
      </w:tblGrid>
      <w:tr>
        <w:tblPrEx>
          <w:tblCellMar>
            <w:top w:w="0" w:type="dxa"/>
            <w:left w:w="108" w:type="dxa"/>
            <w:bottom w:w="0" w:type="dxa"/>
            <w:right w:w="108" w:type="dxa"/>
          </w:tblCellMar>
        </w:tblPrEx>
        <w:trPr>
          <w:trHeight w:val="624" w:hRule="atLeast"/>
          <w:jc w:val="center"/>
        </w:trPr>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序号</w:t>
            </w:r>
          </w:p>
        </w:tc>
        <w:tc>
          <w:tcPr>
            <w:tcW w:w="22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项目名称</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单位</w:t>
            </w:r>
          </w:p>
        </w:tc>
        <w:tc>
          <w:tcPr>
            <w:tcW w:w="22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r>
              <w:rPr>
                <w:rFonts w:hint="eastAsia" w:ascii="仿宋_GB2312" w:hAnsi="Times New Roman" w:eastAsia="仿宋_GB2312" w:cs="Times New Roman"/>
                <w:color w:val="000000"/>
                <w:kern w:val="2"/>
                <w:sz w:val="20"/>
                <w:szCs w:val="20"/>
              </w:rPr>
              <w:t>工程量</w:t>
            </w:r>
          </w:p>
        </w:tc>
      </w:tr>
      <w:tr>
        <w:tblPrEx>
          <w:tblCellMar>
            <w:top w:w="0" w:type="dxa"/>
            <w:left w:w="108" w:type="dxa"/>
            <w:bottom w:w="0" w:type="dxa"/>
            <w:right w:w="108" w:type="dxa"/>
          </w:tblCellMar>
        </w:tblPrEx>
        <w:trPr>
          <w:trHeight w:val="624" w:hRule="atLeast"/>
          <w:jc w:val="center"/>
        </w:trPr>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22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二期鼓风机拆除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二期鼓风机检修</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双流式过滤器拆装检查</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设备拆除</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双流式过滤器安装 直径(mm) ≤800 设备检修</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低压交流异步电动机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中型电动机检查接线 中型电机重量(t/台以下) 10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发电机组及电机保护调试 发电机组保护</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中型电机干燥 电机重量(t/台以下) 10</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二期离心式鼓风机 安装</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离心式鼓风机(带增速机)安装 设备重量(t以内) 7</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进口导叶关节轴承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进口导叶含油轴承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台</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14</w:t>
            </w:r>
          </w:p>
        </w:tc>
        <w:tc>
          <w:tcPr>
            <w:tcW w:w="2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油箱呼吸器</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15</w:t>
            </w:r>
          </w:p>
        </w:tc>
        <w:tc>
          <w:tcPr>
            <w:tcW w:w="223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齿轮箱呼吸器滤芯</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油泵联轴器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双联过滤器滤芯</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油加热器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振动传感器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速度继电器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21</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安全继电器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22</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跳闸放大器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23</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散热器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24</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DC24V直流继电器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25</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就地控制柜控制面板</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26</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出口导叶线性电机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27</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入口导叶线性电机</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28</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A-B电源</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29</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机械油泵</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567"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w:t>
            </w: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润滑油压力变送器</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套</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eastAsia="仿宋_GB2312"/>
                <w:color w:val="000000"/>
                <w:sz w:val="20"/>
                <w:szCs w:val="20"/>
              </w:rPr>
              <w:t>1</w:t>
            </w:r>
          </w:p>
        </w:tc>
      </w:tr>
      <w:tr>
        <w:tblPrEx>
          <w:tblCellMar>
            <w:top w:w="0" w:type="dxa"/>
            <w:left w:w="108" w:type="dxa"/>
            <w:bottom w:w="0" w:type="dxa"/>
            <w:right w:w="108" w:type="dxa"/>
          </w:tblCellMar>
        </w:tblPrEx>
        <w:trPr>
          <w:trHeight w:val="675" w:hRule="atLeast"/>
          <w:jc w:val="center"/>
        </w:trPr>
        <w:tc>
          <w:tcPr>
            <w:tcW w:w="2236" w:type="dxa"/>
            <w:tcBorders>
              <w:top w:val="nil"/>
              <w:left w:val="single" w:color="auto" w:sz="4" w:space="0"/>
              <w:bottom w:val="single" w:color="auto" w:sz="4" w:space="0"/>
              <w:right w:val="single" w:color="auto" w:sz="4" w:space="0"/>
            </w:tcBorders>
            <w:shd w:val="clear" w:color="auto" w:fill="auto"/>
            <w:noWrap/>
            <w:vAlign w:val="center"/>
          </w:tcPr>
          <w:p>
            <w:pPr>
              <w:widowControl w:val="0"/>
              <w:jc w:val="center"/>
              <w:rPr>
                <w:rFonts w:ascii="仿宋_GB2312" w:hAnsi="Times New Roman" w:eastAsia="仿宋_GB2312" w:cs="Times New Roman"/>
                <w:color w:val="000000"/>
                <w:kern w:val="2"/>
                <w:sz w:val="20"/>
                <w:szCs w:val="20"/>
              </w:rPr>
            </w:pPr>
          </w:p>
        </w:tc>
        <w:tc>
          <w:tcPr>
            <w:tcW w:w="2236"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r>
              <w:rPr>
                <w:rFonts w:hint="eastAsia" w:ascii="仿宋_GB2312" w:hAnsi="Times New Roman" w:eastAsia="仿宋_GB2312" w:cs="Times New Roman"/>
                <w:color w:val="000000"/>
                <w:sz w:val="20"/>
                <w:szCs w:val="20"/>
              </w:rPr>
              <w:t>以下空白</w:t>
            </w: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p>
        </w:tc>
        <w:tc>
          <w:tcPr>
            <w:tcW w:w="2237" w:type="dxa"/>
            <w:tcBorders>
              <w:top w:val="nil"/>
              <w:left w:val="nil"/>
              <w:bottom w:val="single" w:color="auto" w:sz="4" w:space="0"/>
              <w:right w:val="single" w:color="auto" w:sz="4" w:space="0"/>
            </w:tcBorders>
            <w:shd w:val="clear" w:color="auto" w:fill="auto"/>
            <w:vAlign w:val="center"/>
          </w:tcPr>
          <w:p>
            <w:pPr>
              <w:jc w:val="center"/>
              <w:rPr>
                <w:rFonts w:ascii="仿宋_GB2312" w:hAnsi="Times New Roman" w:eastAsia="仿宋_GB2312" w:cs="Times New Roman"/>
                <w:color w:val="000000"/>
                <w:sz w:val="20"/>
                <w:szCs w:val="20"/>
              </w:rPr>
            </w:pPr>
          </w:p>
        </w:tc>
      </w:tr>
    </w:tbl>
    <w:p>
      <w:pPr>
        <w:numPr>
          <w:ins w:id="7" w:author="X" w:date="2006-01-08T03:22:00Z"/>
        </w:numPr>
        <w:rPr>
          <w:rFonts w:ascii="仿宋_GB2312" w:hAnsi="仿宋_GB2312" w:eastAsia="仿宋_GB2312" w:cs="仿宋_GB2312"/>
        </w:rPr>
      </w:pPr>
    </w:p>
    <w:sectPr>
      <w:pgSz w:w="11907" w:h="16840"/>
      <w:pgMar w:top="1588" w:right="1134" w:bottom="777"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separate"/>
    </w:r>
    <w:r>
      <w:rPr>
        <w:rStyle w:val="20"/>
      </w:rPr>
      <w:t>3</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12963EC"/>
    <w:multiLevelType w:val="multilevel"/>
    <w:tmpl w:val="512963EC"/>
    <w:lvl w:ilvl="0" w:tentative="0">
      <w:start w:val="1"/>
      <w:numFmt w:val="japaneseCounting"/>
      <w:lvlText w:val="%1、"/>
      <w:lvlJc w:val="left"/>
      <w:pPr>
        <w:ind w:left="585" w:hanging="48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2">
    <w:nsid w:val="534B5C71"/>
    <w:multiLevelType w:val="singleLevel"/>
    <w:tmpl w:val="534B5C71"/>
    <w:lvl w:ilvl="0" w:tentative="0">
      <w:start w:val="2"/>
      <w:numFmt w:val="decimal"/>
      <w:suff w:val="nothing"/>
      <w:lvlText w:val="%1、"/>
      <w:lvlJc w:val="left"/>
    </w:lvl>
  </w:abstractNum>
  <w:abstractNum w:abstractNumId="3">
    <w:nsid w:val="53AA2980"/>
    <w:multiLevelType w:val="singleLevel"/>
    <w:tmpl w:val="53AA2980"/>
    <w:lvl w:ilvl="0" w:tentative="0">
      <w:start w:val="2"/>
      <w:numFmt w:val="chineseCounting"/>
      <w:suff w:val="nothing"/>
      <w:lvlText w:val="%1、"/>
      <w:lvlJc w:val="left"/>
      <w:rPr>
        <w:rFonts w:hint="eastAsia"/>
      </w:rPr>
    </w:lvl>
  </w:abstractNum>
  <w:abstractNum w:abstractNumId="4">
    <w:nsid w:val="58EE166F"/>
    <w:multiLevelType w:val="singleLevel"/>
    <w:tmpl w:val="58EE166F"/>
    <w:lvl w:ilvl="0" w:tentative="0">
      <w:start w:val="8"/>
      <w:numFmt w:val="decimal"/>
      <w:lvlText w:val="%1."/>
      <w:lvlJc w:val="left"/>
      <w:pPr>
        <w:tabs>
          <w:tab w:val="left" w:pos="312"/>
        </w:tabs>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EE"/>
    <w:rsid w:val="000079CF"/>
    <w:rsid w:val="00011065"/>
    <w:rsid w:val="00011596"/>
    <w:rsid w:val="00020929"/>
    <w:rsid w:val="0005005F"/>
    <w:rsid w:val="000A13AA"/>
    <w:rsid w:val="000B027A"/>
    <w:rsid w:val="000D1A87"/>
    <w:rsid w:val="00152973"/>
    <w:rsid w:val="00172A27"/>
    <w:rsid w:val="00172A53"/>
    <w:rsid w:val="001C7E07"/>
    <w:rsid w:val="001D7718"/>
    <w:rsid w:val="001E4E79"/>
    <w:rsid w:val="00203A7D"/>
    <w:rsid w:val="00205C86"/>
    <w:rsid w:val="00240E60"/>
    <w:rsid w:val="00244CA0"/>
    <w:rsid w:val="00286848"/>
    <w:rsid w:val="002A593C"/>
    <w:rsid w:val="002A67B5"/>
    <w:rsid w:val="002B5F97"/>
    <w:rsid w:val="0030761B"/>
    <w:rsid w:val="0031164B"/>
    <w:rsid w:val="00312AC0"/>
    <w:rsid w:val="0032766F"/>
    <w:rsid w:val="0034544C"/>
    <w:rsid w:val="00370038"/>
    <w:rsid w:val="003C0792"/>
    <w:rsid w:val="003C480C"/>
    <w:rsid w:val="003E5C27"/>
    <w:rsid w:val="00404984"/>
    <w:rsid w:val="00450C88"/>
    <w:rsid w:val="004611F4"/>
    <w:rsid w:val="004825A7"/>
    <w:rsid w:val="004A5A27"/>
    <w:rsid w:val="004A5E8B"/>
    <w:rsid w:val="004C3D78"/>
    <w:rsid w:val="00517E2D"/>
    <w:rsid w:val="00557266"/>
    <w:rsid w:val="00560E35"/>
    <w:rsid w:val="0059583B"/>
    <w:rsid w:val="005D32E2"/>
    <w:rsid w:val="005F56D2"/>
    <w:rsid w:val="00600CD0"/>
    <w:rsid w:val="006408EC"/>
    <w:rsid w:val="00652BBC"/>
    <w:rsid w:val="006D7AC4"/>
    <w:rsid w:val="00705B0E"/>
    <w:rsid w:val="007638FC"/>
    <w:rsid w:val="00764A71"/>
    <w:rsid w:val="00770348"/>
    <w:rsid w:val="0079313B"/>
    <w:rsid w:val="007C3FA2"/>
    <w:rsid w:val="007D3156"/>
    <w:rsid w:val="007F08E2"/>
    <w:rsid w:val="00801F50"/>
    <w:rsid w:val="0081783B"/>
    <w:rsid w:val="008272D1"/>
    <w:rsid w:val="00885E56"/>
    <w:rsid w:val="00955335"/>
    <w:rsid w:val="00966CC3"/>
    <w:rsid w:val="009758CD"/>
    <w:rsid w:val="00994C2F"/>
    <w:rsid w:val="009A2081"/>
    <w:rsid w:val="00A2579E"/>
    <w:rsid w:val="00A379D3"/>
    <w:rsid w:val="00A52811"/>
    <w:rsid w:val="00A52E65"/>
    <w:rsid w:val="00A70F57"/>
    <w:rsid w:val="00A805F8"/>
    <w:rsid w:val="00AB537F"/>
    <w:rsid w:val="00AB6450"/>
    <w:rsid w:val="00AC3C65"/>
    <w:rsid w:val="00B01D8D"/>
    <w:rsid w:val="00B11CD6"/>
    <w:rsid w:val="00BA7B0B"/>
    <w:rsid w:val="00BE2676"/>
    <w:rsid w:val="00C17654"/>
    <w:rsid w:val="00C27AFB"/>
    <w:rsid w:val="00C31CC4"/>
    <w:rsid w:val="00C37FE6"/>
    <w:rsid w:val="00C411BB"/>
    <w:rsid w:val="00C63708"/>
    <w:rsid w:val="00C86280"/>
    <w:rsid w:val="00CA5F84"/>
    <w:rsid w:val="00CA7497"/>
    <w:rsid w:val="00CC225A"/>
    <w:rsid w:val="00CE5B0A"/>
    <w:rsid w:val="00CF1C26"/>
    <w:rsid w:val="00CF1DC7"/>
    <w:rsid w:val="00CF5F0A"/>
    <w:rsid w:val="00D25D0E"/>
    <w:rsid w:val="00D75EC4"/>
    <w:rsid w:val="00D914F2"/>
    <w:rsid w:val="00D96A31"/>
    <w:rsid w:val="00DB441C"/>
    <w:rsid w:val="00DD72A4"/>
    <w:rsid w:val="00E62A7E"/>
    <w:rsid w:val="00E81641"/>
    <w:rsid w:val="00E9180A"/>
    <w:rsid w:val="00EA24A8"/>
    <w:rsid w:val="00F028A1"/>
    <w:rsid w:val="00F24CC5"/>
    <w:rsid w:val="00F4362A"/>
    <w:rsid w:val="00F61368"/>
    <w:rsid w:val="00F90824"/>
    <w:rsid w:val="00F951A5"/>
    <w:rsid w:val="00FB51EC"/>
    <w:rsid w:val="00FB77FC"/>
    <w:rsid w:val="022420B7"/>
    <w:rsid w:val="0299087B"/>
    <w:rsid w:val="05D639A0"/>
    <w:rsid w:val="067A6568"/>
    <w:rsid w:val="0A383E43"/>
    <w:rsid w:val="0A617500"/>
    <w:rsid w:val="0BE9582F"/>
    <w:rsid w:val="0C711BC0"/>
    <w:rsid w:val="0CF74D52"/>
    <w:rsid w:val="0D6874AB"/>
    <w:rsid w:val="0E1337C7"/>
    <w:rsid w:val="0F7E6DC5"/>
    <w:rsid w:val="0F8D2BF4"/>
    <w:rsid w:val="0FDB7213"/>
    <w:rsid w:val="10B87739"/>
    <w:rsid w:val="114A3CB9"/>
    <w:rsid w:val="114F75DA"/>
    <w:rsid w:val="120945AE"/>
    <w:rsid w:val="1294198A"/>
    <w:rsid w:val="13132F2D"/>
    <w:rsid w:val="13A02E6B"/>
    <w:rsid w:val="13BF21F2"/>
    <w:rsid w:val="13F22A03"/>
    <w:rsid w:val="143D4D98"/>
    <w:rsid w:val="14B25586"/>
    <w:rsid w:val="15CD3476"/>
    <w:rsid w:val="181E7A81"/>
    <w:rsid w:val="1A7E356C"/>
    <w:rsid w:val="1B8E6B92"/>
    <w:rsid w:val="1BFE7DE8"/>
    <w:rsid w:val="1E1C41C5"/>
    <w:rsid w:val="1E6D287C"/>
    <w:rsid w:val="1EDB762C"/>
    <w:rsid w:val="1F3C19CE"/>
    <w:rsid w:val="1F883247"/>
    <w:rsid w:val="201A4AF0"/>
    <w:rsid w:val="22DC098B"/>
    <w:rsid w:val="22E36FAC"/>
    <w:rsid w:val="23B02E75"/>
    <w:rsid w:val="23D96CE5"/>
    <w:rsid w:val="2423792A"/>
    <w:rsid w:val="25E074A4"/>
    <w:rsid w:val="287A4275"/>
    <w:rsid w:val="2A0B3381"/>
    <w:rsid w:val="2A3854D0"/>
    <w:rsid w:val="2AB11815"/>
    <w:rsid w:val="2B226974"/>
    <w:rsid w:val="2BDB4A33"/>
    <w:rsid w:val="2DA00C9D"/>
    <w:rsid w:val="2DBB535B"/>
    <w:rsid w:val="32336B98"/>
    <w:rsid w:val="32DE1F01"/>
    <w:rsid w:val="33ED0D97"/>
    <w:rsid w:val="34335195"/>
    <w:rsid w:val="35740C40"/>
    <w:rsid w:val="35AF6AAB"/>
    <w:rsid w:val="366D0E58"/>
    <w:rsid w:val="37BF72F1"/>
    <w:rsid w:val="38E44A26"/>
    <w:rsid w:val="3CBD3362"/>
    <w:rsid w:val="40A72286"/>
    <w:rsid w:val="40BE6E98"/>
    <w:rsid w:val="4330314B"/>
    <w:rsid w:val="44C2497D"/>
    <w:rsid w:val="44C537DD"/>
    <w:rsid w:val="44E64D18"/>
    <w:rsid w:val="459A600B"/>
    <w:rsid w:val="473811AA"/>
    <w:rsid w:val="47C502CB"/>
    <w:rsid w:val="494C0309"/>
    <w:rsid w:val="495C61BB"/>
    <w:rsid w:val="4AC27F00"/>
    <w:rsid w:val="4BFC5041"/>
    <w:rsid w:val="4E4F55C3"/>
    <w:rsid w:val="4EDE5A88"/>
    <w:rsid w:val="4EE419FD"/>
    <w:rsid w:val="4EFF3703"/>
    <w:rsid w:val="51186119"/>
    <w:rsid w:val="51F91CC1"/>
    <w:rsid w:val="526925C3"/>
    <w:rsid w:val="53D93C8B"/>
    <w:rsid w:val="54900C9C"/>
    <w:rsid w:val="54E40086"/>
    <w:rsid w:val="558C0B67"/>
    <w:rsid w:val="55F7169A"/>
    <w:rsid w:val="56A34C8A"/>
    <w:rsid w:val="57C80D89"/>
    <w:rsid w:val="58686ACC"/>
    <w:rsid w:val="58955C07"/>
    <w:rsid w:val="58E05C65"/>
    <w:rsid w:val="5A697E29"/>
    <w:rsid w:val="5AAD49D1"/>
    <w:rsid w:val="5BCC14BE"/>
    <w:rsid w:val="5CFA32EA"/>
    <w:rsid w:val="60562E9D"/>
    <w:rsid w:val="60D03B68"/>
    <w:rsid w:val="610752A0"/>
    <w:rsid w:val="627A438E"/>
    <w:rsid w:val="6315039E"/>
    <w:rsid w:val="644E4B1D"/>
    <w:rsid w:val="64F8040F"/>
    <w:rsid w:val="66422F2C"/>
    <w:rsid w:val="6743294A"/>
    <w:rsid w:val="67DD3A75"/>
    <w:rsid w:val="68F31C0B"/>
    <w:rsid w:val="69A964B3"/>
    <w:rsid w:val="69BB72C5"/>
    <w:rsid w:val="6BC2589C"/>
    <w:rsid w:val="6E442175"/>
    <w:rsid w:val="6EFC1923"/>
    <w:rsid w:val="6F286159"/>
    <w:rsid w:val="6F902AE9"/>
    <w:rsid w:val="7087626F"/>
    <w:rsid w:val="72AC447E"/>
    <w:rsid w:val="72CB08EA"/>
    <w:rsid w:val="730E55D1"/>
    <w:rsid w:val="73D46512"/>
    <w:rsid w:val="74D65680"/>
    <w:rsid w:val="74DA1257"/>
    <w:rsid w:val="75531E54"/>
    <w:rsid w:val="75D20D62"/>
    <w:rsid w:val="776D38FC"/>
    <w:rsid w:val="7A4D0134"/>
    <w:rsid w:val="7AE41BE6"/>
    <w:rsid w:val="7E350D9C"/>
    <w:rsid w:val="7EA27ED9"/>
    <w:rsid w:val="7F3C6003"/>
    <w:rsid w:val="7FC6334C"/>
    <w:rsid w:val="7FD1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caption"/>
    <w:basedOn w:val="1"/>
    <w:next w:val="1"/>
    <w:qFormat/>
    <w:uiPriority w:val="0"/>
    <w:rPr>
      <w:rFonts w:ascii="Arial" w:hAnsi="Arial" w:eastAsia="黑体" w:cs="Arial"/>
      <w:sz w:val="20"/>
      <w:szCs w:val="20"/>
    </w:rPr>
  </w:style>
  <w:style w:type="paragraph" w:styleId="7">
    <w:name w:val="annotation text"/>
    <w:basedOn w:val="1"/>
    <w:semiHidden/>
    <w:qFormat/>
    <w:uiPriority w:val="0"/>
    <w:pPr>
      <w:jc w:val="left"/>
    </w:pPr>
  </w:style>
  <w:style w:type="paragraph" w:styleId="8">
    <w:name w:val="Body Text 3"/>
    <w:basedOn w:val="1"/>
    <w:qFormat/>
    <w:uiPriority w:val="0"/>
    <w:pPr>
      <w:spacing w:after="120"/>
    </w:pPr>
    <w:rPr>
      <w:sz w:val="16"/>
      <w:szCs w:val="16"/>
    </w:rPr>
  </w:style>
  <w:style w:type="paragraph" w:styleId="9">
    <w:name w:val="Body Text"/>
    <w:basedOn w:val="1"/>
    <w:qFormat/>
    <w:uiPriority w:val="0"/>
    <w:pPr>
      <w:spacing w:after="120"/>
    </w:pPr>
  </w:style>
  <w:style w:type="paragraph" w:styleId="10">
    <w:name w:val="Body Text Indent"/>
    <w:basedOn w:val="1"/>
    <w:qFormat/>
    <w:uiPriority w:val="0"/>
    <w:pPr>
      <w:ind w:firstLine="830" w:firstLineChars="352"/>
    </w:pPr>
    <w:rPr>
      <w:rFonts w:ascii="仿宋_GB2312" w:eastAsia="仿宋_GB2312"/>
      <w:sz w:val="32"/>
      <w:szCs w:val="20"/>
    </w:rPr>
  </w:style>
  <w:style w:type="paragraph" w:styleId="11">
    <w:name w:val="Plain Text"/>
    <w:basedOn w:val="1"/>
    <w:link w:val="22"/>
    <w:qFormat/>
    <w:uiPriority w:val="0"/>
    <w:rPr>
      <w:rFonts w:ascii="宋体" w:hAnsi="Courier New" w:cs="Courier New"/>
      <w:szCs w:val="21"/>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7">
    <w:name w:val="index 1"/>
    <w:basedOn w:val="1"/>
    <w:next w:val="1"/>
    <w:qFormat/>
    <w:uiPriority w:val="0"/>
    <w:pPr>
      <w:tabs>
        <w:tab w:val="left" w:pos="7740"/>
      </w:tabs>
      <w:jc w:val="center"/>
    </w:pPr>
    <w:rPr>
      <w:rFonts w:ascii="仿宋" w:hAnsi="仿宋" w:eastAsia="仿宋"/>
      <w:b/>
      <w:sz w:val="28"/>
      <w:szCs w:val="28"/>
    </w:rPr>
  </w:style>
  <w:style w:type="character" w:styleId="20">
    <w:name w:val="page number"/>
    <w:basedOn w:val="19"/>
    <w:qFormat/>
    <w:uiPriority w:val="0"/>
  </w:style>
  <w:style w:type="character" w:styleId="21">
    <w:name w:val="annotation reference"/>
    <w:basedOn w:val="19"/>
    <w:semiHidden/>
    <w:qFormat/>
    <w:uiPriority w:val="0"/>
    <w:rPr>
      <w:sz w:val="21"/>
      <w:szCs w:val="21"/>
    </w:rPr>
  </w:style>
  <w:style w:type="character" w:customStyle="1" w:styleId="22">
    <w:name w:val="纯文本 Char"/>
    <w:basedOn w:val="19"/>
    <w:link w:val="11"/>
    <w:qFormat/>
    <w:uiPriority w:val="0"/>
    <w:rPr>
      <w:rFonts w:ascii="宋体" w:hAnsi="Courier New" w:eastAsia="宋体" w:cs="Courier New"/>
      <w:sz w:val="21"/>
      <w:szCs w:val="21"/>
      <w:lang w:val="en-US" w:eastAsia="zh-CN" w:bidi="ar-SA"/>
    </w:rPr>
  </w:style>
  <w:style w:type="paragraph" w:customStyle="1" w:styleId="23">
    <w:name w:val="Char Char2 Char"/>
    <w:basedOn w:val="1"/>
    <w:qFormat/>
    <w:uiPriority w:val="0"/>
  </w:style>
  <w:style w:type="paragraph" w:customStyle="1" w:styleId="2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25">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7">
    <w:name w:val="Char Char Char Char"/>
    <w:basedOn w:val="1"/>
    <w:qFormat/>
    <w:uiPriority w:val="0"/>
  </w:style>
  <w:style w:type="paragraph" w:customStyle="1" w:styleId="28">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29">
    <w:name w:val="Char"/>
    <w:basedOn w:val="1"/>
    <w:qFormat/>
    <w:uiPriority w:val="0"/>
    <w:pPr>
      <w:spacing w:line="480" w:lineRule="exact"/>
    </w:pPr>
    <w:rPr>
      <w:sz w:val="24"/>
    </w:rPr>
  </w:style>
  <w:style w:type="paragraph" w:customStyle="1" w:styleId="30">
    <w:name w:val="题注4"/>
    <w:basedOn w:val="1"/>
    <w:next w:val="6"/>
    <w:qFormat/>
    <w:uiPriority w:val="0"/>
    <w:pPr>
      <w:ind w:left="-132" w:leftChars="-64" w:right="-105" w:rightChars="-50" w:hanging="2"/>
      <w:jc w:val="center"/>
    </w:pPr>
    <w:rPr>
      <w:b/>
      <w:color w:val="FF0000"/>
      <w:szCs w:val="21"/>
      <w:lang w:val="en-GB"/>
    </w:rPr>
  </w:style>
  <w:style w:type="paragraph" w:customStyle="1" w:styleId="31">
    <w:name w:val="表格文字"/>
    <w:basedOn w:val="1"/>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51</Pages>
  <Words>3824</Words>
  <Characters>21801</Characters>
  <Lines>181</Lines>
  <Paragraphs>51</Paragraphs>
  <TotalTime>47</TotalTime>
  <ScaleCrop>false</ScaleCrop>
  <LinksUpToDate>false</LinksUpToDate>
  <CharactersWithSpaces>25574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2020-06-08T07:10:00Z</dcterms:created>
  <dc:creator>Administrator</dc:creator>
  <cp:lastModifiedBy>Lenovo</cp:lastModifiedBy>
  <cp:lastPrinted>2020-07-13T02:29:00Z</cp:lastPrinted>
  <dcterms:modified xsi:type="dcterms:W3CDTF">2020-07-29T00:43:56Z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