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kern w:val="0"/>
        </w:rPr>
      </w:pPr>
    </w:p>
    <w:p>
      <w:pPr>
        <w:tabs>
          <w:tab w:val="left" w:pos="420"/>
          <w:tab w:val="left" w:pos="6660"/>
        </w:tabs>
        <w:spacing w:line="1600" w:lineRule="atLeast"/>
        <w:jc w:val="center"/>
        <w:rPr>
          <w:rFonts w:ascii="仿宋_GB2312" w:hAnsi="仿宋_GB2312" w:eastAsia="仿宋_GB2312" w:cs="仿宋_GB2312"/>
          <w:sz w:val="72"/>
        </w:rPr>
      </w:pPr>
      <w:r>
        <w:rPr>
          <w:rFonts w:hint="eastAsia" w:ascii="仿宋_GB2312" w:hAnsi="仿宋_GB2312" w:eastAsia="仿宋_GB2312" w:cs="仿宋_GB2312"/>
          <w:b/>
          <w:bCs/>
          <w:sz w:val="72"/>
        </w:rPr>
        <w:t>询价文件</w:t>
      </w:r>
    </w:p>
    <w:p>
      <w:pPr>
        <w:spacing w:line="500" w:lineRule="exact"/>
        <w:jc w:val="left"/>
        <w:rPr>
          <w:rFonts w:ascii="仿宋_GB2312" w:hAnsi="仿宋_GB2312" w:eastAsia="仿宋_GB2312" w:cs="仿宋_GB2312"/>
          <w:b/>
          <w:bCs/>
          <w:sz w:val="28"/>
          <w:szCs w:val="28"/>
        </w:rPr>
      </w:pPr>
    </w:p>
    <w:p>
      <w:pPr>
        <w:spacing w:line="500" w:lineRule="exact"/>
        <w:jc w:val="left"/>
        <w:rPr>
          <w:rFonts w:ascii="仿宋_GB2312" w:hAnsi="仿宋_GB2312" w:eastAsia="仿宋_GB2312" w:cs="仿宋_GB2312"/>
          <w:b/>
          <w:bCs/>
          <w:sz w:val="28"/>
          <w:szCs w:val="28"/>
        </w:rPr>
      </w:pPr>
    </w:p>
    <w:p>
      <w:pPr>
        <w:spacing w:line="500" w:lineRule="exact"/>
        <w:jc w:val="left"/>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项目编号：</w:t>
      </w:r>
      <w:r>
        <w:rPr>
          <w:rFonts w:hint="eastAsia" w:ascii="仿宋_GB2312" w:hAnsi="仿宋_GB2312" w:eastAsia="仿宋_GB2312" w:cs="仿宋_GB2312"/>
          <w:b/>
          <w:bCs/>
          <w:sz w:val="32"/>
          <w:szCs w:val="32"/>
          <w:lang w:val="en-US" w:eastAsia="zh-CN"/>
        </w:rPr>
        <w:t>XE-20210324-1</w:t>
      </w:r>
    </w:p>
    <w:p>
      <w:pPr>
        <w:spacing w:line="500" w:lineRule="exact"/>
        <w:ind w:left="1546" w:hanging="1760" w:hangingChars="550"/>
        <w:jc w:val="left"/>
        <w:rPr>
          <w:rFonts w:ascii="仿宋" w:hAnsi="仿宋" w:eastAsia="仿宋" w:cs="仿宋_GB2312"/>
          <w:b/>
          <w:bCs/>
          <w:sz w:val="28"/>
          <w:szCs w:val="28"/>
        </w:rPr>
      </w:pPr>
      <w:r>
        <w:rPr>
          <w:rFonts w:hint="eastAsia" w:ascii="仿宋_GB2312" w:hAnsi="仿宋_GB2312" w:eastAsia="仿宋_GB2312" w:cs="仿宋_GB2312"/>
          <w:b/>
          <w:bCs/>
          <w:sz w:val="32"/>
          <w:szCs w:val="32"/>
        </w:rPr>
        <w:t>项目名称：广州市净水有限公司2021年小型机电大修项目</w:t>
      </w:r>
    </w:p>
    <w:p>
      <w:pPr>
        <w:spacing w:line="500" w:lineRule="exact"/>
        <w:rPr>
          <w:rFonts w:ascii="仿宋_GB2312" w:hAnsi="仿宋_GB2312" w:eastAsia="仿宋_GB2312" w:cs="仿宋_GB2312"/>
          <w:b/>
          <w:bCs/>
        </w:rPr>
      </w:pPr>
    </w:p>
    <w:p>
      <w:pPr>
        <w:spacing w:line="500" w:lineRule="exact"/>
        <w:jc w:val="center"/>
        <w:rPr>
          <w:rFonts w:ascii="仿宋_GB2312" w:hAnsi="仿宋_GB2312" w:eastAsia="仿宋_GB2312" w:cs="仿宋_GB2312"/>
          <w:b/>
          <w:bCs/>
          <w:sz w:val="72"/>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bCs/>
          <w:sz w:val="28"/>
        </w:rPr>
      </w:pPr>
    </w:p>
    <w:p>
      <w:pPr>
        <w:spacing w:line="360" w:lineRule="auto"/>
        <w:jc w:val="center"/>
        <w:rPr>
          <w:rFonts w:ascii="仿宋" w:hAnsi="仿宋" w:eastAsia="仿宋" w:cs="仿宋_GB2312"/>
          <w:b/>
          <w:bCs/>
          <w:sz w:val="28"/>
        </w:rPr>
      </w:pPr>
      <w:r>
        <w:rPr>
          <w:rFonts w:hint="eastAsia" w:ascii="仿宋_GB2312" w:hAnsi="仿宋_GB2312" w:eastAsia="仿宋_GB2312" w:cs="仿宋_GB2312"/>
          <w:b/>
          <w:bCs/>
          <w:sz w:val="36"/>
        </w:rPr>
        <w:t xml:space="preserve"> </w:t>
      </w:r>
    </w:p>
    <w:p>
      <w:pPr>
        <w:spacing w:line="360" w:lineRule="auto"/>
        <w:jc w:val="center"/>
        <w:rPr>
          <w:rFonts w:ascii="仿宋_GB2312" w:hAnsi="仿宋_GB2312" w:eastAsia="仿宋_GB2312" w:cs="仿宋_GB2312"/>
          <w:b/>
          <w:bCs/>
          <w:sz w:val="36"/>
        </w:rPr>
      </w:pPr>
      <w:r>
        <w:rPr>
          <w:rFonts w:hint="eastAsia" w:ascii="仿宋" w:hAnsi="仿宋" w:eastAsia="仿宋" w:cs="仿宋_GB2312"/>
          <w:b/>
          <w:bCs/>
          <w:sz w:val="36"/>
        </w:rPr>
        <w:t>广州市净水有限公司 编制</w:t>
      </w:r>
    </w:p>
    <w:p>
      <w:pPr>
        <w:spacing w:line="360" w:lineRule="auto"/>
        <w:jc w:val="center"/>
        <w:rPr>
          <w:rFonts w:ascii="仿宋_GB2312" w:hAnsi="仿宋_GB2312" w:eastAsia="仿宋_GB2312" w:cs="仿宋_GB2312"/>
          <w:b/>
          <w:bCs/>
          <w:sz w:val="28"/>
        </w:rPr>
      </w:pPr>
    </w:p>
    <w:p>
      <w:pPr>
        <w:spacing w:line="360" w:lineRule="auto"/>
        <w:jc w:val="center"/>
        <w:rPr>
          <w:rFonts w:ascii="仿宋_GB2312" w:hAnsi="仿宋_GB2312" w:eastAsia="仿宋_GB2312" w:cs="仿宋_GB2312"/>
          <w:b/>
          <w:bCs/>
          <w:sz w:val="28"/>
        </w:rPr>
      </w:pPr>
      <w:r>
        <w:rPr>
          <w:rFonts w:hint="eastAsia" w:ascii="仿宋_GB2312" w:hAnsi="仿宋_GB2312" w:eastAsia="仿宋_GB2312" w:cs="仿宋_GB2312"/>
          <w:b/>
          <w:bCs/>
          <w:sz w:val="28"/>
        </w:rPr>
        <w:t>发布日期：</w:t>
      </w:r>
      <w:r>
        <w:rPr>
          <w:rFonts w:hint="eastAsia" w:ascii="仿宋_GB2312" w:hAnsi="仿宋_GB2312" w:eastAsia="仿宋_GB2312" w:cs="仿宋_GB2312"/>
          <w:b/>
          <w:bCs/>
          <w:sz w:val="28"/>
          <w:lang w:val="en-US" w:eastAsia="zh-CN"/>
        </w:rPr>
        <w:t>2021</w:t>
      </w:r>
      <w:r>
        <w:rPr>
          <w:rFonts w:hint="eastAsia" w:ascii="仿宋_GB2312" w:hAnsi="仿宋_GB2312" w:eastAsia="仿宋_GB2312" w:cs="仿宋_GB2312"/>
          <w:b/>
          <w:bCs/>
          <w:sz w:val="28"/>
        </w:rPr>
        <w:t>年</w:t>
      </w:r>
      <w:r>
        <w:rPr>
          <w:rFonts w:hint="eastAsia" w:ascii="仿宋_GB2312" w:hAnsi="仿宋_GB2312" w:eastAsia="仿宋_GB2312" w:cs="仿宋_GB2312"/>
          <w:b/>
          <w:bCs/>
          <w:sz w:val="28"/>
          <w:lang w:val="en-US" w:eastAsia="zh-CN"/>
        </w:rPr>
        <w:t>3</w:t>
      </w:r>
      <w:r>
        <w:rPr>
          <w:rFonts w:hint="eastAsia" w:ascii="仿宋_GB2312" w:hAnsi="仿宋_GB2312" w:eastAsia="仿宋_GB2312" w:cs="仿宋_GB2312"/>
          <w:b/>
          <w:bCs/>
          <w:sz w:val="28"/>
        </w:rPr>
        <w:t>月</w:t>
      </w:r>
      <w:r>
        <w:rPr>
          <w:rFonts w:hint="eastAsia" w:ascii="仿宋_GB2312" w:hAnsi="仿宋_GB2312" w:eastAsia="仿宋_GB2312" w:cs="仿宋_GB2312"/>
          <w:b/>
          <w:bCs/>
          <w:sz w:val="28"/>
          <w:lang w:val="en-US" w:eastAsia="zh-CN"/>
        </w:rPr>
        <w:t>24</w:t>
      </w:r>
      <w:r>
        <w:rPr>
          <w:rFonts w:hint="eastAsia" w:ascii="仿宋_GB2312" w:hAnsi="仿宋_GB2312" w:eastAsia="仿宋_GB2312" w:cs="仿宋_GB2312"/>
          <w:b/>
          <w:bCs/>
          <w:sz w:val="28"/>
        </w:rPr>
        <w:t>日</w:t>
      </w:r>
    </w:p>
    <w:p>
      <w:pPr>
        <w:rPr>
          <w:rFonts w:ascii="仿宋_GB2312" w:hAnsi="仿宋_GB2312" w:eastAsia="仿宋_GB2312" w:cs="仿宋_GB2312"/>
          <w:b/>
          <w:sz w:val="28"/>
          <w:szCs w:val="28"/>
        </w:rPr>
      </w:pPr>
    </w:p>
    <w:p>
      <w:pPr>
        <w:pageBreakBefore/>
        <w:jc w:val="center"/>
        <w:rPr>
          <w:rFonts w:ascii="仿宋_GB2312" w:hAnsi="仿宋_GB2312" w:eastAsia="仿宋_GB2312" w:cs="仿宋_GB2312"/>
          <w:b/>
          <w:bCs/>
          <w:caps/>
          <w:sz w:val="28"/>
          <w:szCs w:val="28"/>
        </w:rPr>
      </w:pPr>
      <w:r>
        <w:rPr>
          <w:rFonts w:hint="eastAsia" w:ascii="仿宋_GB2312" w:hAnsi="仿宋_GB2312" w:eastAsia="仿宋_GB2312" w:cs="仿宋_GB2312"/>
          <w:b/>
          <w:bCs/>
          <w:sz w:val="28"/>
          <w:szCs w:val="28"/>
        </w:rPr>
        <w:t>目      录</w:t>
      </w:r>
      <w:r>
        <w:rPr>
          <w:rFonts w:hint="eastAsia" w:ascii="仿宋_GB2312" w:hAnsi="仿宋_GB2312" w:eastAsia="仿宋_GB2312" w:cs="仿宋_GB2312"/>
          <w:b/>
          <w:bCs/>
          <w:caps/>
          <w:sz w:val="28"/>
          <w:szCs w:val="28"/>
        </w:rPr>
        <w:br w:type="textWrapping"/>
      </w:r>
    </w:p>
    <w:p>
      <w:pPr>
        <w:pStyle w:val="19"/>
        <w:tabs>
          <w:tab w:val="right" w:leader="dot" w:pos="9174"/>
        </w:tabs>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第一部分  报价邀请函</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第二部分  项目内容</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第三部分  报价须知</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第四部分  合同书格式</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第五部分  响应文件格式</w:t>
      </w:r>
    </w:p>
    <w:p>
      <w:pPr>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b/>
          <w:sz w:val="28"/>
          <w:szCs w:val="28"/>
        </w:rPr>
      </w:pPr>
    </w:p>
    <w:p>
      <w:pPr>
        <w:autoSpaceDE w:val="0"/>
        <w:autoSpaceDN w:val="0"/>
        <w:adjustRightInd w:val="0"/>
        <w:snapToGrid w:val="0"/>
        <w:spacing w:line="300" w:lineRule="auto"/>
        <w:ind w:right="32"/>
        <w:rPr>
          <w:rFonts w:ascii="仿宋_GB2312" w:hAnsi="仿宋_GB2312" w:eastAsia="仿宋_GB2312" w:cs="仿宋_GB2312"/>
          <w:kern w:val="0"/>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第一部分 报价邀请函</w:t>
      </w: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各报价单位:</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现我公司对</w:t>
      </w:r>
      <w:r>
        <w:rPr>
          <w:rFonts w:hint="eastAsia" w:ascii="仿宋_GB2312" w:hAnsi="仿宋_GB2312" w:eastAsia="仿宋_GB2312" w:cs="仿宋_GB2312"/>
          <w:sz w:val="28"/>
          <w:szCs w:val="28"/>
          <w:u w:val="single"/>
        </w:rPr>
        <w:t>2021年小型机电大修项目</w:t>
      </w:r>
      <w:r>
        <w:rPr>
          <w:rFonts w:hint="eastAsia" w:ascii="仿宋_GB2312" w:hAnsi="仿宋_GB2312" w:eastAsia="仿宋_GB2312" w:cs="仿宋_GB2312"/>
          <w:sz w:val="28"/>
          <w:szCs w:val="28"/>
        </w:rPr>
        <w:t>进行询价，</w:t>
      </w:r>
      <w:r>
        <w:rPr>
          <w:rFonts w:hint="eastAsia" w:ascii="仿宋_GB2312" w:hAnsi="仿宋_GB2312" w:eastAsia="仿宋_GB2312" w:cs="仿宋_GB2312"/>
          <w:sz w:val="28"/>
          <w:szCs w:val="28"/>
          <w:lang w:val="zh-CN"/>
        </w:rPr>
        <w:t>欢迎符合资格条件</w:t>
      </w:r>
      <w:r>
        <w:rPr>
          <w:rFonts w:hint="eastAsia" w:ascii="仿宋_GB2312" w:hAnsi="仿宋_GB2312" w:eastAsia="仿宋_GB2312" w:cs="仿宋_GB2312"/>
          <w:sz w:val="28"/>
          <w:szCs w:val="28"/>
        </w:rPr>
        <w:t>的报价单位参加。</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一、资金计划：</w:t>
      </w:r>
      <w:r>
        <w:rPr>
          <w:rFonts w:hint="eastAsia" w:ascii="仿宋_GB2312" w:hAnsi="仿宋_GB2312" w:eastAsia="仿宋_GB2312" w:cs="仿宋_GB2312"/>
          <w:sz w:val="28"/>
          <w:szCs w:val="28"/>
          <w:u w:val="none"/>
          <w:lang w:val="en-US" w:eastAsia="zh-CN"/>
        </w:rPr>
        <w:t>大修专项</w:t>
      </w:r>
      <w:r>
        <w:rPr>
          <w:rFonts w:hint="eastAsia" w:ascii="仿宋_GB2312" w:hAnsi="仿宋_GB2312" w:eastAsia="仿宋_GB2312" w:cs="仿宋_GB2312"/>
          <w:sz w:val="28"/>
          <w:szCs w:val="28"/>
          <w:u w:val="none"/>
          <w:lang w:val="zh-CN"/>
        </w:rPr>
        <w:t>资金</w:t>
      </w:r>
    </w:p>
    <w:p>
      <w:pPr>
        <w:autoSpaceDE w:val="0"/>
        <w:autoSpaceDN w:val="0"/>
        <w:ind w:firstLine="560" w:firstLineChars="200"/>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val="zh-CN"/>
        </w:rPr>
        <w:t>、项目编号：</w:t>
      </w:r>
      <w:r>
        <w:rPr>
          <w:rFonts w:hint="eastAsia" w:ascii="仿宋_GB2312" w:hAnsi="仿宋_GB2312" w:eastAsia="仿宋_GB2312" w:cs="仿宋_GB2312"/>
          <w:sz w:val="28"/>
          <w:szCs w:val="28"/>
          <w:lang w:val="en-US" w:eastAsia="zh-CN"/>
        </w:rPr>
        <w:t>XE-20210324-1</w:t>
      </w:r>
    </w:p>
    <w:p>
      <w:pPr>
        <w:autoSpaceDE w:val="0"/>
        <w:autoSpaceDN w:val="0"/>
        <w:ind w:firstLine="560" w:firstLineChars="200"/>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lang w:val="zh-CN"/>
        </w:rPr>
        <w:t>三</w:t>
      </w:r>
      <w:r>
        <w:rPr>
          <w:rFonts w:hint="eastAsia" w:ascii="仿宋_GB2312" w:hAnsi="仿宋_GB2312" w:eastAsia="仿宋_GB2312" w:cs="仿宋_GB2312"/>
          <w:sz w:val="28"/>
          <w:szCs w:val="28"/>
        </w:rPr>
        <w:t>、项目名称：</w:t>
      </w:r>
      <w:r>
        <w:rPr>
          <w:rFonts w:hint="eastAsia" w:ascii="仿宋_GB2312" w:hAnsi="仿宋_GB2312" w:eastAsia="仿宋_GB2312" w:cs="仿宋_GB2312"/>
          <w:sz w:val="28"/>
          <w:szCs w:val="28"/>
          <w:u w:val="single"/>
        </w:rPr>
        <w:t>广州市净水有限公司2021年小型机电大修项目</w:t>
      </w:r>
    </w:p>
    <w:p>
      <w:pPr>
        <w:autoSpaceDE w:val="0"/>
        <w:autoSpaceDN w:val="0"/>
        <w:ind w:firstLine="560" w:firstLineChars="200"/>
        <w:rPr>
          <w:rFonts w:hint="eastAsia" w:ascii="仿宋_GB2312" w:hAnsi="仿宋_GB2312" w:eastAsia="仿宋_GB2312" w:cs="仿宋_GB2312"/>
          <w:sz w:val="28"/>
          <w:szCs w:val="28"/>
          <w:u w:val="none"/>
          <w:lang w:eastAsia="zh-CN"/>
        </w:rPr>
      </w:pPr>
      <w:r>
        <w:rPr>
          <w:rFonts w:hint="eastAsia" w:ascii="仿宋_GB2312" w:hAnsi="仿宋_GB2312" w:eastAsia="仿宋_GB2312" w:cs="仿宋_GB2312"/>
          <w:sz w:val="28"/>
          <w:szCs w:val="28"/>
          <w:u w:val="none"/>
          <w:lang w:val="en-US" w:eastAsia="zh-CN"/>
        </w:rPr>
        <w:t>项目一：</w:t>
      </w:r>
      <w:r>
        <w:rPr>
          <w:rFonts w:hint="eastAsia" w:ascii="仿宋_GB2312" w:hAnsi="仿宋_GB2312" w:eastAsia="仿宋_GB2312" w:cs="仿宋_GB2312"/>
          <w:sz w:val="28"/>
          <w:szCs w:val="28"/>
          <w:u w:val="none"/>
        </w:rPr>
        <w:t>竹料分公司扩建沉砂池系统大修；</w:t>
      </w:r>
      <w:r>
        <w:rPr>
          <w:rFonts w:hint="eastAsia" w:ascii="仿宋_GB2312" w:hAnsi="仿宋_GB2312" w:eastAsia="仿宋_GB2312" w:cs="仿宋_GB2312"/>
          <w:sz w:val="28"/>
          <w:szCs w:val="28"/>
          <w:u w:val="none"/>
          <w:lang w:val="en-US" w:eastAsia="zh-CN"/>
        </w:rPr>
        <w:t>项目二：</w:t>
      </w:r>
      <w:r>
        <w:rPr>
          <w:rFonts w:hint="eastAsia" w:ascii="仿宋_GB2312" w:hAnsi="仿宋_GB2312" w:eastAsia="仿宋_GB2312" w:cs="仿宋_GB2312"/>
          <w:sz w:val="28"/>
          <w:szCs w:val="28"/>
          <w:u w:val="none"/>
        </w:rPr>
        <w:t>石井分公司1#、2#滤布机大修</w:t>
      </w:r>
      <w:r>
        <w:rPr>
          <w:rFonts w:hint="eastAsia" w:ascii="仿宋_GB2312" w:hAnsi="仿宋_GB2312" w:eastAsia="仿宋_GB2312" w:cs="仿宋_GB2312"/>
          <w:sz w:val="28"/>
          <w:szCs w:val="28"/>
          <w:u w:val="none"/>
          <w:lang w:eastAsia="zh-CN"/>
        </w:rPr>
        <w:t>。</w:t>
      </w:r>
      <w:r>
        <w:rPr>
          <w:rFonts w:hint="eastAsia" w:ascii="仿宋_GB2312" w:hAnsi="仿宋_GB2312" w:eastAsia="仿宋_GB2312" w:cs="仿宋_GB2312"/>
          <w:sz w:val="28"/>
          <w:szCs w:val="28"/>
          <w:u w:val="none"/>
        </w:rPr>
        <w:t>（以下</w:t>
      </w:r>
      <w:r>
        <w:rPr>
          <w:rFonts w:hint="eastAsia" w:ascii="仿宋_GB2312" w:hAnsi="仿宋_GB2312" w:eastAsia="仿宋_GB2312" w:cs="仿宋_GB2312"/>
          <w:sz w:val="28"/>
          <w:szCs w:val="28"/>
          <w:u w:val="none"/>
          <w:lang w:val="en-US" w:eastAsia="zh-CN"/>
        </w:rPr>
        <w:t>分别</w:t>
      </w:r>
      <w:r>
        <w:rPr>
          <w:rFonts w:hint="eastAsia" w:ascii="仿宋_GB2312" w:hAnsi="仿宋_GB2312" w:eastAsia="仿宋_GB2312" w:cs="仿宋_GB2312"/>
          <w:sz w:val="28"/>
          <w:szCs w:val="28"/>
          <w:u w:val="none"/>
        </w:rPr>
        <w:t>简称“</w:t>
      </w:r>
      <w:r>
        <w:rPr>
          <w:rFonts w:hint="eastAsia" w:ascii="仿宋_GB2312" w:hAnsi="仿宋_GB2312" w:eastAsia="仿宋_GB2312" w:cs="仿宋_GB2312"/>
          <w:sz w:val="28"/>
          <w:szCs w:val="28"/>
          <w:u w:val="none"/>
          <w:lang w:val="en-US" w:eastAsia="zh-CN"/>
        </w:rPr>
        <w:t>项目一、项目二</w:t>
      </w:r>
      <w:r>
        <w:rPr>
          <w:rFonts w:hint="eastAsia" w:ascii="仿宋_GB2312" w:hAnsi="仿宋_GB2312" w:eastAsia="仿宋_GB2312" w:cs="仿宋_GB2312"/>
          <w:sz w:val="28"/>
          <w:szCs w:val="28"/>
          <w:u w:val="none"/>
        </w:rPr>
        <w:t>”）</w:t>
      </w:r>
    </w:p>
    <w:p>
      <w:pPr>
        <w:numPr>
          <w:ilvl w:val="0"/>
          <w:numId w:val="2"/>
        </w:numPr>
        <w:autoSpaceDE w:val="0"/>
        <w:autoSpaceDN w:val="0"/>
        <w:ind w:firstLine="560" w:firstLineChars="200"/>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zh-CN"/>
        </w:rPr>
        <w:t>最高限价：</w:t>
      </w:r>
      <w:r>
        <w:rPr>
          <w:rFonts w:hint="eastAsia" w:ascii="仿宋_GB2312" w:hAnsi="仿宋_GB2312" w:eastAsia="仿宋_GB2312" w:cs="仿宋_GB2312"/>
          <w:sz w:val="28"/>
          <w:szCs w:val="28"/>
          <w:u w:val="single"/>
        </w:rPr>
        <w:t>96.202371万元（人民币）</w:t>
      </w:r>
      <w:r>
        <w:rPr>
          <w:rFonts w:hint="eastAsia" w:ascii="仿宋_GB2312" w:hAnsi="仿宋_GB2312" w:eastAsia="仿宋_GB2312" w:cs="仿宋_GB2312"/>
          <w:sz w:val="28"/>
          <w:szCs w:val="28"/>
          <w:lang w:val="en-US" w:eastAsia="zh-CN"/>
        </w:rPr>
        <w:t>（项目一最高限价13.834629</w:t>
      </w:r>
      <w:r>
        <w:rPr>
          <w:rFonts w:hint="eastAsia" w:ascii="仿宋_GB2312" w:hAnsi="仿宋_GB2312" w:eastAsia="仿宋_GB2312" w:cs="仿宋_GB2312"/>
          <w:sz w:val="28"/>
          <w:szCs w:val="28"/>
          <w:lang w:val="zh-CN"/>
        </w:rPr>
        <w:t>万元人民币</w:t>
      </w:r>
      <w:r>
        <w:rPr>
          <w:rFonts w:hint="eastAsia" w:ascii="仿宋_GB2312" w:hAnsi="仿宋_GB2312" w:eastAsia="仿宋_GB2312" w:cs="仿宋_GB2312"/>
          <w:sz w:val="28"/>
          <w:szCs w:val="28"/>
          <w:lang w:val="zh-CN" w:eastAsia="zh-CN"/>
        </w:rPr>
        <w:t>；</w:t>
      </w:r>
      <w:r>
        <w:rPr>
          <w:rFonts w:hint="eastAsia" w:ascii="仿宋_GB2312" w:hAnsi="仿宋_GB2312" w:eastAsia="仿宋_GB2312" w:cs="仿宋_GB2312"/>
          <w:sz w:val="28"/>
          <w:szCs w:val="28"/>
          <w:lang w:val="en-US" w:eastAsia="zh-CN"/>
        </w:rPr>
        <w:t>项目二最高限价82.367742</w:t>
      </w:r>
      <w:r>
        <w:rPr>
          <w:rFonts w:hint="eastAsia" w:ascii="仿宋_GB2312" w:hAnsi="仿宋_GB2312" w:eastAsia="仿宋_GB2312" w:cs="仿宋_GB2312"/>
          <w:sz w:val="28"/>
          <w:szCs w:val="28"/>
          <w:lang w:val="zh-CN"/>
        </w:rPr>
        <w:t>万元人民币</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zh-CN" w:eastAsia="zh-CN"/>
        </w:rPr>
        <w:t>。</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项目内容及需求：(工程概况)</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项目一：</w:t>
      </w:r>
    </w:p>
    <w:p>
      <w:pPr>
        <w:pStyle w:val="2"/>
        <w:ind w:firstLine="560" w:firstLineChars="200"/>
        <w:rPr>
          <w:rFonts w:hint="eastAsia" w:ascii="仿宋_GB2312" w:hAnsi="仿宋_GB2312" w:cs="仿宋_GB2312"/>
          <w:sz w:val="28"/>
          <w:szCs w:val="28"/>
          <w:lang w:val="zh-CN"/>
        </w:rPr>
      </w:pPr>
      <w:r>
        <w:rPr>
          <w:rFonts w:hint="eastAsia" w:ascii="仿宋_GB2312" w:hAnsi="仿宋_GB2312" w:cs="仿宋_GB2312"/>
          <w:sz w:val="28"/>
          <w:szCs w:val="28"/>
          <w:lang w:eastAsia="zh-CN"/>
        </w:rPr>
        <w:t>竹料</w:t>
      </w:r>
      <w:r>
        <w:rPr>
          <w:rFonts w:hint="eastAsia" w:ascii="仿宋_GB2312" w:hAnsi="仿宋_GB2312" w:eastAsia="仿宋_GB2312" w:cs="仿宋_GB2312"/>
          <w:sz w:val="28"/>
          <w:szCs w:val="28"/>
        </w:rPr>
        <w:t>分公司一期</w:t>
      </w:r>
      <w:r>
        <w:rPr>
          <w:rFonts w:hint="eastAsia" w:ascii="仿宋_GB2312" w:hAnsi="仿宋_GB2312" w:cs="仿宋_GB2312"/>
          <w:sz w:val="28"/>
          <w:szCs w:val="28"/>
          <w:lang w:eastAsia="zh-CN"/>
        </w:rPr>
        <w:t>扩建</w:t>
      </w:r>
      <w:r>
        <w:rPr>
          <w:rFonts w:hint="eastAsia" w:ascii="仿宋_GB2312" w:hAnsi="仿宋_GB2312" w:eastAsia="仿宋_GB2312" w:cs="仿宋_GB2312"/>
          <w:sz w:val="28"/>
          <w:szCs w:val="28"/>
        </w:rPr>
        <w:t>设计处理水量</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rPr>
        <w:t>万吨/天</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lang w:val="en-US" w:eastAsia="zh-CN"/>
        </w:rPr>
        <w:t>现有扩建沉砂池</w:t>
      </w:r>
      <w:r>
        <w:rPr>
          <w:rFonts w:hint="eastAsia" w:ascii="仿宋_GB2312" w:hAnsi="仿宋_GB2312" w:cs="仿宋_GB2312"/>
          <w:sz w:val="28"/>
          <w:szCs w:val="28"/>
          <w:lang w:val="en-US" w:eastAsia="zh-CN"/>
        </w:rPr>
        <w:t>一座，共有</w:t>
      </w:r>
      <w:r>
        <w:rPr>
          <w:rFonts w:hint="eastAsia" w:ascii="仿宋_GB2312" w:hAnsi="仿宋_GB2312" w:eastAsia="仿宋_GB2312" w:cs="仿宋_GB2312"/>
          <w:sz w:val="28"/>
          <w:szCs w:val="28"/>
          <w:lang w:val="en-US" w:eastAsia="zh-CN"/>
        </w:rPr>
        <w:t>两条廊道，每条廊道各有一套沉砂池系统，</w:t>
      </w:r>
      <w:r>
        <w:rPr>
          <w:rFonts w:hint="eastAsia" w:ascii="仿宋" w:hAnsi="仿宋" w:eastAsia="仿宋" w:cs="仿宋_GB2312"/>
          <w:sz w:val="28"/>
          <w:szCs w:val="28"/>
        </w:rPr>
        <w:t>共安装了</w:t>
      </w:r>
      <w:r>
        <w:rPr>
          <w:rFonts w:hint="eastAsia" w:ascii="仿宋" w:hAnsi="仿宋" w:eastAsia="仿宋" w:cs="仿宋_GB2312"/>
          <w:sz w:val="28"/>
          <w:szCs w:val="28"/>
          <w:lang w:val="en-US" w:eastAsia="zh-CN"/>
        </w:rPr>
        <w:t>两</w:t>
      </w:r>
      <w:r>
        <w:rPr>
          <w:rFonts w:hint="eastAsia" w:ascii="仿宋_GB2312" w:hAnsi="仿宋_GB2312" w:eastAsia="仿宋_GB2312" w:cs="仿宋_GB2312"/>
          <w:sz w:val="28"/>
          <w:szCs w:val="28"/>
          <w:lang w:val="en-US" w:eastAsia="zh-CN"/>
        </w:rPr>
        <w:t>台干式搅拌器型号为：YE2-30L-4-MT160B19-F，两台螺旋砂水分离器型号为</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eastAsia="zh-CN"/>
        </w:rPr>
        <w:t>LSF320，两台罗茨风机型号为</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eastAsia="zh-CN"/>
        </w:rPr>
        <w:t>YE2-132M-4；根据设备依次大修保养的计划，本年度将对扩建沉砂池系统大修，大修项目包括搅拌机检修，罗茨风机检修，砂水分离器检修，池体防腐处理，更换输送管等。项目一</w:t>
      </w:r>
      <w:r>
        <w:rPr>
          <w:rFonts w:hint="eastAsia" w:ascii="仿宋_GB2312" w:hAnsi="仿宋_GB2312" w:eastAsia="仿宋_GB2312" w:cs="仿宋_GB2312"/>
          <w:sz w:val="28"/>
          <w:szCs w:val="28"/>
          <w:lang w:val="zh-CN"/>
        </w:rPr>
        <w:t>最高限价</w:t>
      </w:r>
      <w:r>
        <w:rPr>
          <w:rFonts w:hint="eastAsia" w:ascii="仿宋_GB2312" w:hAnsi="仿宋_GB2312" w:eastAsia="仿宋_GB2312" w:cs="仿宋_GB2312"/>
          <w:sz w:val="28"/>
          <w:szCs w:val="28"/>
          <w:lang w:val="en-US" w:eastAsia="zh-CN"/>
        </w:rPr>
        <w:t>13.834629</w:t>
      </w:r>
      <w:r>
        <w:rPr>
          <w:rFonts w:hint="eastAsia" w:ascii="仿宋_GB2312" w:hAnsi="仿宋_GB2312" w:eastAsia="仿宋_GB2312" w:cs="仿宋_GB2312"/>
          <w:sz w:val="28"/>
          <w:szCs w:val="28"/>
          <w:lang w:val="zh-CN"/>
        </w:rPr>
        <w:t>万元（人民币）</w:t>
      </w:r>
      <w:r>
        <w:rPr>
          <w:rFonts w:hint="eastAsia" w:ascii="仿宋_GB2312" w:hAnsi="仿宋_GB2312" w:cs="仿宋_GB2312"/>
          <w:sz w:val="28"/>
          <w:szCs w:val="28"/>
          <w:lang w:val="zh-CN"/>
        </w:rPr>
        <w:t>。</w:t>
      </w:r>
    </w:p>
    <w:tbl>
      <w:tblPr>
        <w:tblStyle w:val="23"/>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784"/>
        <w:gridCol w:w="6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autoSpaceDE w:val="0"/>
              <w:autoSpaceDN w:val="0"/>
              <w:rPr>
                <w:rFonts w:hint="eastAsia" w:ascii="宋体" w:hAnsi="宋体" w:cs="宋体"/>
                <w:color w:val="auto"/>
                <w:kern w:val="2"/>
                <w:sz w:val="24"/>
                <w:szCs w:val="24"/>
                <w:vertAlign w:val="baseline"/>
                <w:lang w:val="en-US" w:eastAsia="zh-CN" w:bidi="ar-SA"/>
              </w:rPr>
            </w:pPr>
            <w:r>
              <w:rPr>
                <w:rFonts w:hint="eastAsia" w:ascii="宋体" w:hAnsi="宋体" w:cs="宋体"/>
                <w:color w:val="auto"/>
                <w:kern w:val="2"/>
                <w:sz w:val="24"/>
                <w:szCs w:val="24"/>
                <w:vertAlign w:val="baseline"/>
                <w:lang w:val="en-US" w:eastAsia="zh-CN" w:bidi="ar-SA"/>
              </w:rPr>
              <w:t>序号</w:t>
            </w:r>
          </w:p>
        </w:tc>
        <w:tc>
          <w:tcPr>
            <w:tcW w:w="1784" w:type="dxa"/>
            <w:vAlign w:val="center"/>
          </w:tcPr>
          <w:p>
            <w:pPr>
              <w:autoSpaceDE w:val="0"/>
              <w:autoSpaceDN w:val="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p>
        </w:tc>
        <w:tc>
          <w:tcPr>
            <w:tcW w:w="6580" w:type="dxa"/>
            <w:vAlign w:val="center"/>
          </w:tcPr>
          <w:p>
            <w:pPr>
              <w:autoSpaceDE w:val="0"/>
              <w:autoSpaceDN w:val="0"/>
              <w:rPr>
                <w:rFonts w:hint="eastAsia" w:ascii="宋体" w:hAnsi="宋体" w:cs="宋体"/>
                <w:color w:val="auto"/>
                <w:kern w:val="2"/>
                <w:sz w:val="24"/>
                <w:szCs w:val="24"/>
                <w:vertAlign w:val="baseline"/>
                <w:lang w:val="en-US" w:eastAsia="zh-CN" w:bidi="ar-SA"/>
              </w:rPr>
            </w:pPr>
            <w:r>
              <w:rPr>
                <w:rFonts w:hint="eastAsia" w:ascii="宋体" w:hAnsi="宋体" w:eastAsia="宋体" w:cs="宋体"/>
                <w:sz w:val="24"/>
                <w:szCs w:val="24"/>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autoSpaceDE w:val="0"/>
              <w:autoSpaceDN w:val="0"/>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kern w:val="2"/>
                <w:sz w:val="24"/>
                <w:szCs w:val="24"/>
                <w:vertAlign w:val="baseline"/>
                <w:lang w:val="en-US" w:eastAsia="zh-CN" w:bidi="ar-SA"/>
              </w:rPr>
              <w:t>1</w:t>
            </w:r>
          </w:p>
        </w:tc>
        <w:tc>
          <w:tcPr>
            <w:tcW w:w="1784" w:type="dxa"/>
            <w:vAlign w:val="center"/>
          </w:tcPr>
          <w:p>
            <w:pPr>
              <w:autoSpaceDE w:val="0"/>
              <w:autoSpaceDN w:val="0"/>
              <w:rPr>
                <w:rFonts w:hint="eastAsia" w:ascii="宋体" w:hAnsi="宋体" w:eastAsia="宋体" w:cs="宋体"/>
                <w:sz w:val="24"/>
                <w:szCs w:val="24"/>
              </w:rPr>
            </w:pPr>
            <w:r>
              <w:rPr>
                <w:rFonts w:hint="eastAsia" w:ascii="宋体" w:hAnsi="宋体" w:eastAsia="宋体" w:cs="宋体"/>
                <w:sz w:val="24"/>
                <w:szCs w:val="24"/>
              </w:rPr>
              <w:t>搅拌机</w:t>
            </w:r>
          </w:p>
        </w:tc>
        <w:tc>
          <w:tcPr>
            <w:tcW w:w="6580" w:type="dxa"/>
            <w:vAlign w:val="center"/>
          </w:tcPr>
          <w:p>
            <w:pPr>
              <w:autoSpaceDE w:val="0"/>
              <w:autoSpaceDN w:val="0"/>
              <w:rPr>
                <w:rFonts w:hint="eastAsia" w:ascii="宋体" w:hAnsi="宋体" w:cs="宋体"/>
                <w:color w:val="auto"/>
                <w:kern w:val="2"/>
                <w:sz w:val="24"/>
                <w:szCs w:val="24"/>
                <w:vertAlign w:val="baseline"/>
                <w:lang w:val="en-US" w:eastAsia="zh-CN" w:bidi="ar-SA"/>
              </w:rPr>
            </w:pPr>
            <w:r>
              <w:rPr>
                <w:rFonts w:hint="eastAsia" w:ascii="宋体" w:hAnsi="宋体" w:eastAsia="宋体" w:cs="宋体"/>
                <w:sz w:val="24"/>
                <w:szCs w:val="24"/>
              </w:rPr>
              <w:t>对搅拌机外部进行冲洗清洁，对搅拌机进行整体拆解，根据设备部件磨损情况，检查更换轴承、机械密封、润滑油美孚630、石蜡油、密封腔气压试验、电机转子做动平衡调试、电机定子重新浸漆保养、耐力试验</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autoSpaceDE w:val="0"/>
              <w:autoSpaceDN w:val="0"/>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kern w:val="2"/>
                <w:sz w:val="24"/>
                <w:szCs w:val="24"/>
                <w:vertAlign w:val="baseline"/>
                <w:lang w:val="en-US" w:eastAsia="zh-CN" w:bidi="ar-SA"/>
              </w:rPr>
              <w:t>2</w:t>
            </w:r>
          </w:p>
        </w:tc>
        <w:tc>
          <w:tcPr>
            <w:tcW w:w="1784" w:type="dxa"/>
            <w:vAlign w:val="center"/>
          </w:tcPr>
          <w:p>
            <w:pPr>
              <w:autoSpaceDE w:val="0"/>
              <w:autoSpaceDN w:val="0"/>
              <w:rPr>
                <w:rFonts w:hint="eastAsia" w:ascii="宋体" w:hAnsi="宋体" w:cs="宋体"/>
                <w:color w:val="auto"/>
                <w:kern w:val="2"/>
                <w:sz w:val="24"/>
                <w:szCs w:val="24"/>
                <w:vertAlign w:val="baseline"/>
                <w:lang w:val="en-US" w:eastAsia="zh-CN" w:bidi="ar-SA"/>
              </w:rPr>
            </w:pPr>
            <w:r>
              <w:rPr>
                <w:rFonts w:hint="eastAsia" w:ascii="宋体" w:hAnsi="宋体" w:eastAsia="宋体" w:cs="宋体"/>
                <w:sz w:val="24"/>
                <w:szCs w:val="24"/>
              </w:rPr>
              <w:t>鼓风机</w:t>
            </w:r>
          </w:p>
        </w:tc>
        <w:tc>
          <w:tcPr>
            <w:tcW w:w="6580" w:type="dxa"/>
            <w:vAlign w:val="center"/>
          </w:tcPr>
          <w:p>
            <w:pPr>
              <w:autoSpaceDE w:val="0"/>
              <w:autoSpaceDN w:val="0"/>
              <w:rPr>
                <w:rFonts w:hint="eastAsia" w:ascii="宋体" w:hAnsi="宋体" w:cs="宋体"/>
                <w:color w:val="auto"/>
                <w:kern w:val="2"/>
                <w:sz w:val="24"/>
                <w:szCs w:val="24"/>
                <w:vertAlign w:val="baseline"/>
                <w:lang w:val="en-US" w:eastAsia="zh-CN" w:bidi="ar-SA"/>
              </w:rPr>
            </w:pPr>
            <w:r>
              <w:rPr>
                <w:rFonts w:hint="eastAsia" w:ascii="宋体" w:hAnsi="宋体" w:eastAsia="宋体" w:cs="宋体"/>
                <w:sz w:val="24"/>
                <w:szCs w:val="24"/>
              </w:rPr>
              <w:t>对鼓风机进行拆除、拆解、更换齿轮箱润滑油美孚630、转子做动平衡、更换轴承、检查同步齿轮磨损情况，根据情况进行更换或维修。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autoSpaceDE w:val="0"/>
              <w:autoSpaceDN w:val="0"/>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kern w:val="2"/>
                <w:sz w:val="24"/>
                <w:szCs w:val="24"/>
                <w:vertAlign w:val="baseline"/>
                <w:lang w:val="en-US" w:eastAsia="zh-CN" w:bidi="ar-SA"/>
              </w:rPr>
              <w:t>3</w:t>
            </w:r>
          </w:p>
        </w:tc>
        <w:tc>
          <w:tcPr>
            <w:tcW w:w="1784" w:type="dxa"/>
            <w:vAlign w:val="center"/>
          </w:tcPr>
          <w:p>
            <w:pPr>
              <w:autoSpaceDE w:val="0"/>
              <w:autoSpaceDN w:val="0"/>
              <w:rPr>
                <w:rFonts w:hint="eastAsia" w:ascii="宋体" w:hAnsi="宋体" w:cs="宋体"/>
                <w:color w:val="auto"/>
                <w:kern w:val="2"/>
                <w:sz w:val="24"/>
                <w:szCs w:val="24"/>
                <w:vertAlign w:val="baseline"/>
                <w:lang w:val="en-US" w:eastAsia="zh-CN" w:bidi="ar-SA"/>
              </w:rPr>
            </w:pPr>
            <w:r>
              <w:rPr>
                <w:rFonts w:hint="eastAsia" w:ascii="宋体" w:hAnsi="宋体" w:eastAsia="宋体" w:cs="宋体"/>
                <w:sz w:val="24"/>
                <w:szCs w:val="24"/>
              </w:rPr>
              <w:t>砂水分离器</w:t>
            </w:r>
          </w:p>
        </w:tc>
        <w:tc>
          <w:tcPr>
            <w:tcW w:w="6580" w:type="dxa"/>
            <w:vAlign w:val="center"/>
          </w:tcPr>
          <w:p>
            <w:pPr>
              <w:autoSpaceDE w:val="0"/>
              <w:autoSpaceDN w:val="0"/>
              <w:rPr>
                <w:rFonts w:hint="eastAsia" w:ascii="宋体" w:hAnsi="宋体" w:cs="宋体"/>
                <w:color w:val="auto"/>
                <w:kern w:val="2"/>
                <w:sz w:val="24"/>
                <w:szCs w:val="24"/>
                <w:vertAlign w:val="baseline"/>
                <w:lang w:val="en-US" w:eastAsia="zh-CN" w:bidi="ar-SA"/>
              </w:rPr>
            </w:pPr>
            <w:r>
              <w:rPr>
                <w:rFonts w:hint="eastAsia" w:ascii="宋体" w:hAnsi="宋体" w:eastAsia="宋体" w:cs="宋体"/>
                <w:sz w:val="24"/>
                <w:szCs w:val="24"/>
              </w:rPr>
              <w:t>拆除砂水分离器无轴螺旋、拆除砂水分离器衬板，检查设备情况，根据实际尺寸进行更换。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autoSpaceDE w:val="0"/>
              <w:autoSpaceDN w:val="0"/>
              <w:rPr>
                <w:rFonts w:hint="eastAsia" w:ascii="宋体" w:hAnsi="宋体" w:eastAsia="宋体" w:cs="宋体"/>
                <w:color w:val="auto"/>
                <w:kern w:val="2"/>
                <w:sz w:val="24"/>
                <w:szCs w:val="24"/>
                <w:vertAlign w:val="baseline"/>
                <w:lang w:val="en-US" w:eastAsia="zh-CN" w:bidi="ar-SA"/>
              </w:rPr>
            </w:pPr>
            <w:r>
              <w:rPr>
                <w:rFonts w:hint="eastAsia" w:ascii="宋体" w:hAnsi="宋体" w:cs="宋体"/>
                <w:color w:val="auto"/>
                <w:kern w:val="2"/>
                <w:sz w:val="24"/>
                <w:szCs w:val="24"/>
                <w:vertAlign w:val="baseline"/>
                <w:lang w:val="en-US" w:eastAsia="zh-CN" w:bidi="ar-SA"/>
              </w:rPr>
              <w:t>4</w:t>
            </w:r>
          </w:p>
        </w:tc>
        <w:tc>
          <w:tcPr>
            <w:tcW w:w="1784" w:type="dxa"/>
            <w:vAlign w:val="center"/>
          </w:tcPr>
          <w:p>
            <w:pPr>
              <w:autoSpaceDE w:val="0"/>
              <w:autoSpaceDN w:val="0"/>
              <w:rPr>
                <w:rFonts w:hint="eastAsia" w:ascii="宋体" w:hAnsi="宋体" w:cs="宋体"/>
                <w:color w:val="auto"/>
                <w:kern w:val="2"/>
                <w:sz w:val="24"/>
                <w:szCs w:val="24"/>
                <w:vertAlign w:val="baseline"/>
                <w:lang w:val="en-US" w:eastAsia="zh-CN" w:bidi="ar-SA"/>
              </w:rPr>
            </w:pPr>
            <w:r>
              <w:rPr>
                <w:rFonts w:hint="eastAsia" w:ascii="宋体" w:hAnsi="宋体" w:eastAsia="宋体" w:cs="宋体"/>
                <w:sz w:val="24"/>
                <w:szCs w:val="24"/>
              </w:rPr>
              <w:t>池体防腐处理</w:t>
            </w:r>
          </w:p>
        </w:tc>
        <w:tc>
          <w:tcPr>
            <w:tcW w:w="6580" w:type="dxa"/>
            <w:vAlign w:val="center"/>
          </w:tcPr>
          <w:p>
            <w:pPr>
              <w:autoSpaceDE w:val="0"/>
              <w:autoSpaceDN w:val="0"/>
              <w:rPr>
                <w:rFonts w:hint="eastAsia" w:ascii="宋体" w:hAnsi="宋体" w:cs="宋体"/>
                <w:color w:val="auto"/>
                <w:kern w:val="2"/>
                <w:sz w:val="24"/>
                <w:szCs w:val="24"/>
                <w:vertAlign w:val="baseline"/>
                <w:lang w:val="en-US" w:eastAsia="zh-CN" w:bidi="ar-SA"/>
              </w:rPr>
            </w:pPr>
            <w:r>
              <w:rPr>
                <w:rFonts w:hint="eastAsia" w:ascii="宋体" w:hAnsi="宋体" w:eastAsia="宋体" w:cs="宋体"/>
                <w:sz w:val="24"/>
                <w:szCs w:val="24"/>
              </w:rPr>
              <w:t>使用FVC聚乙烯防腐涂料对池体进行3层涂覆防腐处理</w:t>
            </w:r>
            <w:r>
              <w:rPr>
                <w:rFonts w:hint="eastAsia" w:ascii="宋体" w:hAnsi="宋体" w:eastAsia="宋体" w:cs="宋体"/>
                <w:sz w:val="24"/>
                <w:szCs w:val="24"/>
                <w:lang w:eastAsia="zh-CN"/>
              </w:rPr>
              <w:t>。</w:t>
            </w:r>
          </w:p>
        </w:tc>
      </w:tr>
    </w:tbl>
    <w:p>
      <w:pPr>
        <w:pStyle w:val="2"/>
        <w:ind w:firstLine="560" w:firstLineChars="200"/>
        <w:rPr>
          <w:rFonts w:hint="eastAsia" w:ascii="仿宋_GB2312" w:hAnsi="仿宋_GB2312" w:cs="仿宋_GB2312"/>
          <w:sz w:val="28"/>
          <w:szCs w:val="28"/>
          <w:lang w:val="zh-CN"/>
        </w:rPr>
      </w:pPr>
    </w:p>
    <w:p>
      <w:pPr>
        <w:pStyle w:val="2"/>
        <w:spacing w:line="360" w:lineRule="auto"/>
        <w:ind w:firstLine="560" w:firstLineChars="200"/>
        <w:rPr>
          <w:rFonts w:hint="eastAsia" w:ascii="仿宋_GB2312" w:hAnsi="仿宋_GB2312" w:cs="仿宋_GB2312"/>
          <w:color w:val="auto"/>
          <w:kern w:val="2"/>
          <w:sz w:val="28"/>
          <w:szCs w:val="28"/>
          <w:lang w:val="en-US" w:eastAsia="zh-CN"/>
        </w:rPr>
      </w:pPr>
      <w:r>
        <w:rPr>
          <w:rFonts w:hint="eastAsia" w:ascii="仿宋_GB2312" w:hAnsi="仿宋_GB2312" w:cs="仿宋_GB2312"/>
          <w:color w:val="auto"/>
          <w:kern w:val="2"/>
          <w:sz w:val="28"/>
          <w:szCs w:val="28"/>
          <w:lang w:val="en-US" w:eastAsia="zh-CN"/>
        </w:rPr>
        <w:t>项目二：</w:t>
      </w:r>
    </w:p>
    <w:p>
      <w:pPr>
        <w:autoSpaceDE w:val="0"/>
        <w:autoSpaceDN w:val="0"/>
        <w:ind w:firstLine="560" w:firstLineChars="200"/>
        <w:jc w:val="lef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石井分公司一期设计处理水量15万吨/天，共安装了6台转盘滤布机设备及2台转鼓微过滤机，</w:t>
      </w:r>
      <w:r>
        <w:rPr>
          <w:rFonts w:hint="eastAsia" w:ascii="仿宋_GB2312" w:hAnsi="仿宋_GB2312" w:eastAsia="仿宋_GB2312" w:cs="仿宋_GB2312"/>
          <w:sz w:val="28"/>
          <w:szCs w:val="28"/>
          <w:lang w:val="en-US" w:eastAsia="zh-CN"/>
        </w:rPr>
        <w:t>转盘滤布机</w:t>
      </w:r>
      <w:r>
        <w:rPr>
          <w:rFonts w:hint="eastAsia" w:ascii="仿宋_GB2312" w:hAnsi="仿宋_GB2312" w:eastAsia="仿宋_GB2312" w:cs="仿宋_GB2312"/>
          <w:sz w:val="28"/>
          <w:szCs w:val="28"/>
        </w:rPr>
        <w:t>型号为：RoDisc  BG28 Φ2200。其中，2020年已大修5#、6#转盘滤布机，2021年计划大修1#2#转盘滤布机。</w:t>
      </w:r>
      <w:r>
        <w:rPr>
          <w:rFonts w:hint="eastAsia" w:ascii="仿宋_GB2312" w:hAnsi="仿宋_GB2312" w:eastAsia="仿宋_GB2312" w:cs="仿宋_GB2312"/>
          <w:sz w:val="28"/>
          <w:szCs w:val="28"/>
          <w:lang w:val="en-US" w:eastAsia="zh-CN"/>
        </w:rPr>
        <w:t>该设备为石井分公司深度处理设备，其运行工况严重影响石井分公司出水水质，</w:t>
      </w:r>
      <w:r>
        <w:rPr>
          <w:rFonts w:hint="eastAsia" w:ascii="仿宋_GB2312" w:hAnsi="仿宋_GB2312" w:eastAsia="仿宋_GB2312" w:cs="仿宋_GB2312"/>
          <w:sz w:val="28"/>
          <w:szCs w:val="28"/>
        </w:rPr>
        <w:t>避免石井分公司因设备过流量不足导致</w:t>
      </w:r>
      <w:r>
        <w:rPr>
          <w:rFonts w:hint="eastAsia" w:ascii="仿宋_GB2312" w:hAnsi="仿宋_GB2312" w:eastAsia="仿宋_GB2312" w:cs="仿宋_GB2312"/>
          <w:sz w:val="28"/>
          <w:szCs w:val="28"/>
          <w:lang w:val="en-US" w:eastAsia="zh-CN"/>
        </w:rPr>
        <w:t>水质超标。本次大修主要内容为：对两台转盘过滤机整机进行检修，更换传动部位托轮、轴承，检修维护反冲洗系统、</w:t>
      </w:r>
      <w:r>
        <w:rPr>
          <w:rFonts w:hint="eastAsia" w:ascii="仿宋_GB2312" w:hAnsi="仿宋_GB2312" w:eastAsia="仿宋_GB2312" w:cs="仿宋_GB2312"/>
          <w:sz w:val="28"/>
          <w:szCs w:val="28"/>
        </w:rPr>
        <w:t>检查反冲洗喷头，对堵塞的喷头进行清理，更换损坏喷头</w:t>
      </w:r>
      <w:r>
        <w:rPr>
          <w:rFonts w:hint="eastAsia" w:ascii="仿宋_GB2312" w:hAnsi="仿宋_GB2312" w:eastAsia="仿宋_GB2312" w:cs="仿宋_GB2312"/>
          <w:sz w:val="28"/>
          <w:szCs w:val="28"/>
          <w:lang w:val="en-US" w:eastAsia="zh-CN"/>
        </w:rPr>
        <w:t>等，化学清洗6台转盘过滤机，并</w:t>
      </w:r>
      <w:r>
        <w:rPr>
          <w:rFonts w:hint="eastAsia" w:ascii="仿宋_GB2312" w:hAnsi="仿宋" w:eastAsia="仿宋_GB2312" w:cs="仿宋_GB2312"/>
          <w:color w:val="000000" w:themeColor="text1"/>
          <w:sz w:val="28"/>
          <w:szCs w:val="28"/>
          <w14:textFill>
            <w14:solidFill>
              <w14:schemeClr w14:val="tx1"/>
            </w14:solidFill>
          </w14:textFill>
        </w:rPr>
        <w:t>购买</w:t>
      </w:r>
      <w:r>
        <w:rPr>
          <w:rFonts w:hint="eastAsia" w:ascii="仿宋_GB2312" w:hAnsi="仿宋" w:eastAsia="仿宋_GB2312" w:cs="仿宋_GB2312"/>
          <w:color w:val="000000" w:themeColor="text1"/>
          <w:sz w:val="28"/>
          <w:szCs w:val="28"/>
          <w:lang w:val="en-US" w:eastAsia="zh-CN"/>
          <w14:textFill>
            <w14:solidFill>
              <w14:schemeClr w14:val="tx1"/>
            </w14:solidFill>
          </w14:textFill>
        </w:rPr>
        <w:t>一批</w:t>
      </w:r>
      <w:r>
        <w:rPr>
          <w:rFonts w:hint="eastAsia" w:ascii="仿宋_GB2312" w:hAnsi="仿宋" w:eastAsia="仿宋_GB2312" w:cs="仿宋_GB2312"/>
          <w:color w:val="000000" w:themeColor="text1"/>
          <w:sz w:val="28"/>
          <w:szCs w:val="28"/>
          <w14:textFill>
            <w14:solidFill>
              <w14:schemeClr w14:val="tx1"/>
            </w14:solidFill>
          </w14:textFill>
        </w:rPr>
        <w:t>的</w:t>
      </w:r>
      <w:r>
        <w:rPr>
          <w:rFonts w:hint="eastAsia" w:ascii="仿宋_GB2312" w:hAnsi="仿宋" w:eastAsia="仿宋_GB2312" w:cs="仿宋_GB2312"/>
          <w:color w:val="000000" w:themeColor="text1"/>
          <w:sz w:val="28"/>
          <w:szCs w:val="28"/>
          <w:lang w:val="en-US" w:eastAsia="zh-CN"/>
          <w14:textFill>
            <w14:solidFill>
              <w14:schemeClr w14:val="tx1"/>
            </w14:solidFill>
          </w14:textFill>
        </w:rPr>
        <w:t>转盘过滤机</w:t>
      </w:r>
      <w:r>
        <w:rPr>
          <w:rFonts w:hint="eastAsia" w:ascii="仿宋_GB2312" w:hAnsi="仿宋" w:eastAsia="仿宋_GB2312" w:cs="仿宋_GB2312"/>
          <w:color w:val="000000" w:themeColor="text1"/>
          <w:sz w:val="28"/>
          <w:szCs w:val="28"/>
          <w14:textFill>
            <w14:solidFill>
              <w14:schemeClr w14:val="tx1"/>
            </w14:solidFill>
          </w14:textFill>
        </w:rPr>
        <w:t>零件（具体数量详见</w:t>
      </w:r>
      <w:r>
        <w:rPr>
          <w:rFonts w:hint="eastAsia" w:ascii="仿宋_GB2312" w:hAnsi="仿宋" w:eastAsia="仿宋_GB2312" w:cs="仿宋_GB2312"/>
          <w:color w:val="000000" w:themeColor="text1"/>
          <w:sz w:val="28"/>
          <w:szCs w:val="28"/>
          <w:lang w:val="en-US" w:eastAsia="zh-CN"/>
          <w14:textFill>
            <w14:solidFill>
              <w14:schemeClr w14:val="tx1"/>
            </w14:solidFill>
          </w14:textFill>
        </w:rPr>
        <w:t>备件</w:t>
      </w:r>
      <w:r>
        <w:rPr>
          <w:rFonts w:hint="eastAsia" w:ascii="仿宋_GB2312" w:hAnsi="仿宋" w:eastAsia="仿宋_GB2312" w:cs="仿宋_GB2312"/>
          <w:color w:val="000000" w:themeColor="text1"/>
          <w:sz w:val="28"/>
          <w:szCs w:val="28"/>
          <w14:textFill>
            <w14:solidFill>
              <w14:schemeClr w14:val="tx1"/>
            </w14:solidFill>
          </w14:textFill>
        </w:rPr>
        <w:t>清单）</w:t>
      </w:r>
      <w:r>
        <w:rPr>
          <w:rFonts w:hint="eastAsia" w:ascii="仿宋_GB2312" w:hAnsi="仿宋"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sz w:val="28"/>
          <w:szCs w:val="28"/>
          <w:lang w:val="en-US" w:eastAsia="zh-CN"/>
        </w:rPr>
        <w:t>项目二</w:t>
      </w:r>
      <w:r>
        <w:rPr>
          <w:rFonts w:hint="eastAsia" w:ascii="仿宋_GB2312" w:hAnsi="仿宋_GB2312" w:eastAsia="仿宋_GB2312" w:cs="仿宋_GB2312"/>
          <w:sz w:val="28"/>
          <w:szCs w:val="28"/>
          <w:lang w:val="zh-CN"/>
        </w:rPr>
        <w:t>最高限价</w:t>
      </w:r>
      <w:r>
        <w:rPr>
          <w:rFonts w:hint="eastAsia" w:ascii="仿宋_GB2312" w:hAnsi="仿宋_GB2312" w:eastAsia="仿宋_GB2312" w:cs="仿宋_GB2312"/>
          <w:sz w:val="28"/>
          <w:szCs w:val="28"/>
          <w:lang w:val="en-US" w:eastAsia="zh-CN"/>
        </w:rPr>
        <w:t>82.367742</w:t>
      </w:r>
      <w:r>
        <w:rPr>
          <w:rFonts w:hint="eastAsia" w:ascii="仿宋_GB2312" w:hAnsi="仿宋_GB2312" w:eastAsia="仿宋_GB2312" w:cs="仿宋_GB2312"/>
          <w:sz w:val="28"/>
          <w:szCs w:val="28"/>
          <w:lang w:val="zh-CN"/>
        </w:rPr>
        <w:t>万元（人民币）。</w:t>
      </w:r>
    </w:p>
    <w:p>
      <w:pPr>
        <w:autoSpaceDE w:val="0"/>
        <w:autoSpaceDN w:val="0"/>
        <w:ind w:firstLine="560" w:firstLineChars="200"/>
        <w:jc w:val="left"/>
        <w:rPr>
          <w:rFonts w:hint="eastAsia" w:ascii="仿宋_GB2312" w:hAnsi="仿宋_GB2312" w:eastAsia="仿宋_GB2312" w:cs="仿宋_GB2312"/>
          <w:sz w:val="28"/>
          <w:szCs w:val="28"/>
          <w:lang w:val="zh-CN"/>
        </w:rPr>
      </w:pPr>
    </w:p>
    <w:p>
      <w:pPr>
        <w:autoSpaceDE w:val="0"/>
        <w:autoSpaceDN w:val="0"/>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六</w:t>
      </w:r>
      <w:r>
        <w:rPr>
          <w:rFonts w:hint="eastAsia" w:ascii="仿宋_GB2312" w:hAnsi="仿宋_GB2312" w:eastAsia="仿宋_GB2312" w:cs="仿宋_GB2312"/>
          <w:sz w:val="28"/>
          <w:szCs w:val="28"/>
        </w:rPr>
        <w:t>、报价单位资格要求：</w:t>
      </w:r>
    </w:p>
    <w:p>
      <w:pPr>
        <w:autoSpaceDE w:val="0"/>
        <w:autoSpaceDN w:val="0"/>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1.具有独立承担民事责任能力的中华人民共和国境内注册的法人且能开具增值税发票。</w:t>
      </w:r>
    </w:p>
    <w:p>
      <w:pPr>
        <w:autoSpaceDE w:val="0"/>
        <w:autoSpaceDN w:val="0"/>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2.单位负责人为同一人或存在控股、管理关系的不同单位，不得同时参加本项目。</w:t>
      </w:r>
    </w:p>
    <w:p>
      <w:pPr>
        <w:autoSpaceDE w:val="0"/>
        <w:autoSpaceDN w:val="0"/>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3.201</w:t>
      </w:r>
      <w:r>
        <w:rPr>
          <w:rFonts w:hint="eastAsia" w:ascii="仿宋_GB2312" w:hAnsi="仿宋_GB2312" w:eastAsia="仿宋_GB2312" w:cs="仿宋_GB2312"/>
          <w:sz w:val="28"/>
          <w:szCs w:val="28"/>
          <w:u w:val="single"/>
          <w:lang w:val="en-US" w:eastAsia="zh-CN"/>
        </w:rPr>
        <w:t>8</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1月1日</w:t>
      </w:r>
      <w:r>
        <w:rPr>
          <w:rFonts w:hint="eastAsia" w:ascii="仿宋_GB2312" w:hAnsi="仿宋_GB2312" w:eastAsia="仿宋_GB2312" w:cs="仿宋_GB2312"/>
          <w:sz w:val="28"/>
          <w:szCs w:val="28"/>
          <w:u w:val="single"/>
        </w:rPr>
        <w:t>至今，</w:t>
      </w:r>
      <w:r>
        <w:rPr>
          <w:rFonts w:hint="eastAsia" w:ascii="仿宋_GB2312" w:hAnsi="仿宋_GB2312" w:eastAsia="仿宋_GB2312" w:cs="仿宋_GB2312"/>
          <w:sz w:val="28"/>
          <w:szCs w:val="28"/>
          <w:u w:val="single"/>
          <w:lang w:val="en-US" w:eastAsia="zh-CN"/>
        </w:rPr>
        <w:t>最少具有一个</w:t>
      </w:r>
      <w:r>
        <w:rPr>
          <w:rFonts w:hint="eastAsia" w:ascii="仿宋_GB2312" w:hAnsi="仿宋_GB2312" w:eastAsia="仿宋_GB2312" w:cs="仿宋_GB2312"/>
          <w:sz w:val="28"/>
          <w:szCs w:val="28"/>
          <w:u w:val="single"/>
        </w:rPr>
        <w:t>转盘滤布机</w:t>
      </w:r>
      <w:r>
        <w:rPr>
          <w:rFonts w:hint="eastAsia" w:ascii="仿宋_GB2312" w:hAnsi="仿宋_GB2312" w:eastAsia="仿宋_GB2312" w:cs="仿宋_GB2312"/>
          <w:sz w:val="28"/>
          <w:szCs w:val="28"/>
          <w:u w:val="single"/>
          <w:lang w:val="en-US" w:eastAsia="zh-CN"/>
        </w:rPr>
        <w:t>的维修</w:t>
      </w:r>
      <w:r>
        <w:rPr>
          <w:rFonts w:hint="eastAsia" w:ascii="仿宋_GB2312" w:hAnsi="仿宋_GB2312" w:eastAsia="仿宋_GB2312" w:cs="仿宋_GB2312"/>
          <w:sz w:val="28"/>
          <w:szCs w:val="28"/>
          <w:u w:val="single"/>
        </w:rPr>
        <w:t>业绩</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rPr>
        <w:t>并提供相关证明文件（</w:t>
      </w:r>
      <w:r>
        <w:rPr>
          <w:rFonts w:hint="eastAsia" w:ascii="仿宋_GB2312" w:hAnsi="仿宋_GB2312" w:eastAsia="仿宋_GB2312" w:cs="仿宋_GB2312"/>
          <w:sz w:val="28"/>
          <w:szCs w:val="28"/>
          <w:u w:val="single"/>
          <w:lang w:val="en-US" w:eastAsia="zh-CN"/>
        </w:rPr>
        <w:t>完整</w:t>
      </w:r>
      <w:r>
        <w:rPr>
          <w:rFonts w:hint="eastAsia" w:ascii="仿宋_GB2312" w:hAnsi="仿宋_GB2312" w:eastAsia="仿宋_GB2312" w:cs="仿宋_GB2312"/>
          <w:sz w:val="28"/>
          <w:szCs w:val="28"/>
          <w:u w:val="single"/>
        </w:rPr>
        <w:t>合同复印件，加盖单位公章）。</w:t>
      </w:r>
    </w:p>
    <w:p>
      <w:pPr>
        <w:autoSpaceDE w:val="0"/>
        <w:autoSpaceDN w:val="0"/>
        <w:ind w:firstLine="560" w:firstLineChars="200"/>
        <w:rPr>
          <w:rFonts w:hint="eastAsia" w:eastAsia="仿宋_GB2312"/>
          <w:u w:val="single"/>
          <w:lang w:val="en-US" w:eastAsia="zh-CN"/>
        </w:rPr>
      </w:pPr>
      <w:r>
        <w:rPr>
          <w:rFonts w:hint="eastAsia" w:ascii="仿宋_GB2312" w:hAnsi="仿宋_GB2312" w:eastAsia="仿宋_GB2312" w:cs="仿宋_GB2312"/>
          <w:sz w:val="28"/>
          <w:szCs w:val="28"/>
          <w:u w:val="single"/>
          <w:lang w:val="en-US" w:eastAsia="zh-CN"/>
        </w:rPr>
        <w:t>4.</w:t>
      </w:r>
      <w:r>
        <w:rPr>
          <w:rFonts w:hint="eastAsia" w:ascii="仿宋_GB2312" w:hAnsi="仿宋_GB2312" w:eastAsia="仿宋_GB2312" w:cs="仿宋_GB2312"/>
          <w:sz w:val="28"/>
          <w:szCs w:val="28"/>
          <w:u w:val="single"/>
        </w:rPr>
        <w:t>报价人须</w:t>
      </w:r>
      <w:r>
        <w:rPr>
          <w:rFonts w:hint="eastAsia" w:ascii="仿宋_GB2312" w:hAnsi="仿宋_GB2312" w:eastAsia="仿宋_GB2312" w:cs="仿宋_GB2312"/>
          <w:sz w:val="28"/>
          <w:szCs w:val="28"/>
          <w:u w:val="single"/>
          <w:lang w:val="en-US" w:eastAsia="zh-CN"/>
        </w:rPr>
        <w:t>取得</w:t>
      </w:r>
      <w:r>
        <w:rPr>
          <w:rFonts w:hint="eastAsia" w:ascii="仿宋_GB2312" w:hAnsi="仿宋_GB2312" w:eastAsia="仿宋_GB2312" w:cs="仿宋_GB2312"/>
          <w:sz w:val="28"/>
          <w:szCs w:val="28"/>
          <w:u w:val="single"/>
        </w:rPr>
        <w:t>琥珀环保技术（中国）有限公司</w:t>
      </w:r>
      <w:r>
        <w:rPr>
          <w:rFonts w:hint="eastAsia" w:ascii="仿宋_GB2312" w:hAnsi="仿宋_GB2312" w:eastAsia="仿宋_GB2312" w:cs="仿宋_GB2312"/>
          <w:sz w:val="28"/>
          <w:szCs w:val="28"/>
          <w:u w:val="single"/>
          <w:lang w:val="en-US" w:eastAsia="zh-CN"/>
        </w:rPr>
        <w:t>针对本项目的授权函</w:t>
      </w:r>
      <w:r>
        <w:rPr>
          <w:rFonts w:hint="eastAsia" w:ascii="仿宋_GB2312" w:hAnsi="仿宋_GB2312" w:eastAsia="仿宋_GB2312" w:cs="仿宋_GB2312"/>
          <w:sz w:val="28"/>
          <w:szCs w:val="28"/>
          <w:u w:val="single"/>
        </w:rPr>
        <w:t>，并出具承诺函，承诺所提供报价设备均为制造商原装产品</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rPr>
        <w:t>加盖单位公章）</w:t>
      </w:r>
      <w:r>
        <w:rPr>
          <w:rFonts w:hint="eastAsia" w:ascii="仿宋_GB2312" w:hAnsi="仿宋_GB2312" w:eastAsia="仿宋_GB2312" w:cs="仿宋_GB2312"/>
          <w:sz w:val="28"/>
          <w:szCs w:val="28"/>
          <w:u w:val="single"/>
          <w:lang w:eastAsia="zh-CN"/>
        </w:rPr>
        <w:t>。</w:t>
      </w:r>
    </w:p>
    <w:p>
      <w:pPr>
        <w:pStyle w:val="2"/>
        <w:ind w:firstLine="560" w:firstLineChars="200"/>
        <w:rPr>
          <w:rFonts w:ascii="仿宋_GB2312" w:hAnsi="仿宋_GB2312" w:cs="仿宋_GB2312"/>
          <w:color w:val="auto"/>
          <w:kern w:val="2"/>
          <w:sz w:val="28"/>
          <w:szCs w:val="28"/>
          <w:u w:val="single"/>
        </w:rPr>
      </w:pPr>
      <w:r>
        <w:rPr>
          <w:rFonts w:hint="eastAsia" w:ascii="仿宋_GB2312" w:hAnsi="仿宋_GB2312" w:cs="仿宋_GB2312"/>
          <w:color w:val="auto"/>
          <w:kern w:val="2"/>
          <w:sz w:val="28"/>
          <w:szCs w:val="28"/>
          <w:u w:val="single"/>
          <w:lang w:val="en-US" w:eastAsia="zh-CN"/>
        </w:rPr>
        <w:t>5</w:t>
      </w:r>
      <w:r>
        <w:rPr>
          <w:rFonts w:hint="eastAsia" w:ascii="仿宋_GB2312" w:hAnsi="仿宋_GB2312" w:cs="仿宋_GB2312"/>
          <w:color w:val="auto"/>
          <w:kern w:val="2"/>
          <w:sz w:val="28"/>
          <w:szCs w:val="28"/>
          <w:u w:val="single"/>
        </w:rPr>
        <w:t>.本项目不接收联合体报价。</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七</w:t>
      </w:r>
      <w:r>
        <w:rPr>
          <w:rFonts w:hint="eastAsia" w:ascii="仿宋_GB2312" w:hAnsi="仿宋_GB2312" w:eastAsia="仿宋_GB2312" w:cs="仿宋_GB2312"/>
          <w:sz w:val="28"/>
          <w:szCs w:val="28"/>
          <w:lang w:val="zh-CN"/>
        </w:rPr>
        <w:t>、现场踏勘(答疑会)时间、地点（也可由报价人自行踏勘现场）：</w:t>
      </w:r>
    </w:p>
    <w:p>
      <w:pPr>
        <w:autoSpaceDE w:val="0"/>
        <w:autoSpaceDN w:val="0"/>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lang w:val="zh-CN"/>
        </w:rPr>
        <w:t xml:space="preserve">1. 现场踏勘(答疑会)集合时间： </w:t>
      </w:r>
      <w:r>
        <w:rPr>
          <w:rFonts w:hint="eastAsia" w:ascii="仿宋_GB2312" w:hAnsi="仿宋" w:eastAsia="仿宋_GB2312" w:cs="仿宋_GB2312"/>
          <w:sz w:val="28"/>
          <w:szCs w:val="28"/>
        </w:rPr>
        <w:t>/</w:t>
      </w:r>
    </w:p>
    <w:p>
      <w:pPr>
        <w:autoSpaceDE w:val="0"/>
        <w:autoSpaceDN w:val="0"/>
        <w:ind w:firstLine="560" w:firstLineChars="200"/>
        <w:rPr>
          <w:rFonts w:hint="eastAsia" w:ascii="仿宋_GB2312" w:hAnsi="仿宋" w:eastAsia="仿宋_GB2312" w:cs="仿宋_GB2312"/>
          <w:sz w:val="28"/>
          <w:szCs w:val="28"/>
        </w:rPr>
      </w:pPr>
      <w:r>
        <w:rPr>
          <w:rFonts w:hint="eastAsia" w:ascii="仿宋_GB2312" w:hAnsi="仿宋" w:eastAsia="仿宋_GB2312" w:cs="仿宋_GB2312"/>
          <w:sz w:val="28"/>
          <w:szCs w:val="28"/>
          <w:lang w:val="zh-CN"/>
        </w:rPr>
        <w:t xml:space="preserve">2. 现场踏勘(答疑会)集合地点： </w:t>
      </w:r>
      <w:r>
        <w:rPr>
          <w:rFonts w:hint="eastAsia" w:ascii="仿宋_GB2312" w:hAnsi="仿宋" w:eastAsia="仿宋_GB2312" w:cs="仿宋_GB2312"/>
          <w:sz w:val="28"/>
          <w:szCs w:val="28"/>
        </w:rPr>
        <w:t>/</w:t>
      </w:r>
    </w:p>
    <w:p>
      <w:pPr>
        <w:autoSpaceDE w:val="0"/>
        <w:autoSpaceDN w:val="0"/>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八、询价文件的获取：在2021年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val="zh-CN"/>
        </w:rPr>
        <w:t>日1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val="zh-CN"/>
        </w:rPr>
        <w:t>时00分前，在广州市净水有限公司门户网站免费下载。</w:t>
      </w:r>
    </w:p>
    <w:p>
      <w:pPr>
        <w:autoSpaceDE w:val="0"/>
        <w:autoSpaceDN w:val="0"/>
        <w:ind w:left="0" w:leftChars="0"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九、询价响应文件递交时间：2021年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val="zh-CN"/>
        </w:rPr>
        <w:t>时30分至1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val="zh-CN"/>
        </w:rPr>
        <w:t>时00分；询价响应文件递交截止时间：2021年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val="zh-CN"/>
        </w:rPr>
        <w:t>日1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lang w:val="zh-CN"/>
        </w:rPr>
        <w:t>时00分。</w:t>
      </w:r>
    </w:p>
    <w:p>
      <w:pPr>
        <w:autoSpaceDE w:val="0"/>
        <w:autoSpaceDN w:val="0"/>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十、询价响应文件送达地点：广州市净水有限公司               </w:t>
      </w:r>
    </w:p>
    <w:p>
      <w:pPr>
        <w:autoSpaceDE w:val="0"/>
        <w:autoSpaceDN w:val="0"/>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十一、评审时间：</w:t>
      </w: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lang w:val="zh-CN"/>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val="zh-CN"/>
        </w:rPr>
        <w:t>日</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val="zh-CN"/>
        </w:rPr>
        <w:t>时</w:t>
      </w:r>
      <w:r>
        <w:rPr>
          <w:rFonts w:hint="eastAsia" w:ascii="仿宋_GB2312" w:hAnsi="仿宋_GB2312" w:eastAsia="仿宋_GB2312" w:cs="仿宋_GB2312"/>
          <w:sz w:val="28"/>
          <w:szCs w:val="28"/>
          <w:lang w:val="en-US" w:eastAsia="zh-CN"/>
        </w:rPr>
        <w:t>00</w:t>
      </w:r>
      <w:r>
        <w:rPr>
          <w:rFonts w:hint="eastAsia" w:ascii="仿宋_GB2312" w:hAnsi="仿宋_GB2312" w:eastAsia="仿宋_GB2312" w:cs="仿宋_GB2312"/>
          <w:sz w:val="28"/>
          <w:szCs w:val="28"/>
          <w:lang w:val="zh-CN"/>
        </w:rPr>
        <w:t>分</w:t>
      </w:r>
    </w:p>
    <w:p>
      <w:pPr>
        <w:autoSpaceDE w:val="0"/>
        <w:autoSpaceDN w:val="0"/>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十二、评审地点：广州市净水有限公司招标办                   </w:t>
      </w:r>
    </w:p>
    <w:p>
      <w:pPr>
        <w:autoSpaceDE w:val="0"/>
        <w:autoSpaceDN w:val="0"/>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十三、询价人的联系方式</w:t>
      </w:r>
    </w:p>
    <w:p>
      <w:pPr>
        <w:autoSpaceDE w:val="0"/>
        <w:autoSpaceDN w:val="0"/>
        <w:snapToGrid/>
        <w:spacing w:line="240" w:lineRule="auto"/>
        <w:ind w:firstLine="560" w:firstLineChars="200"/>
        <w:rPr>
          <w:rFonts w:hint="eastAsia" w:ascii="仿宋_GB2312" w:hAnsi="仿宋_GB2312" w:eastAsia="仿宋_GB2312" w:cs="仿宋_GB2312"/>
          <w:kern w:val="2"/>
          <w:sz w:val="28"/>
          <w:szCs w:val="28"/>
          <w:lang w:val="zh-CN"/>
        </w:rPr>
      </w:pPr>
      <w:r>
        <w:rPr>
          <w:rFonts w:hint="eastAsia" w:ascii="仿宋_GB2312" w:hAnsi="仿宋_GB2312" w:eastAsia="仿宋_GB2312" w:cs="仿宋_GB2312"/>
          <w:kern w:val="2"/>
          <w:sz w:val="28"/>
          <w:szCs w:val="28"/>
          <w:lang w:val="zh-CN"/>
        </w:rPr>
        <w:t>询价人：广州市净水有限公司</w:t>
      </w:r>
    </w:p>
    <w:p>
      <w:pPr>
        <w:autoSpaceDE w:val="0"/>
        <w:autoSpaceDN w:val="0"/>
        <w:snapToGrid/>
        <w:spacing w:line="240" w:lineRule="auto"/>
        <w:ind w:firstLine="560" w:firstLineChars="200"/>
        <w:rPr>
          <w:rFonts w:hint="eastAsia" w:ascii="仿宋_GB2312" w:hAnsi="仿宋_GB2312" w:eastAsia="仿宋_GB2312" w:cs="仿宋_GB2312"/>
          <w:kern w:val="2"/>
          <w:sz w:val="28"/>
          <w:szCs w:val="28"/>
          <w:lang w:val="zh-CN"/>
        </w:rPr>
      </w:pPr>
      <w:r>
        <w:rPr>
          <w:rFonts w:hint="eastAsia" w:ascii="仿宋_GB2312" w:hAnsi="仿宋_GB2312" w:eastAsia="仿宋_GB2312" w:cs="仿宋_GB2312"/>
          <w:kern w:val="2"/>
          <w:sz w:val="28"/>
          <w:szCs w:val="28"/>
          <w:lang w:val="zh-CN"/>
        </w:rPr>
        <w:t xml:space="preserve">联系地址：广州市天河区临江大道501号            </w:t>
      </w:r>
    </w:p>
    <w:p>
      <w:pPr>
        <w:autoSpaceDE w:val="0"/>
        <w:autoSpaceDN w:val="0"/>
        <w:snapToGrid/>
        <w:spacing w:line="240" w:lineRule="auto"/>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kern w:val="2"/>
          <w:sz w:val="28"/>
          <w:szCs w:val="28"/>
          <w:lang w:val="zh-CN"/>
        </w:rPr>
        <w:t>联系人：黄工             联系方式：</w:t>
      </w:r>
      <w:r>
        <w:rPr>
          <w:rFonts w:hint="eastAsia" w:ascii="仿宋_GB2312" w:hAnsi="仿宋_GB2312" w:eastAsia="仿宋_GB2312" w:cs="仿宋_GB2312"/>
          <w:kern w:val="2"/>
          <w:sz w:val="28"/>
          <w:szCs w:val="28"/>
          <w:lang w:val="en-US" w:eastAsia="zh-CN"/>
        </w:rPr>
        <w:t>020-</w:t>
      </w:r>
      <w:r>
        <w:rPr>
          <w:rFonts w:hint="eastAsia" w:ascii="仿宋_GB2312" w:hAnsi="仿宋_GB2312" w:eastAsia="仿宋_GB2312" w:cs="仿宋_GB2312"/>
          <w:kern w:val="2"/>
          <w:sz w:val="28"/>
          <w:szCs w:val="28"/>
          <w:lang w:val="zh-CN"/>
        </w:rPr>
        <w:t>62315524</w:t>
      </w:r>
      <w:r>
        <w:rPr>
          <w:rFonts w:hint="eastAsia" w:ascii="仿宋_GB2312" w:hAnsi="仿宋_GB2312" w:eastAsia="仿宋_GB2312" w:cs="仿宋_GB2312"/>
          <w:sz w:val="28"/>
          <w:szCs w:val="28"/>
          <w:lang w:val="zh-CN"/>
        </w:rPr>
        <w:t xml:space="preserve">        </w:t>
      </w:r>
    </w:p>
    <w:p>
      <w:pPr>
        <w:autoSpaceDE w:val="0"/>
        <w:autoSpaceDN w:val="0"/>
        <w:snapToGrid/>
        <w:spacing w:line="240" w:lineRule="auto"/>
        <w:ind w:firstLine="560" w:firstLineChars="200"/>
        <w:jc w:val="center"/>
        <w:rPr>
          <w:rFonts w:hint="eastAsia" w:ascii="仿宋_GB2312" w:hAnsi="仿宋_GB2312" w:eastAsia="仿宋_GB2312" w:cs="仿宋_GB2312"/>
          <w:sz w:val="28"/>
          <w:szCs w:val="28"/>
          <w:u w:val="none"/>
          <w:lang w:val="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zh-CN"/>
        </w:rPr>
        <w:t>广州市净水有限公司</w:t>
      </w:r>
    </w:p>
    <w:p>
      <w:pPr>
        <w:autoSpaceDE w:val="0"/>
        <w:autoSpaceDN w:val="0"/>
        <w:ind w:firstLine="560" w:firstLineChars="200"/>
        <w:jc w:val="lef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none"/>
          <w:lang w:val="en-US" w:eastAsia="zh-CN"/>
        </w:rPr>
        <w:t>2021</w:t>
      </w:r>
      <w:r>
        <w:rPr>
          <w:rFonts w:hint="eastAsia" w:ascii="仿宋_GB2312" w:hAnsi="仿宋_GB2312" w:eastAsia="仿宋_GB2312" w:cs="仿宋_GB2312"/>
          <w:sz w:val="28"/>
          <w:szCs w:val="28"/>
          <w:lang w:val="zh-CN"/>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rPr>
        <w:t>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lang w:val="zh-CN"/>
        </w:rPr>
        <w:t>日</w:t>
      </w:r>
    </w:p>
    <w:p>
      <w:pPr>
        <w:autoSpaceDE w:val="0"/>
        <w:autoSpaceDN w:val="0"/>
        <w:ind w:firstLine="560" w:firstLineChars="200"/>
        <w:jc w:val="right"/>
        <w:rPr>
          <w:rFonts w:hint="eastAsia" w:ascii="仿宋_GB2312" w:hAnsi="仿宋_GB2312" w:eastAsia="仿宋_GB2312" w:cs="仿宋_GB2312"/>
          <w:sz w:val="28"/>
          <w:szCs w:val="28"/>
          <w:lang w:val="zh-CN"/>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14"/>
        <w:adjustRightInd w:val="0"/>
        <w:snapToGrid w:val="0"/>
        <w:spacing w:line="300" w:lineRule="auto"/>
        <w:jc w:val="center"/>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 xml:space="preserve">第二部分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sz w:val="28"/>
          <w:szCs w:val="28"/>
          <w:lang w:val="zh-CN"/>
        </w:rPr>
        <w:t>项目内容</w:t>
      </w:r>
    </w:p>
    <w:p>
      <w:pPr>
        <w:pStyle w:val="14"/>
        <w:adjustRightInd w:val="0"/>
        <w:snapToGrid w:val="0"/>
        <w:spacing w:line="300" w:lineRule="auto"/>
        <w:rPr>
          <w:rFonts w:ascii="仿宋_GB2312" w:hAnsi="仿宋_GB2312" w:eastAsia="仿宋_GB2312" w:cs="仿宋_GB2312"/>
          <w:b/>
          <w:sz w:val="28"/>
          <w:szCs w:val="28"/>
          <w:lang w:val="zh-CN"/>
        </w:rPr>
      </w:pPr>
    </w:p>
    <w:p>
      <w:pPr>
        <w:pStyle w:val="14"/>
        <w:numPr>
          <w:ilvl w:val="0"/>
          <w:numId w:val="3"/>
        </w:numPr>
        <w:adjustRightInd w:val="0"/>
        <w:snapToGrid w:val="0"/>
        <w:spacing w:line="300" w:lineRule="auto"/>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项目情况介绍</w:t>
      </w:r>
    </w:p>
    <w:p>
      <w:pPr>
        <w:ind w:firstLine="542"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项目一：</w:t>
      </w:r>
      <w:r>
        <w:rPr>
          <w:rFonts w:hint="eastAsia" w:ascii="仿宋_GB2312" w:hAnsi="仿宋_GB2312" w:eastAsia="仿宋_GB2312" w:cs="仿宋_GB2312"/>
          <w:sz w:val="28"/>
          <w:szCs w:val="28"/>
          <w:lang w:val="en-US" w:eastAsia="zh-CN"/>
        </w:rPr>
        <w:t>竹料分公司扩建沉砂池现有两条廊道，每条廊道各有一套沉砂池系统，</w:t>
      </w:r>
      <w:r>
        <w:rPr>
          <w:rFonts w:hint="eastAsia" w:ascii="仿宋" w:hAnsi="仿宋" w:eastAsia="仿宋" w:cs="仿宋_GB2312"/>
          <w:sz w:val="28"/>
          <w:szCs w:val="28"/>
        </w:rPr>
        <w:t>共安装了</w:t>
      </w:r>
      <w:r>
        <w:rPr>
          <w:rFonts w:hint="eastAsia" w:ascii="仿宋" w:hAnsi="仿宋" w:eastAsia="仿宋" w:cs="仿宋_GB2312"/>
          <w:sz w:val="28"/>
          <w:szCs w:val="28"/>
          <w:lang w:val="en-US" w:eastAsia="zh-CN"/>
        </w:rPr>
        <w:t>两</w:t>
      </w:r>
      <w:r>
        <w:rPr>
          <w:rFonts w:hint="eastAsia" w:ascii="仿宋_GB2312" w:hAnsi="仿宋_GB2312" w:eastAsia="仿宋_GB2312" w:cs="仿宋_GB2312"/>
          <w:sz w:val="28"/>
          <w:szCs w:val="28"/>
          <w:lang w:val="en-US" w:eastAsia="zh-CN"/>
        </w:rPr>
        <w:t>台干式搅拌器型号为：YE2-30L-4-MT160B19-F，两台螺旋砂水分离器LSF320，两台罗茨风机型号为YE2-132M-4；根据设备依次大修保养的计划，本年度将对扩建沉砂池系统大修，大修项目包括搅拌机检修，罗茨风机检修，砂水分离器检修，池体防腐处理，更换输送管等。</w:t>
      </w:r>
    </w:p>
    <w:p>
      <w:pPr>
        <w:pStyle w:val="2"/>
        <w:ind w:firstLine="542" w:firstLineChars="200"/>
        <w:rPr>
          <w:rFonts w:hint="eastAsia" w:ascii="仿宋_GB2312" w:hAnsi="仿宋"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sz w:val="28"/>
          <w:szCs w:val="28"/>
        </w:rPr>
        <w:t>项目二：</w:t>
      </w:r>
      <w:r>
        <w:rPr>
          <w:rFonts w:hint="eastAsia" w:ascii="仿宋" w:hAnsi="仿宋" w:eastAsia="仿宋" w:cs="仿宋_GB2312"/>
          <w:sz w:val="28"/>
          <w:szCs w:val="28"/>
        </w:rPr>
        <w:t>石井分公司一期设计处理水量15万吨/天，共安装了6台转盘滤布机设备及2台转鼓微过滤机，型号为：RoDisc  BG28 Φ2200。目前转盘滤布机运行水位高，滤膜破损率明显增高，现单台过流量约600m</w:t>
      </w:r>
      <w:r>
        <w:rPr>
          <w:rFonts w:hint="eastAsia" w:ascii="宋体" w:hAnsi="宋体" w:cs="宋体"/>
          <w:sz w:val="28"/>
          <w:szCs w:val="28"/>
        </w:rPr>
        <w:t>³</w:t>
      </w:r>
      <w:r>
        <w:rPr>
          <w:rFonts w:hint="eastAsia" w:ascii="仿宋" w:hAnsi="仿宋" w:eastAsia="仿宋" w:cs="仿宋_GB2312"/>
          <w:sz w:val="28"/>
          <w:szCs w:val="28"/>
        </w:rPr>
        <w:t>/h</w:t>
      </w:r>
      <w:r>
        <w:rPr>
          <w:rFonts w:hint="eastAsia" w:ascii="仿宋" w:hAnsi="仿宋" w:eastAsia="仿宋" w:cs="仿宋_GB2312"/>
          <w:sz w:val="28"/>
          <w:szCs w:val="28"/>
          <w:lang w:eastAsia="zh-CN"/>
        </w:rPr>
        <w:t>（大修后恢复约</w:t>
      </w:r>
      <w:r>
        <w:rPr>
          <w:rFonts w:hint="eastAsia" w:ascii="仿宋" w:hAnsi="仿宋" w:eastAsia="仿宋" w:cs="仿宋_GB2312"/>
          <w:sz w:val="28"/>
          <w:szCs w:val="28"/>
          <w:lang w:val="en-US" w:eastAsia="zh-CN"/>
        </w:rPr>
        <w:t>9</w:t>
      </w:r>
      <w:r>
        <w:rPr>
          <w:rFonts w:hint="eastAsia" w:ascii="仿宋" w:hAnsi="仿宋" w:eastAsia="仿宋" w:cs="仿宋_GB2312"/>
          <w:sz w:val="28"/>
          <w:szCs w:val="28"/>
          <w:lang w:eastAsia="zh-CN"/>
        </w:rPr>
        <w:t>00m³/h流量）</w:t>
      </w:r>
      <w:r>
        <w:rPr>
          <w:rFonts w:hint="eastAsia" w:ascii="仿宋" w:hAnsi="仿宋" w:eastAsia="仿宋" w:cs="仿宋_GB2312"/>
          <w:sz w:val="28"/>
          <w:szCs w:val="28"/>
        </w:rPr>
        <w:t>,</w:t>
      </w:r>
      <w:r>
        <w:rPr>
          <w:rFonts w:hint="eastAsia" w:ascii="仿宋_GB2312" w:hAnsi="仿宋_GB2312" w:eastAsia="仿宋_GB2312" w:cs="仿宋_GB2312"/>
          <w:sz w:val="28"/>
          <w:szCs w:val="28"/>
          <w:lang w:val="en-US" w:eastAsia="zh-CN"/>
        </w:rPr>
        <w:t>本次大修主要内容为：对两台转盘过滤机整机进行检修，更换传动部位托轮、轴承，检修维护反冲洗系统、</w:t>
      </w:r>
      <w:r>
        <w:rPr>
          <w:rFonts w:hint="eastAsia" w:ascii="仿宋_GB2312" w:hAnsi="仿宋_GB2312" w:eastAsia="仿宋_GB2312" w:cs="仿宋_GB2312"/>
          <w:sz w:val="28"/>
          <w:szCs w:val="28"/>
        </w:rPr>
        <w:t>检查反冲洗喷头，对堵塞的喷头进行清理，更换损坏喷头</w:t>
      </w:r>
      <w:r>
        <w:rPr>
          <w:rFonts w:hint="eastAsia" w:ascii="仿宋_GB2312" w:hAnsi="仿宋_GB2312" w:eastAsia="仿宋_GB2312" w:cs="仿宋_GB2312"/>
          <w:sz w:val="28"/>
          <w:szCs w:val="28"/>
          <w:lang w:val="en-US" w:eastAsia="zh-CN"/>
        </w:rPr>
        <w:t>等，化学清洗6台转盘过滤机，并</w:t>
      </w:r>
      <w:r>
        <w:rPr>
          <w:rFonts w:hint="eastAsia" w:ascii="仿宋_GB2312" w:hAnsi="仿宋" w:eastAsia="仿宋_GB2312" w:cs="仿宋_GB2312"/>
          <w:color w:val="000000" w:themeColor="text1"/>
          <w:sz w:val="28"/>
          <w:szCs w:val="28"/>
          <w14:textFill>
            <w14:solidFill>
              <w14:schemeClr w14:val="tx1"/>
            </w14:solidFill>
          </w14:textFill>
        </w:rPr>
        <w:t>购买</w:t>
      </w:r>
      <w:r>
        <w:rPr>
          <w:rFonts w:hint="eastAsia" w:ascii="仿宋" w:hAnsi="仿宋" w:eastAsia="仿宋" w:cs="仿宋_GB2312"/>
          <w:sz w:val="28"/>
          <w:szCs w:val="28"/>
        </w:rPr>
        <w:t>膜片150块</w:t>
      </w:r>
      <w:r>
        <w:rPr>
          <w:rFonts w:hint="eastAsia" w:ascii="仿宋" w:hAnsi="仿宋" w:eastAsia="仿宋" w:cs="仿宋_GB2312"/>
          <w:sz w:val="28"/>
          <w:szCs w:val="28"/>
          <w:lang w:val="en-US" w:eastAsia="zh-CN"/>
        </w:rPr>
        <w:t>和</w:t>
      </w:r>
      <w:r>
        <w:rPr>
          <w:rFonts w:hint="eastAsia" w:ascii="仿宋_GB2312" w:hAnsi="仿宋" w:eastAsia="仿宋_GB2312" w:cs="仿宋_GB2312"/>
          <w:color w:val="000000" w:themeColor="text1"/>
          <w:sz w:val="28"/>
          <w:szCs w:val="28"/>
          <w:lang w:val="en-US" w:eastAsia="zh-CN"/>
          <w14:textFill>
            <w14:solidFill>
              <w14:schemeClr w14:val="tx1"/>
            </w14:solidFill>
          </w14:textFill>
        </w:rPr>
        <w:t>一批</w:t>
      </w:r>
      <w:r>
        <w:rPr>
          <w:rFonts w:hint="eastAsia" w:ascii="仿宋_GB2312" w:hAnsi="仿宋" w:eastAsia="仿宋_GB2312" w:cs="仿宋_GB2312"/>
          <w:color w:val="000000" w:themeColor="text1"/>
          <w:sz w:val="28"/>
          <w:szCs w:val="28"/>
          <w14:textFill>
            <w14:solidFill>
              <w14:schemeClr w14:val="tx1"/>
            </w14:solidFill>
          </w14:textFill>
        </w:rPr>
        <w:t>的</w:t>
      </w:r>
      <w:r>
        <w:rPr>
          <w:rFonts w:hint="eastAsia" w:ascii="仿宋_GB2312" w:hAnsi="仿宋" w:eastAsia="仿宋_GB2312" w:cs="仿宋_GB2312"/>
          <w:color w:val="000000" w:themeColor="text1"/>
          <w:sz w:val="28"/>
          <w:szCs w:val="28"/>
          <w:lang w:val="en-US" w:eastAsia="zh-CN"/>
          <w14:textFill>
            <w14:solidFill>
              <w14:schemeClr w14:val="tx1"/>
            </w14:solidFill>
          </w14:textFill>
        </w:rPr>
        <w:t>转盘过滤机</w:t>
      </w:r>
      <w:r>
        <w:rPr>
          <w:rFonts w:hint="eastAsia" w:ascii="仿宋_GB2312" w:hAnsi="仿宋" w:eastAsia="仿宋_GB2312" w:cs="仿宋_GB2312"/>
          <w:color w:val="000000" w:themeColor="text1"/>
          <w:sz w:val="28"/>
          <w:szCs w:val="28"/>
          <w14:textFill>
            <w14:solidFill>
              <w14:schemeClr w14:val="tx1"/>
            </w14:solidFill>
          </w14:textFill>
        </w:rPr>
        <w:t>零件（具体数量详见</w:t>
      </w:r>
      <w:r>
        <w:rPr>
          <w:rFonts w:hint="eastAsia" w:ascii="仿宋_GB2312" w:hAnsi="仿宋" w:eastAsia="仿宋_GB2312" w:cs="仿宋_GB2312"/>
          <w:color w:val="000000" w:themeColor="text1"/>
          <w:sz w:val="28"/>
          <w:szCs w:val="28"/>
          <w:lang w:val="en-US" w:eastAsia="zh-CN"/>
          <w14:textFill>
            <w14:solidFill>
              <w14:schemeClr w14:val="tx1"/>
            </w14:solidFill>
          </w14:textFill>
        </w:rPr>
        <w:t>备件</w:t>
      </w:r>
      <w:r>
        <w:rPr>
          <w:rFonts w:hint="eastAsia" w:ascii="仿宋_GB2312" w:hAnsi="仿宋" w:eastAsia="仿宋_GB2312" w:cs="仿宋_GB2312"/>
          <w:color w:val="000000" w:themeColor="text1"/>
          <w:sz w:val="28"/>
          <w:szCs w:val="28"/>
          <w14:textFill>
            <w14:solidFill>
              <w14:schemeClr w14:val="tx1"/>
            </w14:solidFill>
          </w14:textFill>
        </w:rPr>
        <w:t>清单）</w:t>
      </w:r>
      <w:r>
        <w:rPr>
          <w:rFonts w:hint="eastAsia" w:ascii="仿宋_GB2312" w:hAnsi="仿宋" w:eastAsia="仿宋_GB2312" w:cs="仿宋_GB2312"/>
          <w:color w:val="000000" w:themeColor="text1"/>
          <w:sz w:val="28"/>
          <w:szCs w:val="28"/>
          <w:lang w:eastAsia="zh-CN"/>
          <w14:textFill>
            <w14:solidFill>
              <w14:schemeClr w14:val="tx1"/>
            </w14:solidFill>
          </w14:textFill>
        </w:rPr>
        <w:t>。</w:t>
      </w:r>
    </w:p>
    <w:p>
      <w:pPr>
        <w:numPr>
          <w:ilvl w:val="0"/>
          <w:numId w:val="3"/>
        </w:numPr>
        <w:rPr>
          <w:rFonts w:hint="eastAsia"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项目技术要求</w:t>
      </w:r>
    </w:p>
    <w:p>
      <w:pPr>
        <w:numPr>
          <w:ilvl w:val="-1"/>
          <w:numId w:val="0"/>
        </w:numPr>
        <w:ind w:firstLine="0" w:firstLineChars="0"/>
        <w:rPr>
          <w:rFonts w:hint="default" w:ascii="仿宋" w:hAnsi="仿宋" w:eastAsia="仿宋" w:cs="仿宋_GB2312"/>
          <w:color w:val="auto"/>
          <w:kern w:val="2"/>
          <w:sz w:val="28"/>
          <w:szCs w:val="28"/>
          <w:lang w:val="en-US" w:eastAsia="zh-CN"/>
        </w:rPr>
      </w:pPr>
      <w:r>
        <w:rPr>
          <w:rFonts w:hint="eastAsia" w:ascii="仿宋" w:hAnsi="仿宋" w:eastAsia="仿宋" w:cs="仿宋_GB2312"/>
          <w:color w:val="auto"/>
          <w:kern w:val="2"/>
          <w:sz w:val="28"/>
          <w:szCs w:val="28"/>
          <w:lang w:val="en-US" w:eastAsia="zh-CN"/>
        </w:rPr>
        <w:t>项目一</w:t>
      </w:r>
    </w:p>
    <w:tbl>
      <w:tblPr>
        <w:tblStyle w:val="22"/>
        <w:tblpPr w:leftFromText="180" w:rightFromText="180" w:vertAnchor="text" w:horzAnchor="page" w:tblpXSpec="center" w:tblpY="855"/>
        <w:tblOverlap w:val="never"/>
        <w:tblW w:w="8828" w:type="dxa"/>
        <w:jc w:val="center"/>
        <w:tblLayout w:type="fixed"/>
        <w:tblCellMar>
          <w:top w:w="15" w:type="dxa"/>
          <w:left w:w="15" w:type="dxa"/>
          <w:bottom w:w="15" w:type="dxa"/>
          <w:right w:w="15" w:type="dxa"/>
        </w:tblCellMar>
      </w:tblPr>
      <w:tblGrid>
        <w:gridCol w:w="733"/>
        <w:gridCol w:w="2887"/>
        <w:gridCol w:w="766"/>
        <w:gridCol w:w="930"/>
        <w:gridCol w:w="3512"/>
      </w:tblGrid>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序号</w:t>
            </w:r>
          </w:p>
        </w:tc>
        <w:tc>
          <w:tcPr>
            <w:tcW w:w="2887" w:type="dxa"/>
            <w:tcBorders>
              <w:top w:val="single" w:color="000000" w:sz="4" w:space="0"/>
              <w:left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bidi="ar"/>
              </w:rPr>
              <w:t>项目</w:t>
            </w:r>
            <w:r>
              <w:rPr>
                <w:rFonts w:hint="eastAsia" w:ascii="宋体" w:hAnsi="宋体" w:eastAsia="宋体" w:cs="宋体"/>
                <w:color w:val="000000"/>
                <w:kern w:val="0"/>
                <w:sz w:val="24"/>
                <w:szCs w:val="24"/>
                <w:lang w:val="en-US" w:eastAsia="zh-CN" w:bidi="ar"/>
              </w:rPr>
              <w:t>内容</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单位</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数量</w:t>
            </w:r>
          </w:p>
        </w:tc>
        <w:tc>
          <w:tcPr>
            <w:tcW w:w="351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搅拌机拆除 分解</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3512" w:type="dxa"/>
            <w:vMerge w:val="restart"/>
            <w:tcBorders>
              <w:top w:val="single" w:color="000000" w:sz="4" w:space="0"/>
              <w:left w:val="single" w:color="000000" w:sz="4" w:space="0"/>
              <w:right w:val="single" w:color="000000" w:sz="4" w:space="0"/>
            </w:tcBorders>
            <w:shd w:val="clear" w:color="FFFFFF" w:fill="FFFFFF"/>
            <w:noWrap w:val="0"/>
            <w:vAlign w:val="center"/>
          </w:tcPr>
          <w:p>
            <w:pPr>
              <w:numPr>
                <w:ilvl w:val="0"/>
                <w:numId w:val="0"/>
              </w:numPr>
              <w:spacing w:line="360" w:lineRule="auto"/>
              <w:ind w:right="244" w:rightChars="0"/>
              <w:jc w:val="left"/>
              <w:rPr>
                <w:rFonts w:hint="eastAsia" w:ascii="宋体" w:hAnsi="宋体" w:cs="宋体"/>
                <w:szCs w:val="21"/>
              </w:rPr>
            </w:pPr>
            <w:r>
              <w:rPr>
                <w:rFonts w:hint="eastAsia" w:ascii="宋体" w:hAnsi="宋体" w:cs="宋体"/>
                <w:szCs w:val="21"/>
                <w:lang w:val="en-US" w:eastAsia="zh-CN"/>
              </w:rPr>
              <w:t>型号：YE2-30L-4-MT160B19-F，搅拌机功率：1.5KW， 搅拌机转速：</w:t>
            </w:r>
            <w:r>
              <w:rPr>
                <w:rFonts w:hint="eastAsia" w:ascii="宋体" w:hAnsi="宋体" w:eastAsia="宋体" w:cs="宋体"/>
                <w:i w:val="0"/>
                <w:caps w:val="0"/>
                <w:color w:val="000000"/>
                <w:spacing w:val="0"/>
                <w:sz w:val="21"/>
                <w:szCs w:val="21"/>
                <w:shd w:val="clear" w:fill="FFFFFF"/>
              </w:rPr>
              <w:t>14</w:t>
            </w:r>
            <w:r>
              <w:rPr>
                <w:rFonts w:hint="eastAsia" w:ascii="宋体" w:hAnsi="宋体" w:cs="宋体"/>
                <w:i w:val="0"/>
                <w:caps w:val="0"/>
                <w:color w:val="000000"/>
                <w:spacing w:val="0"/>
                <w:sz w:val="21"/>
                <w:szCs w:val="21"/>
                <w:shd w:val="clear" w:fill="FFFFFF"/>
                <w:lang w:val="en-US" w:eastAsia="zh-CN"/>
              </w:rPr>
              <w:t>30</w:t>
            </w:r>
            <w:r>
              <w:rPr>
                <w:rFonts w:hint="eastAsia" w:ascii="宋体" w:hAnsi="宋体" w:eastAsia="宋体" w:cs="宋体"/>
                <w:i w:val="0"/>
                <w:caps w:val="0"/>
                <w:color w:val="000000"/>
                <w:spacing w:val="0"/>
                <w:sz w:val="21"/>
                <w:szCs w:val="21"/>
                <w:shd w:val="clear" w:fill="FFFFFF"/>
              </w:rPr>
              <w:t>r/min</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搅拌机更换配件 安装</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3512" w:type="dxa"/>
            <w:vMerge w:val="continue"/>
            <w:tcBorders>
              <w:left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搅拌机电机检查 保养 调试</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3512" w:type="dxa"/>
            <w:vMerge w:val="continue"/>
            <w:tcBorders>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罗茨风机拆除 分解</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3512" w:type="dxa"/>
            <w:vMerge w:val="restart"/>
            <w:tcBorders>
              <w:top w:val="single" w:color="000000" w:sz="4" w:space="0"/>
              <w:left w:val="single" w:color="000000" w:sz="4" w:space="0"/>
              <w:right w:val="single" w:color="000000" w:sz="4" w:space="0"/>
            </w:tcBorders>
            <w:shd w:val="clear" w:color="FFFFFF" w:fill="FFFFFF"/>
            <w:noWrap w:val="0"/>
            <w:vAlign w:val="center"/>
          </w:tcPr>
          <w:p>
            <w:pPr>
              <w:widowControl/>
              <w:spacing w:line="240" w:lineRule="auto"/>
              <w:jc w:val="both"/>
              <w:textAlignment w:val="center"/>
              <w:rPr>
                <w:rFonts w:hint="eastAsia" w:ascii="宋体" w:hAnsi="宋体" w:eastAsia="宋体" w:cs="宋体"/>
                <w:color w:val="000000"/>
                <w:kern w:val="0"/>
                <w:sz w:val="21"/>
                <w:szCs w:val="21"/>
                <w:lang w:bidi="ar"/>
              </w:rPr>
            </w:pPr>
            <w:r>
              <w:rPr>
                <w:rFonts w:hint="eastAsia" w:ascii="宋体" w:hAnsi="宋体" w:cs="宋体"/>
                <w:szCs w:val="21"/>
                <w:lang w:val="en-US" w:eastAsia="zh-CN"/>
              </w:rPr>
              <w:t>型号：YE2-132M-4</w:t>
            </w:r>
            <w:r>
              <w:rPr>
                <w:rFonts w:hint="eastAsia" w:ascii="宋体" w:hAnsi="宋体" w:eastAsia="宋体" w:cs="宋体"/>
                <w:sz w:val="21"/>
                <w:szCs w:val="21"/>
                <w:lang w:val="en-US" w:eastAsia="zh-CN"/>
              </w:rPr>
              <w:t xml:space="preserve"> </w:t>
            </w:r>
            <w:r>
              <w:rPr>
                <w:rFonts w:hint="eastAsia" w:ascii="宋体" w:hAnsi="宋体" w:eastAsia="宋体" w:cs="宋体"/>
                <w:i w:val="0"/>
                <w:caps w:val="0"/>
                <w:color w:val="000000"/>
                <w:spacing w:val="0"/>
                <w:sz w:val="21"/>
                <w:szCs w:val="21"/>
                <w:shd w:val="clear" w:fill="FFFFFF"/>
              </w:rPr>
              <w:t>转速：1455r/min</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效率;88.7% </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工作制：S1LW71dB(A) 电流：15.5A 功率：7.5kW 重量：61kg 绝缘F级</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罗茨风机更换配件 安装</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3512" w:type="dxa"/>
            <w:vMerge w:val="continue"/>
            <w:tcBorders>
              <w:left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罗茨风机电机检查保养调试</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3512" w:type="dxa"/>
            <w:vMerge w:val="continue"/>
            <w:tcBorders>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砂(泥)水分离器安装 螺旋式砂水分离器 拆除分解</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3512" w:type="dxa"/>
            <w:vMerge w:val="restart"/>
            <w:tcBorders>
              <w:top w:val="single" w:color="000000" w:sz="4" w:space="0"/>
              <w:left w:val="single" w:color="000000" w:sz="4" w:space="0"/>
              <w:right w:val="single" w:color="000000" w:sz="4" w:space="0"/>
            </w:tcBorders>
            <w:shd w:val="clear" w:color="FFFFFF" w:fill="FFFFFF"/>
            <w:noWrap w:val="0"/>
            <w:vAlign w:val="center"/>
          </w:tcPr>
          <w:p>
            <w:pPr>
              <w:widowControl/>
              <w:spacing w:line="360" w:lineRule="auto"/>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kern w:val="2"/>
                <w:sz w:val="21"/>
                <w:szCs w:val="21"/>
                <w:lang w:val="en-US" w:eastAsia="zh-CN" w:bidi="ar-SA"/>
              </w:rPr>
              <w:t>型号：FSJ320，螺旋公称直径320 mm，螺旋直径215mm，处理量15-20 L/S，安装角度25。电机功率：0.37 Kw驱动支撑轴承： 2只轴承32010检查设备的运行状态是否平稳，是否有异常响动。检查螺旋叶片的的磨损状况，在驱动装置的轴承座中加注钙基润滑脂，对设备电气线路检测，对所有螺栓检查一次，如有松动立即拧紧</w:t>
            </w:r>
            <w:r>
              <w:rPr>
                <w:rFonts w:hint="eastAsia" w:ascii="宋体" w:hAnsi="宋体" w:cs="宋体"/>
                <w:kern w:val="2"/>
                <w:sz w:val="21"/>
                <w:szCs w:val="21"/>
                <w:lang w:val="en-US" w:eastAsia="zh-CN" w:bidi="ar-SA"/>
              </w:rPr>
              <w:t>。</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砂(泥)水分离器更换配件 安装</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3512" w:type="dxa"/>
            <w:vMerge w:val="continue"/>
            <w:tcBorders>
              <w:left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9</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砂(泥)水分离器检查 保养 调试</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3512" w:type="dxa"/>
            <w:vMerge w:val="continue"/>
            <w:tcBorders>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FVC聚乙烯防腐涂料 混凝土面 底漆一遍</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100m2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6.28</w:t>
            </w:r>
          </w:p>
        </w:tc>
        <w:tc>
          <w:tcPr>
            <w:tcW w:w="351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FVC聚乙烯防腐涂料 混凝土面 中间漆增一遍</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100m2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6.28</w:t>
            </w:r>
          </w:p>
        </w:tc>
        <w:tc>
          <w:tcPr>
            <w:tcW w:w="351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FVC聚乙烯防腐涂料 混凝土面 贴布每层</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100m2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6.28</w:t>
            </w:r>
          </w:p>
        </w:tc>
        <w:tc>
          <w:tcPr>
            <w:tcW w:w="351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FVC聚乙烯防腐涂料 混凝土面 面漆一遍</w:t>
            </w:r>
          </w:p>
        </w:tc>
        <w:tc>
          <w:tcPr>
            <w:tcW w:w="766"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100m2</w:t>
            </w:r>
          </w:p>
        </w:tc>
        <w:tc>
          <w:tcPr>
            <w:tcW w:w="930"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6.28</w:t>
            </w:r>
          </w:p>
        </w:tc>
        <w:tc>
          <w:tcPr>
            <w:tcW w:w="3512"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bl>
    <w:p>
      <w:pPr>
        <w:rPr>
          <w:rFonts w:hint="eastAsia" w:ascii="仿宋_GB2312" w:hAnsi="仿宋_GB2312" w:eastAsia="仿宋_GB2312" w:cs="仿宋_GB2312"/>
          <w:b/>
          <w:bCs/>
          <w:color w:val="333333"/>
          <w:sz w:val="28"/>
          <w:szCs w:val="28"/>
        </w:rPr>
      </w:pPr>
      <w:r>
        <w:rPr>
          <w:rFonts w:hint="eastAsia" w:ascii="仿宋_GB2312" w:hAnsi="仿宋_GB2312" w:eastAsia="仿宋_GB2312" w:cs="仿宋_GB2312"/>
          <w:b/>
          <w:bCs/>
          <w:color w:val="000000"/>
          <w:sz w:val="28"/>
          <w:szCs w:val="28"/>
          <w:lang w:val="en-US" w:eastAsia="zh-CN"/>
        </w:rPr>
        <w:t>项目一</w:t>
      </w:r>
      <w:r>
        <w:rPr>
          <w:rFonts w:hint="eastAsia" w:ascii="仿宋_GB2312" w:hAnsi="仿宋_GB2312" w:eastAsia="仿宋_GB2312" w:cs="仿宋_GB2312"/>
          <w:b/>
          <w:bCs/>
          <w:color w:val="333333"/>
          <w:sz w:val="28"/>
          <w:szCs w:val="28"/>
        </w:rPr>
        <w:t>：</w:t>
      </w:r>
    </w:p>
    <w:p>
      <w:pPr>
        <w:pStyle w:val="2"/>
        <w:ind w:firstLine="542" w:firstLineChars="200"/>
        <w:rPr>
          <w:rFonts w:hint="default" w:ascii="仿宋_GB2312" w:hAnsi="仿宋_GB2312" w:eastAsia="仿宋_GB2312" w:cs="仿宋_GB2312"/>
          <w:color w:val="333333"/>
          <w:kern w:val="2"/>
          <w:sz w:val="28"/>
          <w:szCs w:val="28"/>
        </w:rPr>
      </w:pPr>
      <w:r>
        <w:rPr>
          <w:rFonts w:hint="eastAsia" w:ascii="仿宋_GB2312" w:hAnsi="仿宋_GB2312" w:eastAsia="仿宋_GB2312" w:cs="仿宋_GB2312"/>
          <w:color w:val="333333"/>
          <w:sz w:val="28"/>
          <w:szCs w:val="28"/>
        </w:rPr>
        <w:t>（1）</w:t>
      </w:r>
      <w:r>
        <w:rPr>
          <w:rFonts w:hint="eastAsia" w:ascii="仿宋_GB2312" w:hAnsi="仿宋_GB2312" w:eastAsia="仿宋_GB2312" w:cs="仿宋_GB2312"/>
          <w:color w:val="333333"/>
          <w:kern w:val="2"/>
          <w:sz w:val="28"/>
          <w:szCs w:val="28"/>
          <w:lang w:val="en-US" w:eastAsia="zh-CN" w:bidi="ar-SA"/>
        </w:rPr>
        <w:t>参考各设备使用说明书维修保养相关指标及出厂相关技术参数。</w:t>
      </w:r>
    </w:p>
    <w:p>
      <w:pPr>
        <w:autoSpaceDE w:val="0"/>
        <w:autoSpaceDN w:val="0"/>
        <w:ind w:firstLine="542"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w:t>
      </w:r>
      <w:r>
        <w:rPr>
          <w:rFonts w:hint="eastAsia" w:ascii="仿宋_GB2312" w:hAnsi="仿宋_GB2312" w:eastAsia="仿宋_GB2312" w:cs="仿宋_GB2312"/>
          <w:color w:val="333333"/>
          <w:sz w:val="28"/>
          <w:szCs w:val="28"/>
          <w:lang w:val="en-US" w:eastAsia="zh-CN"/>
        </w:rPr>
        <w:t>2</w:t>
      </w:r>
      <w:r>
        <w:rPr>
          <w:rFonts w:hint="eastAsia" w:ascii="仿宋_GB2312" w:hAnsi="仿宋_GB2312" w:eastAsia="仿宋_GB2312" w:cs="仿宋_GB2312"/>
          <w:color w:val="333333"/>
          <w:sz w:val="28"/>
          <w:szCs w:val="28"/>
        </w:rPr>
        <w:t>）项目完成之后，其使用性能应达到设计和规范及设备技术要求。</w:t>
      </w:r>
    </w:p>
    <w:p>
      <w:pPr>
        <w:autoSpaceDE w:val="0"/>
        <w:autoSpaceDN w:val="0"/>
        <w:ind w:firstLine="542"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w:t>
      </w:r>
      <w:r>
        <w:rPr>
          <w:rFonts w:hint="eastAsia" w:ascii="仿宋_GB2312" w:hAnsi="仿宋_GB2312" w:eastAsia="仿宋_GB2312" w:cs="仿宋_GB2312"/>
          <w:color w:val="333333"/>
          <w:sz w:val="28"/>
          <w:szCs w:val="28"/>
          <w:lang w:val="en-US" w:eastAsia="zh-CN"/>
        </w:rPr>
        <w:t>3</w:t>
      </w:r>
      <w:r>
        <w:rPr>
          <w:rFonts w:hint="eastAsia" w:ascii="仿宋_GB2312" w:hAnsi="仿宋_GB2312" w:eastAsia="仿宋_GB2312" w:cs="仿宋_GB2312"/>
          <w:color w:val="333333"/>
          <w:sz w:val="28"/>
          <w:szCs w:val="28"/>
        </w:rPr>
        <w:t>）其工艺控制要求应达到设计和生产使用功能并与原来的系统相匹配。</w:t>
      </w:r>
    </w:p>
    <w:p>
      <w:pPr>
        <w:autoSpaceDE w:val="0"/>
        <w:autoSpaceDN w:val="0"/>
        <w:ind w:firstLine="542" w:firstLineChars="200"/>
        <w:jc w:val="lef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w:t>
      </w:r>
      <w:r>
        <w:rPr>
          <w:rFonts w:hint="eastAsia" w:ascii="仿宋_GB2312" w:hAnsi="仿宋_GB2312" w:eastAsia="仿宋_GB2312" w:cs="仿宋_GB2312"/>
          <w:color w:val="333333"/>
          <w:sz w:val="28"/>
          <w:szCs w:val="28"/>
          <w:lang w:val="en-US" w:eastAsia="zh-CN"/>
        </w:rPr>
        <w:t>4</w:t>
      </w:r>
      <w:r>
        <w:rPr>
          <w:rFonts w:hint="eastAsia" w:ascii="仿宋_GB2312" w:hAnsi="仿宋_GB2312" w:eastAsia="仿宋_GB2312" w:cs="仿宋_GB2312"/>
          <w:color w:val="333333"/>
          <w:sz w:val="28"/>
          <w:szCs w:val="28"/>
        </w:rPr>
        <w:t>）设备和系统安装精度和调试记录应符合设备标准值，设备相关测试数据和运行参数必须达标，并能保证设备安全无故障运行。</w:t>
      </w:r>
    </w:p>
    <w:p>
      <w:pPr>
        <w:pStyle w:val="2"/>
      </w:pPr>
    </w:p>
    <w:p>
      <w:pPr>
        <w:pStyle w:val="2"/>
        <w:ind w:firstLine="0" w:firstLineChars="0"/>
        <w:rPr>
          <w:rFonts w:hint="eastAsia" w:ascii="仿宋_GB2312" w:hAnsi="仿宋_GB2312" w:cs="仿宋_GB2312"/>
          <w:color w:val="auto"/>
          <w:kern w:val="2"/>
          <w:sz w:val="28"/>
          <w:szCs w:val="28"/>
          <w:lang w:val="en-US" w:eastAsia="zh-CN" w:bidi="ar-SA"/>
        </w:rPr>
      </w:pPr>
      <w:r>
        <w:rPr>
          <w:rFonts w:hint="eastAsia" w:ascii="仿宋" w:hAnsi="仿宋" w:eastAsia="仿宋" w:cs="仿宋_GB2312"/>
          <w:color w:val="auto"/>
          <w:kern w:val="2"/>
          <w:sz w:val="28"/>
          <w:szCs w:val="28"/>
        </w:rPr>
        <w:t>项目</w:t>
      </w:r>
      <w:r>
        <w:rPr>
          <w:rFonts w:hint="eastAsia" w:ascii="仿宋" w:hAnsi="仿宋" w:eastAsia="仿宋" w:cs="仿宋_GB2312"/>
          <w:color w:val="auto"/>
          <w:kern w:val="2"/>
          <w:sz w:val="28"/>
          <w:szCs w:val="28"/>
          <w:lang w:val="en-US" w:eastAsia="zh-CN"/>
        </w:rPr>
        <w:t>二</w:t>
      </w:r>
      <w:r>
        <w:rPr>
          <w:rFonts w:hint="eastAsia" w:ascii="仿宋" w:hAnsi="仿宋" w:eastAsia="仿宋" w:cs="仿宋_GB2312"/>
          <w:color w:val="auto"/>
          <w:kern w:val="2"/>
          <w:sz w:val="28"/>
          <w:szCs w:val="28"/>
        </w:rPr>
        <w:t>：</w:t>
      </w:r>
    </w:p>
    <w:tbl>
      <w:tblPr>
        <w:tblStyle w:val="23"/>
        <w:tblW w:w="8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2128"/>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序号</w:t>
            </w:r>
          </w:p>
        </w:tc>
        <w:tc>
          <w:tcPr>
            <w:tcW w:w="2128" w:type="dxa"/>
            <w:vAlign w:val="center"/>
          </w:tcPr>
          <w:p>
            <w:pPr>
              <w:autoSpaceDE w:val="0"/>
              <w:autoSpaceDN w:val="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p>
        </w:tc>
        <w:tc>
          <w:tcPr>
            <w:tcW w:w="540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1</w:t>
            </w:r>
          </w:p>
        </w:tc>
        <w:tc>
          <w:tcPr>
            <w:tcW w:w="2128" w:type="dxa"/>
            <w:vAlign w:val="center"/>
          </w:tcPr>
          <w:p>
            <w:pPr>
              <w:autoSpaceDE w:val="0"/>
              <w:autoSpaceDN w:val="0"/>
              <w:jc w:val="both"/>
              <w:rPr>
                <w:rFonts w:hint="eastAsia" w:ascii="宋体" w:hAnsi="宋体" w:eastAsia="宋体" w:cs="宋体"/>
                <w:sz w:val="24"/>
                <w:szCs w:val="24"/>
              </w:rPr>
            </w:pPr>
            <w:r>
              <w:rPr>
                <w:rFonts w:hint="eastAsia" w:ascii="宋体" w:hAnsi="宋体" w:eastAsia="宋体" w:cs="宋体"/>
                <w:sz w:val="24"/>
                <w:szCs w:val="24"/>
              </w:rPr>
              <w:t>检查、更换托轮</w:t>
            </w:r>
          </w:p>
        </w:tc>
        <w:tc>
          <w:tcPr>
            <w:tcW w:w="540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对设备的托轮及中心筒支架滚动轴承进行更换</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2</w:t>
            </w:r>
          </w:p>
        </w:tc>
        <w:tc>
          <w:tcPr>
            <w:tcW w:w="2128"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检修驱动系统</w:t>
            </w:r>
          </w:p>
        </w:tc>
        <w:tc>
          <w:tcPr>
            <w:tcW w:w="540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对主电机、传动齿轮、链条进行检修，调整链条压紧轮。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3</w:t>
            </w:r>
          </w:p>
        </w:tc>
        <w:tc>
          <w:tcPr>
            <w:tcW w:w="2128"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检修反冲洗系统</w:t>
            </w:r>
          </w:p>
        </w:tc>
        <w:tc>
          <w:tcPr>
            <w:tcW w:w="540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检修、维护反冲洗泵，对反冲洗泵过滤网进行清洗。检查反冲洗喷头，对堵塞的喷头进行清理，更换损坏喷头</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4</w:t>
            </w:r>
          </w:p>
        </w:tc>
        <w:tc>
          <w:tcPr>
            <w:tcW w:w="2128"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检修设备支撑机架</w:t>
            </w:r>
          </w:p>
        </w:tc>
        <w:tc>
          <w:tcPr>
            <w:tcW w:w="540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对整套设备支撑机架进行检修，维护</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5</w:t>
            </w:r>
          </w:p>
        </w:tc>
        <w:tc>
          <w:tcPr>
            <w:tcW w:w="2128" w:type="dxa"/>
            <w:vAlign w:val="center"/>
          </w:tcPr>
          <w:p>
            <w:pPr>
              <w:autoSpaceDE w:val="0"/>
              <w:autoSpaceDN w:val="0"/>
              <w:jc w:val="both"/>
              <w:rPr>
                <w:rFonts w:hint="eastAsia" w:ascii="宋体" w:hAnsi="宋体" w:eastAsia="宋体" w:cs="宋体"/>
                <w:sz w:val="24"/>
                <w:szCs w:val="24"/>
              </w:rPr>
            </w:pPr>
            <w:r>
              <w:rPr>
                <w:rFonts w:hint="eastAsia" w:ascii="宋体" w:hAnsi="宋体" w:eastAsia="宋体" w:cs="宋体"/>
                <w:sz w:val="24"/>
                <w:szCs w:val="24"/>
              </w:rPr>
              <w:t>更换直线电机钢丝绳导轮</w:t>
            </w:r>
          </w:p>
        </w:tc>
        <w:tc>
          <w:tcPr>
            <w:tcW w:w="540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更换直线电机钢丝绳导轮</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6</w:t>
            </w:r>
          </w:p>
        </w:tc>
        <w:tc>
          <w:tcPr>
            <w:tcW w:w="2128"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检查设备膜片</w:t>
            </w:r>
          </w:p>
        </w:tc>
        <w:tc>
          <w:tcPr>
            <w:tcW w:w="540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检查设备膜片，对破损的膜片进行更换</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7</w:t>
            </w:r>
          </w:p>
        </w:tc>
        <w:tc>
          <w:tcPr>
            <w:tcW w:w="2128"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检查设备控制柜电气线路</w:t>
            </w:r>
          </w:p>
        </w:tc>
        <w:tc>
          <w:tcPr>
            <w:tcW w:w="540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检查设备控制柜电气线路、对各接点进行紧固，并对控制柜进行除尘。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8</w:t>
            </w:r>
          </w:p>
        </w:tc>
        <w:tc>
          <w:tcPr>
            <w:tcW w:w="2128" w:type="dxa"/>
            <w:vAlign w:val="center"/>
          </w:tcPr>
          <w:p>
            <w:pPr>
              <w:autoSpaceDE w:val="0"/>
              <w:autoSpaceDN w:val="0"/>
              <w:jc w:val="both"/>
              <w:rPr>
                <w:rFonts w:hint="eastAsia" w:ascii="宋体" w:hAnsi="宋体" w:eastAsia="宋体" w:cs="宋体"/>
                <w:sz w:val="24"/>
                <w:szCs w:val="24"/>
              </w:rPr>
            </w:pPr>
            <w:r>
              <w:rPr>
                <w:rFonts w:hint="eastAsia" w:ascii="宋体" w:hAnsi="宋体" w:eastAsia="宋体" w:cs="宋体"/>
                <w:sz w:val="24"/>
                <w:szCs w:val="24"/>
              </w:rPr>
              <w:t>检查压力传感器</w:t>
            </w:r>
          </w:p>
        </w:tc>
        <w:tc>
          <w:tcPr>
            <w:tcW w:w="540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检查压力传感器的准确性</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9</w:t>
            </w:r>
          </w:p>
        </w:tc>
        <w:tc>
          <w:tcPr>
            <w:tcW w:w="2128" w:type="dxa"/>
            <w:vAlign w:val="center"/>
          </w:tcPr>
          <w:p>
            <w:pPr>
              <w:autoSpaceDE w:val="0"/>
              <w:autoSpaceDN w:val="0"/>
              <w:jc w:val="both"/>
              <w:rPr>
                <w:rFonts w:hint="eastAsia" w:ascii="宋体" w:hAnsi="宋体" w:eastAsia="宋体" w:cs="宋体"/>
                <w:sz w:val="24"/>
                <w:szCs w:val="24"/>
              </w:rPr>
            </w:pPr>
            <w:r>
              <w:rPr>
                <w:rFonts w:hint="eastAsia" w:ascii="宋体" w:hAnsi="宋体" w:eastAsia="宋体" w:cs="宋体"/>
                <w:sz w:val="24"/>
                <w:szCs w:val="24"/>
              </w:rPr>
              <w:t>对滤布机进行化学清洗</w:t>
            </w:r>
          </w:p>
        </w:tc>
        <w:tc>
          <w:tcPr>
            <w:tcW w:w="540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对6台滤布机进行化学清洗（化学药剂由施工方提供）；化学清洗过程中，要全面清理设备和滤池内部垃圾</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10</w:t>
            </w:r>
          </w:p>
        </w:tc>
        <w:tc>
          <w:tcPr>
            <w:tcW w:w="2128"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整机调试</w:t>
            </w:r>
          </w:p>
        </w:tc>
        <w:tc>
          <w:tcPr>
            <w:tcW w:w="540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对2台转盘滤布机整机调试，</w:t>
            </w:r>
          </w:p>
        </w:tc>
      </w:tr>
    </w:tbl>
    <w:p>
      <w:pPr>
        <w:rPr>
          <w:rFonts w:hint="eastAsia" w:ascii="仿宋_GB2312" w:hAnsi="仿宋_GB2312" w:cs="仿宋_GB2312"/>
          <w:color w:val="auto"/>
          <w:kern w:val="2"/>
          <w:sz w:val="28"/>
          <w:szCs w:val="28"/>
          <w:lang w:val="en-US" w:eastAsia="zh-CN" w:bidi="ar-SA"/>
        </w:rPr>
      </w:pPr>
    </w:p>
    <w:p>
      <w:pPr>
        <w:rPr>
          <w:rFonts w:hint="eastAsia"/>
          <w:lang w:val="en-US" w:eastAsia="zh-CN"/>
        </w:rPr>
      </w:pPr>
      <w:r>
        <w:rPr>
          <w:rFonts w:hint="eastAsia" w:ascii="仿宋_GB2312" w:hAnsi="仿宋_GB2312" w:cs="仿宋_GB2312"/>
          <w:color w:val="auto"/>
          <w:kern w:val="2"/>
          <w:sz w:val="28"/>
          <w:szCs w:val="28"/>
          <w:lang w:val="en-US" w:eastAsia="zh-CN" w:bidi="ar-SA"/>
        </w:rPr>
        <w:t>备件清单：</w:t>
      </w:r>
    </w:p>
    <w:tbl>
      <w:tblPr>
        <w:tblStyle w:val="22"/>
        <w:tblpPr w:leftFromText="180" w:rightFromText="180" w:vertAnchor="text" w:horzAnchor="page" w:tblpXSpec="center" w:tblpY="367"/>
        <w:tblOverlap w:val="never"/>
        <w:tblW w:w="4762" w:type="pct"/>
        <w:jc w:val="center"/>
        <w:shd w:val="clear" w:color="auto" w:fill="auto"/>
        <w:tblLayout w:type="autofit"/>
        <w:tblCellMar>
          <w:top w:w="0" w:type="dxa"/>
          <w:left w:w="0" w:type="dxa"/>
          <w:bottom w:w="0" w:type="dxa"/>
          <w:right w:w="0" w:type="dxa"/>
        </w:tblCellMar>
      </w:tblPr>
      <w:tblGrid>
        <w:gridCol w:w="634"/>
        <w:gridCol w:w="1466"/>
        <w:gridCol w:w="783"/>
        <w:gridCol w:w="668"/>
        <w:gridCol w:w="4901"/>
      </w:tblGrid>
      <w:tr>
        <w:tblPrEx>
          <w:shd w:val="clear" w:color="auto" w:fill="auto"/>
          <w:tblCellMar>
            <w:top w:w="0" w:type="dxa"/>
            <w:left w:w="0" w:type="dxa"/>
            <w:bottom w:w="0" w:type="dxa"/>
            <w:right w:w="0" w:type="dxa"/>
          </w:tblCellMar>
        </w:tblPrEx>
        <w:trPr>
          <w:trHeight w:val="340" w:hRule="atLeast"/>
          <w:jc w:val="center"/>
        </w:trPr>
        <w:tc>
          <w:tcPr>
            <w:tcW w:w="37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867"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物品名称</w:t>
            </w:r>
          </w:p>
        </w:tc>
        <w:tc>
          <w:tcPr>
            <w:tcW w:w="463"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395"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2898"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340" w:hRule="atLeast"/>
          <w:jc w:val="center"/>
        </w:trPr>
        <w:tc>
          <w:tcPr>
            <w:tcW w:w="375" w:type="pct"/>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67"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盘片</w:t>
            </w:r>
          </w:p>
        </w:tc>
        <w:tc>
          <w:tcPr>
            <w:tcW w:w="463"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片</w:t>
            </w:r>
          </w:p>
        </w:tc>
        <w:tc>
          <w:tcPr>
            <w:tcW w:w="395"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2898"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品牌：琥珀</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color w:val="000000"/>
                <w:kern w:val="0"/>
                <w:sz w:val="24"/>
                <w:szCs w:val="24"/>
                <w:u w:val="none"/>
                <w:lang w:val="en-US" w:eastAsia="zh-CN" w:bidi="ar"/>
              </w:rPr>
              <w:t>型号：</w:t>
            </w:r>
            <w:r>
              <w:rPr>
                <w:rFonts w:hint="eastAsia" w:ascii="宋体" w:hAnsi="宋体" w:eastAsia="宋体" w:cs="宋体"/>
                <w:color w:val="000000"/>
                <w:kern w:val="0"/>
                <w:sz w:val="24"/>
                <w:szCs w:val="24"/>
                <w:u w:val="none"/>
                <w:lang w:bidi="ar"/>
              </w:rPr>
              <w:t>RoDisc  BG28 Φ2200</w:t>
            </w:r>
            <w:r>
              <w:rPr>
                <w:rFonts w:hint="eastAsia" w:ascii="宋体" w:hAnsi="宋体" w:eastAsia="宋体" w:cs="宋体"/>
                <w:i w:val="0"/>
                <w:color w:val="000000"/>
                <w:kern w:val="0"/>
                <w:sz w:val="24"/>
                <w:szCs w:val="24"/>
                <w:u w:val="none"/>
                <w:lang w:val="en-US" w:eastAsia="zh-CN" w:bidi="ar"/>
              </w:rPr>
              <w:t>原装不锈钢滤布扇形盘片 18um</w:t>
            </w:r>
          </w:p>
        </w:tc>
      </w:tr>
      <w:tr>
        <w:tblPrEx>
          <w:shd w:val="clear" w:color="auto" w:fill="auto"/>
          <w:tblCellMar>
            <w:top w:w="0" w:type="dxa"/>
            <w:left w:w="0" w:type="dxa"/>
            <w:bottom w:w="0" w:type="dxa"/>
            <w:right w:w="0" w:type="dxa"/>
          </w:tblCellMar>
        </w:tblPrEx>
        <w:trPr>
          <w:trHeight w:val="340" w:hRule="atLeast"/>
          <w:jc w:val="center"/>
        </w:trPr>
        <w:tc>
          <w:tcPr>
            <w:tcW w:w="375" w:type="pct"/>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67"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变频器</w:t>
            </w:r>
          </w:p>
        </w:tc>
        <w:tc>
          <w:tcPr>
            <w:tcW w:w="463"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395"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98"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品牌：丹弗斯</w:t>
            </w:r>
          </w:p>
          <w:p>
            <w:pPr>
              <w:keepNext w:val="0"/>
              <w:keepLines w:val="0"/>
              <w:widowControl/>
              <w:suppressLineNumbers w:val="0"/>
              <w:jc w:val="both"/>
              <w:textAlignment w:val="top"/>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型号：VLT2922PT4B20STR0DB</w:t>
            </w:r>
          </w:p>
        </w:tc>
      </w:tr>
      <w:tr>
        <w:tblPrEx>
          <w:shd w:val="clear" w:color="auto" w:fill="auto"/>
          <w:tblCellMar>
            <w:top w:w="0" w:type="dxa"/>
            <w:left w:w="0" w:type="dxa"/>
            <w:bottom w:w="0" w:type="dxa"/>
            <w:right w:w="0" w:type="dxa"/>
          </w:tblCellMar>
        </w:tblPrEx>
        <w:trPr>
          <w:trHeight w:val="340" w:hRule="atLeast"/>
          <w:jc w:val="center"/>
        </w:trPr>
        <w:tc>
          <w:tcPr>
            <w:tcW w:w="37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喷嘴连接件</w:t>
            </w:r>
          </w:p>
        </w:tc>
        <w:tc>
          <w:tcPr>
            <w:tcW w:w="46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39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8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品牌：琥珀</w:t>
            </w:r>
          </w:p>
          <w:p>
            <w:pPr>
              <w:pStyle w:val="2"/>
              <w:jc w:val="both"/>
              <w:rPr>
                <w:rFonts w:hint="eastAsia" w:ascii="宋体" w:hAnsi="宋体" w:eastAsia="宋体" w:cs="宋体"/>
                <w:i w:val="0"/>
                <w:color w:val="000000"/>
                <w:sz w:val="24"/>
                <w:szCs w:val="24"/>
                <w:u w:val="none"/>
              </w:rPr>
            </w:pPr>
            <w:r>
              <w:rPr>
                <w:rFonts w:hint="eastAsia" w:ascii="宋体" w:hAnsi="宋体" w:eastAsia="宋体" w:cs="宋体"/>
                <w:color w:val="000000"/>
                <w:kern w:val="0"/>
                <w:sz w:val="24"/>
                <w:szCs w:val="24"/>
                <w:u w:val="none"/>
                <w:lang w:val="en-US" w:eastAsia="zh-CN" w:bidi="ar"/>
              </w:rPr>
              <w:t>型号：与</w:t>
            </w:r>
            <w:r>
              <w:rPr>
                <w:rFonts w:hint="eastAsia" w:ascii="宋体" w:hAnsi="宋体" w:eastAsia="宋体" w:cs="宋体"/>
                <w:color w:val="000000"/>
                <w:kern w:val="0"/>
                <w:sz w:val="24"/>
                <w:szCs w:val="24"/>
                <w:u w:val="none"/>
                <w:lang w:bidi="ar"/>
              </w:rPr>
              <w:t>RoDisc  BG28 Φ2200</w:t>
            </w:r>
            <w:r>
              <w:rPr>
                <w:rFonts w:hint="eastAsia" w:ascii="宋体" w:hAnsi="宋体" w:eastAsia="宋体" w:cs="宋体"/>
                <w:color w:val="000000"/>
                <w:kern w:val="0"/>
                <w:sz w:val="24"/>
                <w:szCs w:val="24"/>
                <w:u w:val="none"/>
                <w:lang w:val="en-US" w:eastAsia="zh-CN" w:bidi="ar"/>
              </w:rPr>
              <w:t>配套</w:t>
            </w:r>
          </w:p>
        </w:tc>
      </w:tr>
      <w:tr>
        <w:tblPrEx>
          <w:shd w:val="clear" w:color="auto" w:fill="auto"/>
          <w:tblCellMar>
            <w:top w:w="0" w:type="dxa"/>
            <w:left w:w="0" w:type="dxa"/>
            <w:bottom w:w="0" w:type="dxa"/>
            <w:right w:w="0" w:type="dxa"/>
          </w:tblCellMar>
        </w:tblPrEx>
        <w:trPr>
          <w:trHeight w:val="340" w:hRule="atLeast"/>
          <w:jc w:val="center"/>
        </w:trPr>
        <w:tc>
          <w:tcPr>
            <w:tcW w:w="37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软启动器</w:t>
            </w:r>
          </w:p>
        </w:tc>
        <w:tc>
          <w:tcPr>
            <w:tcW w:w="46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39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品牌：西门子 </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型号：3RW3026-1AB14</w:t>
            </w:r>
          </w:p>
        </w:tc>
      </w:tr>
      <w:tr>
        <w:tblPrEx>
          <w:shd w:val="clear" w:color="auto" w:fill="auto"/>
          <w:tblCellMar>
            <w:top w:w="0" w:type="dxa"/>
            <w:left w:w="0" w:type="dxa"/>
            <w:bottom w:w="0" w:type="dxa"/>
            <w:right w:w="0" w:type="dxa"/>
          </w:tblCellMar>
        </w:tblPrEx>
        <w:trPr>
          <w:trHeight w:val="340" w:hRule="atLeast"/>
          <w:jc w:val="center"/>
        </w:trPr>
        <w:tc>
          <w:tcPr>
            <w:tcW w:w="37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直线电机推杆</w:t>
            </w:r>
          </w:p>
        </w:tc>
        <w:tc>
          <w:tcPr>
            <w:tcW w:w="46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39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品牌：S+R</w:t>
            </w:r>
          </w:p>
          <w:p>
            <w:pPr>
              <w:pStyle w:val="2"/>
              <w:jc w:val="both"/>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型号：KV-5 S</w:t>
            </w:r>
          </w:p>
        </w:tc>
      </w:tr>
      <w:tr>
        <w:tblPrEx>
          <w:shd w:val="clear" w:color="auto" w:fill="auto"/>
          <w:tblCellMar>
            <w:top w:w="0" w:type="dxa"/>
            <w:left w:w="0" w:type="dxa"/>
            <w:bottom w:w="0" w:type="dxa"/>
            <w:right w:w="0" w:type="dxa"/>
          </w:tblCellMar>
        </w:tblPrEx>
        <w:trPr>
          <w:trHeight w:val="340" w:hRule="atLeast"/>
          <w:jc w:val="center"/>
        </w:trPr>
        <w:tc>
          <w:tcPr>
            <w:tcW w:w="375" w:type="pc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67"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主电机总成</w:t>
            </w:r>
          </w:p>
        </w:tc>
        <w:tc>
          <w:tcPr>
            <w:tcW w:w="463"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395"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98"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品牌：BAUER</w:t>
            </w:r>
          </w:p>
          <w:p>
            <w:pPr>
              <w:pStyle w:val="2"/>
              <w:jc w:val="both"/>
              <w:rPr>
                <w:rFonts w:hint="eastAsia" w:ascii="宋体" w:hAnsi="宋体" w:eastAsia="宋体" w:cs="宋体"/>
                <w:sz w:val="24"/>
                <w:szCs w:val="24"/>
                <w:lang w:val="en-US" w:eastAsia="zh-CN"/>
              </w:rPr>
            </w:pPr>
            <w:r>
              <w:rPr>
                <w:rFonts w:hint="eastAsia" w:ascii="宋体" w:hAnsi="宋体" w:eastAsia="宋体" w:cs="宋体"/>
                <w:i w:val="0"/>
                <w:color w:val="000000"/>
                <w:sz w:val="24"/>
                <w:szCs w:val="24"/>
                <w:u w:val="none"/>
                <w:lang w:val="en-US" w:eastAsia="zh-CN"/>
              </w:rPr>
              <w:t>型号：BF60Z-74W/D09LA4-TF-D</w:t>
            </w:r>
          </w:p>
        </w:tc>
      </w:tr>
      <w:tr>
        <w:tblPrEx>
          <w:shd w:val="clear" w:color="auto" w:fill="auto"/>
          <w:tblCellMar>
            <w:top w:w="0" w:type="dxa"/>
            <w:left w:w="0" w:type="dxa"/>
            <w:bottom w:w="0" w:type="dxa"/>
            <w:right w:w="0" w:type="dxa"/>
          </w:tblCellMar>
        </w:tblPrEx>
        <w:trPr>
          <w:trHeight w:val="340" w:hRule="atLeast"/>
          <w:jc w:val="center"/>
        </w:trPr>
        <w:tc>
          <w:tcPr>
            <w:tcW w:w="37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8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反冲洗泵</w:t>
            </w:r>
          </w:p>
        </w:tc>
        <w:tc>
          <w:tcPr>
            <w:tcW w:w="46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39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品牌：格兰富</w:t>
            </w:r>
          </w:p>
          <w:p>
            <w:pPr>
              <w:pStyle w:val="2"/>
              <w:jc w:val="both"/>
              <w:rPr>
                <w:rFonts w:hint="eastAsia" w:ascii="宋体" w:hAnsi="宋体" w:eastAsia="宋体" w:cs="宋体"/>
                <w:sz w:val="24"/>
                <w:szCs w:val="24"/>
              </w:rPr>
            </w:pPr>
            <w:r>
              <w:rPr>
                <w:rFonts w:hint="eastAsia" w:ascii="宋体" w:hAnsi="宋体" w:eastAsia="宋体" w:cs="宋体"/>
                <w:sz w:val="24"/>
                <w:szCs w:val="24"/>
                <w:lang w:val="en-US" w:eastAsia="zh-CN"/>
              </w:rPr>
              <w:t>型号：WTR32-9/5 A-F-A-HUUV</w:t>
            </w:r>
          </w:p>
        </w:tc>
      </w:tr>
      <w:tr>
        <w:tblPrEx>
          <w:shd w:val="clear" w:color="auto" w:fill="auto"/>
          <w:tblCellMar>
            <w:top w:w="0" w:type="dxa"/>
            <w:left w:w="0" w:type="dxa"/>
            <w:bottom w:w="0" w:type="dxa"/>
            <w:right w:w="0" w:type="dxa"/>
          </w:tblCellMar>
        </w:tblPrEx>
        <w:trPr>
          <w:trHeight w:val="340" w:hRule="atLeast"/>
          <w:jc w:val="center"/>
        </w:trPr>
        <w:tc>
          <w:tcPr>
            <w:tcW w:w="37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喷嘴</w:t>
            </w:r>
          </w:p>
        </w:tc>
        <w:tc>
          <w:tcPr>
            <w:tcW w:w="46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39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8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品牌：琥珀</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color w:val="000000"/>
                <w:kern w:val="0"/>
                <w:sz w:val="24"/>
                <w:szCs w:val="24"/>
                <w:u w:val="none"/>
                <w:lang w:val="en-US" w:eastAsia="zh-CN" w:bidi="ar"/>
              </w:rPr>
              <w:t>型号：</w:t>
            </w:r>
            <w:r>
              <w:rPr>
                <w:rFonts w:hint="eastAsia" w:ascii="宋体" w:hAnsi="宋体" w:eastAsia="宋体" w:cs="宋体"/>
                <w:color w:val="000000"/>
                <w:kern w:val="0"/>
                <w:sz w:val="24"/>
                <w:szCs w:val="24"/>
                <w:u w:val="none"/>
                <w:lang w:bidi="ar"/>
              </w:rPr>
              <w:t>RoDisc  BG28 Φ2200</w:t>
            </w:r>
          </w:p>
        </w:tc>
      </w:tr>
      <w:tr>
        <w:tblPrEx>
          <w:shd w:val="clear" w:color="auto" w:fill="auto"/>
          <w:tblCellMar>
            <w:top w:w="0" w:type="dxa"/>
            <w:left w:w="0" w:type="dxa"/>
            <w:bottom w:w="0" w:type="dxa"/>
            <w:right w:w="0" w:type="dxa"/>
          </w:tblCellMar>
        </w:tblPrEx>
        <w:trPr>
          <w:trHeight w:val="340" w:hRule="atLeast"/>
          <w:jc w:val="center"/>
        </w:trPr>
        <w:tc>
          <w:tcPr>
            <w:tcW w:w="37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8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液位探头</w:t>
            </w:r>
          </w:p>
        </w:tc>
        <w:tc>
          <w:tcPr>
            <w:tcW w:w="46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39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品牌：VEGA</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型号：1.4462 554714 SSH1(2.34289)</w:t>
            </w:r>
          </w:p>
        </w:tc>
      </w:tr>
      <w:tr>
        <w:tblPrEx>
          <w:shd w:val="clear" w:color="auto" w:fill="auto"/>
          <w:tblCellMar>
            <w:top w:w="0" w:type="dxa"/>
            <w:left w:w="0" w:type="dxa"/>
            <w:bottom w:w="0" w:type="dxa"/>
            <w:right w:w="0" w:type="dxa"/>
          </w:tblCellMar>
        </w:tblPrEx>
        <w:trPr>
          <w:trHeight w:val="340" w:hRule="atLeast"/>
          <w:jc w:val="center"/>
        </w:trPr>
        <w:tc>
          <w:tcPr>
            <w:tcW w:w="37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探头变送器</w:t>
            </w:r>
          </w:p>
        </w:tc>
        <w:tc>
          <w:tcPr>
            <w:tcW w:w="46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39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品牌：VEGA</w:t>
            </w:r>
          </w:p>
          <w:p>
            <w:pPr>
              <w:pStyle w:val="2"/>
              <w:jc w:val="both"/>
              <w:rPr>
                <w:rFonts w:hint="eastAsia" w:ascii="宋体" w:hAnsi="宋体" w:eastAsia="宋体" w:cs="宋体"/>
                <w:sz w:val="24"/>
                <w:szCs w:val="24"/>
                <w:lang w:val="en-US" w:eastAsia="zh-CN"/>
              </w:rPr>
            </w:pPr>
            <w:r>
              <w:rPr>
                <w:rFonts w:hint="eastAsia" w:ascii="宋体" w:hAnsi="宋体" w:eastAsia="宋体" w:cs="宋体"/>
                <w:i w:val="0"/>
                <w:color w:val="000000"/>
                <w:sz w:val="24"/>
                <w:szCs w:val="24"/>
                <w:u w:val="none"/>
                <w:lang w:val="en-US" w:eastAsia="zh-CN"/>
              </w:rPr>
              <w:t>型号：WL52.XXGKATD1AC1X</w:t>
            </w:r>
          </w:p>
        </w:tc>
      </w:tr>
      <w:tr>
        <w:tblPrEx>
          <w:shd w:val="clear" w:color="auto" w:fill="auto"/>
          <w:tblCellMar>
            <w:top w:w="0" w:type="dxa"/>
            <w:left w:w="0" w:type="dxa"/>
            <w:bottom w:w="0" w:type="dxa"/>
            <w:right w:w="0" w:type="dxa"/>
          </w:tblCellMar>
        </w:tblPrEx>
        <w:trPr>
          <w:trHeight w:val="340" w:hRule="atLeast"/>
          <w:jc w:val="center"/>
        </w:trPr>
        <w:tc>
          <w:tcPr>
            <w:tcW w:w="37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86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盘片配套密封胶圈</w:t>
            </w:r>
          </w:p>
        </w:tc>
        <w:tc>
          <w:tcPr>
            <w:tcW w:w="46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39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9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品牌：琥珀</w:t>
            </w:r>
          </w:p>
          <w:p>
            <w:pPr>
              <w:jc w:val="both"/>
              <w:rPr>
                <w:rFonts w:hint="eastAsia" w:ascii="宋体" w:hAnsi="宋体" w:eastAsia="宋体" w:cs="宋体"/>
                <w:i w:val="0"/>
                <w:color w:val="000000"/>
                <w:sz w:val="24"/>
                <w:szCs w:val="24"/>
                <w:u w:val="none"/>
              </w:rPr>
            </w:pPr>
            <w:r>
              <w:rPr>
                <w:rFonts w:hint="eastAsia" w:ascii="宋体" w:hAnsi="宋体" w:eastAsia="宋体" w:cs="宋体"/>
                <w:color w:val="000000"/>
                <w:kern w:val="0"/>
                <w:sz w:val="24"/>
                <w:szCs w:val="24"/>
                <w:u w:val="none"/>
                <w:lang w:val="en-US" w:eastAsia="zh-CN" w:bidi="ar"/>
              </w:rPr>
              <w:t>型号：与</w:t>
            </w:r>
            <w:r>
              <w:rPr>
                <w:rFonts w:hint="eastAsia" w:ascii="宋体" w:hAnsi="宋体" w:eastAsia="宋体" w:cs="宋体"/>
                <w:color w:val="000000"/>
                <w:kern w:val="0"/>
                <w:sz w:val="24"/>
                <w:szCs w:val="24"/>
                <w:u w:val="none"/>
                <w:lang w:bidi="ar"/>
              </w:rPr>
              <w:t>RoDisc  BG28 Φ2200</w:t>
            </w:r>
            <w:r>
              <w:rPr>
                <w:rFonts w:hint="eastAsia" w:ascii="宋体" w:hAnsi="宋体" w:eastAsia="宋体" w:cs="宋体"/>
                <w:color w:val="000000"/>
                <w:kern w:val="0"/>
                <w:sz w:val="24"/>
                <w:szCs w:val="24"/>
                <w:u w:val="none"/>
                <w:lang w:val="en-US" w:eastAsia="zh-CN" w:bidi="ar"/>
              </w:rPr>
              <w:t>配套</w:t>
            </w:r>
          </w:p>
        </w:tc>
      </w:tr>
    </w:tbl>
    <w:p>
      <w:pPr>
        <w:autoSpaceDE w:val="0"/>
        <w:autoSpaceDN w:val="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项目二：</w:t>
      </w:r>
    </w:p>
    <w:p>
      <w:pPr>
        <w:numPr>
          <w:ilvl w:val="0"/>
          <w:numId w:val="4"/>
        </w:numPr>
        <w:autoSpaceDE w:val="0"/>
        <w:autoSpaceDN w:val="0"/>
        <w:ind w:firstLine="542" w:firstLineChars="200"/>
        <w:jc w:val="lef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转盘滤布机</w:t>
      </w:r>
      <w:r>
        <w:rPr>
          <w:rFonts w:hint="eastAsia" w:ascii="仿宋_GB2312" w:hAnsi="仿宋_GB2312" w:eastAsia="仿宋_GB2312" w:cs="仿宋_GB2312"/>
          <w:color w:val="000000" w:themeColor="text1"/>
          <w:sz w:val="28"/>
          <w:szCs w:val="28"/>
          <w14:textFill>
            <w14:solidFill>
              <w14:schemeClr w14:val="tx1"/>
            </w14:solidFill>
          </w14:textFill>
        </w:rPr>
        <w:t>经过大修和保养之后，各部件安装精度应符合设备标准值，并能保证设备安全无故障运行。</w:t>
      </w:r>
    </w:p>
    <w:p>
      <w:pPr>
        <w:numPr>
          <w:ilvl w:val="0"/>
          <w:numId w:val="4"/>
        </w:numPr>
        <w:autoSpaceDE w:val="0"/>
        <w:autoSpaceDN w:val="0"/>
        <w:ind w:firstLine="542" w:firstLineChars="200"/>
        <w:jc w:val="left"/>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维修商必须具备维修设备所用的必要机器设备。对设备的拆卸及安装调试必须满足产品技术说明书和相关技术规范要求。</w:t>
      </w:r>
    </w:p>
    <w:p>
      <w:pPr>
        <w:ind w:firstLine="542"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工作所需的工具和劳保安全用品由维修商自行解决。中选单位提供的备件必须经询价人认可和验收后方可安装。维修安装过程中出现新更换备件的损坏，由维修方负责赔偿。如质保期内新更换的备件损坏，如非使用方的原因，由维修方负责赔偿。</w:t>
      </w:r>
    </w:p>
    <w:p>
      <w:pPr>
        <w:autoSpaceDE w:val="0"/>
        <w:autoSpaceDN w:val="0"/>
        <w:ind w:firstLine="542"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）在质保期内出现故障，维修方必须二十四小时内响应，进场维修。</w:t>
      </w:r>
    </w:p>
    <w:p>
      <w:pPr>
        <w:spacing w:line="360" w:lineRule="auto"/>
        <w:ind w:firstLine="0" w:firstLineChars="0"/>
        <w:rPr>
          <w:rFonts w:hint="eastAsia" w:ascii="仿宋" w:hAnsi="仿宋" w:eastAsia="仿宋" w:cs="仿宋_GB2312"/>
          <w:color w:val="auto"/>
          <w:kern w:val="2"/>
          <w:sz w:val="28"/>
          <w:szCs w:val="28"/>
        </w:rPr>
      </w:pPr>
    </w:p>
    <w:p>
      <w:pPr>
        <w:pStyle w:val="14"/>
        <w:adjustRightInd w:val="0"/>
        <w:snapToGrid w:val="0"/>
        <w:spacing w:line="300" w:lineRule="auto"/>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rPr>
        <w:t>三</w:t>
      </w:r>
      <w:r>
        <w:rPr>
          <w:rFonts w:hint="eastAsia" w:ascii="仿宋_GB2312" w:hAnsi="仿宋_GB2312" w:eastAsia="仿宋_GB2312" w:cs="仿宋_GB2312"/>
          <w:b/>
          <w:sz w:val="28"/>
          <w:szCs w:val="28"/>
          <w:lang w:val="zh-CN"/>
        </w:rPr>
        <w:t>、项目商务要求</w:t>
      </w:r>
    </w:p>
    <w:p>
      <w:pPr>
        <w:tabs>
          <w:tab w:val="left" w:pos="3618"/>
        </w:tabs>
        <w:autoSpaceDE w:val="0"/>
        <w:autoSpaceDN w:val="0"/>
        <w:ind w:firstLine="542"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1.工期：项目一50天，项目二90天。</w:t>
      </w:r>
      <w:r>
        <w:rPr>
          <w:rFonts w:hint="eastAsia" w:ascii="仿宋_GB2312" w:hAnsi="仿宋_GB2312" w:eastAsia="仿宋_GB2312" w:cs="仿宋_GB2312"/>
          <w:sz w:val="28"/>
          <w:szCs w:val="28"/>
        </w:rPr>
        <w:tab/>
      </w:r>
    </w:p>
    <w:p>
      <w:pPr>
        <w:autoSpaceDE w:val="0"/>
        <w:autoSpaceDN w:val="0"/>
        <w:ind w:firstLine="542"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2.质量要求：</w:t>
      </w:r>
    </w:p>
    <w:p>
      <w:pPr>
        <w:autoSpaceDE w:val="0"/>
        <w:autoSpaceDN w:val="0"/>
        <w:ind w:firstLine="542"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（1）使用的各种材料必须符合设计和规范要求。</w:t>
      </w:r>
    </w:p>
    <w:p>
      <w:pPr>
        <w:autoSpaceDE w:val="0"/>
        <w:autoSpaceDN w:val="0"/>
        <w:ind w:firstLine="542"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（2）各种构件在运输过程中必须有可靠的保护措施。构件外观表面无明显的凹面和损伤。焊疤、飞溅物、毛刺应清理干净。</w:t>
      </w:r>
    </w:p>
    <w:p>
      <w:pPr>
        <w:autoSpaceDE w:val="0"/>
        <w:autoSpaceDN w:val="0"/>
        <w:ind w:firstLine="542"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（3）必须用合格焊工。焊接、防锈、安装精度必须合格。</w:t>
      </w:r>
    </w:p>
    <w:p>
      <w:pPr>
        <w:autoSpaceDE w:val="0"/>
        <w:autoSpaceDN w:val="0"/>
        <w:ind w:firstLine="542"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3.安全文明施工要求：</w:t>
      </w:r>
    </w:p>
    <w:p>
      <w:pPr>
        <w:autoSpaceDE w:val="0"/>
        <w:autoSpaceDN w:val="0"/>
        <w:ind w:firstLine="542"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在施工期间应严格遵守《中华人民共和国安全生产法》、《建设工程安全生产管理条例》、《生产安全事故报告和调查处理条例》和《广州市安全生产管理规定（试行）》等一系列有关安全生产的法律法规以及文明施工、深夜施工、环卫和城管、计划生育等规定，建立规章制度和防护措施。若违反以上规定，由此造成的经济和法律责任，均由乙方负责。同时，双方签订广州市净水有限公司《安全管理协议书》，自觉遵守公司安全生产相关的管理制度，承担安全主体责任。</w:t>
      </w:r>
    </w:p>
    <w:p>
      <w:pPr>
        <w:autoSpaceDE w:val="0"/>
        <w:autoSpaceDN w:val="0"/>
        <w:ind w:firstLine="542"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4.总包及分包规定：不允许分包、转包。</w:t>
      </w:r>
    </w:p>
    <w:p>
      <w:pPr>
        <w:autoSpaceDE w:val="0"/>
        <w:autoSpaceDN w:val="0"/>
        <w:ind w:firstLine="542"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5.保修期（保养期）：质保期为项目完成经验收合格之日起一年。</w:t>
      </w:r>
    </w:p>
    <w:p>
      <w:pPr>
        <w:autoSpaceDE w:val="0"/>
        <w:autoSpaceDN w:val="0"/>
        <w:ind w:firstLine="542"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6.询价人将自承包商履行完合同义务之日起十个工作日内组织验收，验收要求、验收标准及方法如下：</w:t>
      </w:r>
    </w:p>
    <w:p>
      <w:pPr>
        <w:autoSpaceDE w:val="0"/>
        <w:autoSpaceDN w:val="0"/>
        <w:ind w:firstLine="542"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333333"/>
          <w:sz w:val="28"/>
          <w:szCs w:val="28"/>
          <w:lang w:val="en-US" w:eastAsia="zh-CN"/>
        </w:rPr>
        <w:t>7</w:t>
      </w:r>
      <w:r>
        <w:rPr>
          <w:rFonts w:hint="eastAsia" w:ascii="仿宋_GB2312" w:hAnsi="仿宋_GB2312" w:eastAsia="仿宋_GB2312" w:cs="仿宋_GB2312"/>
          <w:sz w:val="28"/>
          <w:szCs w:val="28"/>
        </w:rPr>
        <w:t>.付款方式：网银转账形式。</w:t>
      </w:r>
    </w:p>
    <w:p>
      <w:pPr>
        <w:autoSpaceDE w:val="0"/>
        <w:autoSpaceDN w:val="0"/>
        <w:ind w:firstLine="542" w:firstLineChars="200"/>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.承包方式：单价</w:t>
      </w:r>
      <w:r>
        <w:rPr>
          <w:rFonts w:hint="eastAsia" w:ascii="仿宋_GB2312" w:hAnsi="仿宋_GB2312" w:eastAsia="仿宋_GB2312" w:cs="仿宋_GB2312"/>
          <w:color w:val="000000"/>
          <w:sz w:val="28"/>
          <w:szCs w:val="28"/>
          <w:lang w:val="zh-CN"/>
        </w:rPr>
        <w:t>包干。</w:t>
      </w:r>
    </w:p>
    <w:p>
      <w:pPr>
        <w:autoSpaceDE w:val="0"/>
        <w:autoSpaceDN w:val="0"/>
        <w:ind w:firstLine="542"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.工程量增减调整方法：若合同结算价超合同暂定总价，双方另行签订补充协议。</w:t>
      </w:r>
    </w:p>
    <w:p>
      <w:pPr>
        <w:autoSpaceDE w:val="0"/>
        <w:autoSpaceDN w:val="0"/>
        <w:ind w:firstLine="542" w:firstLineChars="200"/>
        <w:rPr>
          <w:rFonts w:ascii="仿宋_GB2312" w:hAnsi="仿宋_GB2312" w:eastAsia="仿宋_GB2312" w:cs="仿宋_GB2312"/>
          <w:b/>
          <w:sz w:val="28"/>
          <w:szCs w:val="28"/>
          <w:lang w:val="zh-CN"/>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.其它要求：无</w:t>
      </w:r>
    </w:p>
    <w:p>
      <w:pPr>
        <w:pStyle w:val="14"/>
        <w:adjustRightInd w:val="0"/>
        <w:snapToGrid w:val="0"/>
        <w:spacing w:line="300" w:lineRule="auto"/>
        <w:jc w:val="center"/>
        <w:rPr>
          <w:rFonts w:ascii="仿宋_GB2312" w:hAnsi="仿宋_GB2312" w:eastAsia="仿宋_GB2312" w:cs="仿宋_GB2312"/>
          <w:b/>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both"/>
        <w:rPr>
          <w:rFonts w:hint="eastAsia" w:ascii="仿宋_GB2312" w:hAnsi="仿宋_GB2312" w:eastAsia="仿宋_GB2312" w:cs="仿宋_GB2312"/>
          <w:b/>
          <w:color w:val="000000" w:themeColor="text1"/>
          <w:sz w:val="28"/>
          <w:szCs w:val="28"/>
          <w:lang w:val="zh-CN"/>
          <w14:textFill>
            <w14:solidFill>
              <w14:schemeClr w14:val="tx1"/>
            </w14:solidFill>
          </w14:textFill>
        </w:rPr>
      </w:pPr>
    </w:p>
    <w:p>
      <w:pPr>
        <w:pStyle w:val="14"/>
        <w:adjustRightInd w:val="0"/>
        <w:snapToGrid w:val="0"/>
        <w:spacing w:line="300" w:lineRule="auto"/>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val="zh-CN"/>
          <w14:textFill>
            <w14:solidFill>
              <w14:schemeClr w14:val="tx1"/>
            </w14:solidFill>
          </w14:textFill>
        </w:rPr>
        <w:t xml:space="preserve">第三部分 </w:t>
      </w:r>
      <w:r>
        <w:rPr>
          <w:rFonts w:hint="eastAsia" w:ascii="仿宋_GB2312" w:hAnsi="仿宋_GB2312" w:eastAsia="仿宋_GB2312" w:cs="仿宋_GB2312"/>
          <w:b/>
          <w:color w:val="000000" w:themeColor="text1"/>
          <w:sz w:val="28"/>
          <w:szCs w:val="28"/>
          <w14:textFill>
            <w14:solidFill>
              <w14:schemeClr w14:val="tx1"/>
            </w14:solidFill>
          </w14:textFill>
        </w:rPr>
        <w:t xml:space="preserve"> 报价须知</w:t>
      </w:r>
    </w:p>
    <w:p>
      <w:pPr>
        <w:pStyle w:val="14"/>
        <w:adjustRightInd w:val="0"/>
        <w:snapToGrid w:val="0"/>
        <w:spacing w:line="300" w:lineRule="auto"/>
        <w:rPr>
          <w:rFonts w:hint="eastAsia" w:ascii="仿宋" w:hAnsi="仿宋" w:eastAsia="仿宋" w:cs="仿宋_GB2312"/>
          <w:b/>
          <w:color w:val="000000" w:themeColor="text1"/>
          <w:sz w:val="28"/>
          <w:szCs w:val="28"/>
          <w14:textFill>
            <w14:solidFill>
              <w14:schemeClr w14:val="tx1"/>
            </w14:solidFill>
          </w14:textFill>
        </w:rPr>
      </w:pPr>
    </w:p>
    <w:p>
      <w:pPr>
        <w:pStyle w:val="14"/>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一、概念释义</w:t>
      </w:r>
    </w:p>
    <w:p>
      <w:pPr>
        <w:pStyle w:val="14"/>
        <w:adjustRightInd w:val="0"/>
        <w:snapToGrid w:val="0"/>
        <w:spacing w:line="300" w:lineRule="auto"/>
        <w:ind w:left="542" w:hanging="542"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1.“询价人”是指：广州市净水有限公司。</w:t>
      </w:r>
    </w:p>
    <w:p>
      <w:pPr>
        <w:pStyle w:val="14"/>
        <w:tabs>
          <w:tab w:val="left" w:pos="360"/>
        </w:tabs>
        <w:adjustRightInd w:val="0"/>
        <w:snapToGrid w:val="0"/>
        <w:spacing w:line="300" w:lineRule="auto"/>
        <w:ind w:left="542" w:hanging="542" w:hangingChars="20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2.合格的报价单位:</w:t>
      </w:r>
      <w:r>
        <w:rPr>
          <w:rFonts w:hint="eastAsia" w:ascii="仿宋" w:hAnsi="仿宋" w:eastAsia="仿宋" w:cs="仿宋_GB2312"/>
          <w:color w:val="000000" w:themeColor="text1"/>
          <w:kern w:val="0"/>
          <w:sz w:val="28"/>
          <w:szCs w:val="28"/>
          <w14:textFill>
            <w14:solidFill>
              <w14:schemeClr w14:val="tx1"/>
            </w14:solidFill>
          </w14:textFill>
        </w:rPr>
        <w:t>符合询价文件规定资格</w:t>
      </w:r>
      <w:r>
        <w:rPr>
          <w:rFonts w:hint="eastAsia" w:ascii="仿宋" w:hAnsi="仿宋" w:eastAsia="仿宋" w:cs="仿宋_GB2312"/>
          <w:color w:val="000000" w:themeColor="text1"/>
          <w:sz w:val="28"/>
          <w:szCs w:val="28"/>
          <w:lang w:val="zh-CN"/>
          <w14:textFill>
            <w14:solidFill>
              <w14:schemeClr w14:val="tx1"/>
            </w14:solidFill>
          </w14:textFill>
        </w:rPr>
        <w:t>要求</w:t>
      </w:r>
      <w:r>
        <w:rPr>
          <w:rFonts w:hint="eastAsia" w:ascii="仿宋" w:hAnsi="仿宋" w:eastAsia="仿宋" w:cs="仿宋_GB2312"/>
          <w:color w:val="000000" w:themeColor="text1"/>
          <w:kern w:val="0"/>
          <w:sz w:val="28"/>
          <w:szCs w:val="28"/>
          <w14:textFill>
            <w14:solidFill>
              <w14:schemeClr w14:val="tx1"/>
            </w14:solidFill>
          </w14:textFill>
        </w:rPr>
        <w:t>的报价单位。</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3.“承包人”是指经法定程序确认并授以合同的报价单位。</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 合格的工程：满足国家相关法律、法规、规章等规定，并符合本项目相关质量要求、安全文明施工要求的工程。</w:t>
      </w:r>
    </w:p>
    <w:p>
      <w:pPr>
        <w:pStyle w:val="14"/>
        <w:adjustRightInd w:val="0"/>
        <w:snapToGrid w:val="0"/>
        <w:spacing w:line="300" w:lineRule="auto"/>
        <w:ind w:left="420" w:hanging="42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二、询价文件</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5．适用范围:本询价文件适用于本报价邀请中所述项目的询价。</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 询价文件的构成</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6.1询价文件包括但不限于下列文件:</w:t>
      </w:r>
    </w:p>
    <w:p>
      <w:pPr>
        <w:pStyle w:val="14"/>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1）报价邀请函</w:t>
      </w:r>
    </w:p>
    <w:p>
      <w:pPr>
        <w:pStyle w:val="14"/>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 项目内容</w:t>
      </w:r>
    </w:p>
    <w:p>
      <w:pPr>
        <w:pStyle w:val="14"/>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3) 报价单位须知</w:t>
      </w:r>
    </w:p>
    <w:p>
      <w:pPr>
        <w:pStyle w:val="14"/>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4) 合同书格式</w:t>
      </w:r>
    </w:p>
    <w:p>
      <w:pPr>
        <w:pStyle w:val="14"/>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5) 询价响应文件格式</w:t>
      </w:r>
    </w:p>
    <w:p>
      <w:pPr>
        <w:pStyle w:val="14"/>
        <w:adjustRightInd w:val="0"/>
        <w:snapToGrid w:val="0"/>
        <w:spacing w:line="300" w:lineRule="auto"/>
        <w:ind w:firstLine="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 在询价过程中由询价人发出的修正和补充文件等</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7. 询价文件的澄清或修改</w:t>
      </w:r>
    </w:p>
    <w:p>
      <w:pPr>
        <w:pStyle w:val="14"/>
        <w:adjustRightInd w:val="0"/>
        <w:snapToGrid w:val="0"/>
        <w:spacing w:line="300" w:lineRule="auto"/>
        <w:ind w:left="420" w:hanging="420"/>
        <w:rPr>
          <w:rFonts w:hint="eastAsia" w:ascii="仿宋" w:hAnsi="仿宋" w:eastAsia="仿宋" w:cs="仿宋_GB2312"/>
          <w:color w:val="000000" w:themeColor="text1"/>
          <w:sz w:val="28"/>
          <w:szCs w:val="28"/>
          <w:lang w:eastAsia="zh-CN"/>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4"/>
        <w:adjustRightInd w:val="0"/>
        <w:snapToGrid w:val="0"/>
        <w:spacing w:line="300" w:lineRule="auto"/>
        <w:ind w:left="420" w:hanging="420"/>
        <w:rPr>
          <w:rFonts w:hint="eastAsia" w:ascii="仿宋" w:hAnsi="仿宋" w:eastAsia="仿宋" w:cs="仿宋_GB2312"/>
          <w:color w:val="000000" w:themeColor="text1"/>
          <w:sz w:val="28"/>
          <w:szCs w:val="28"/>
          <w:lang w:eastAsia="zh-CN"/>
          <w14:textFill>
            <w14:solidFill>
              <w14:schemeClr w14:val="tx1"/>
            </w14:solidFill>
          </w14:textFill>
        </w:rPr>
      </w:pPr>
      <w:r>
        <w:rPr>
          <w:rFonts w:hint="eastAsia" w:ascii="仿宋" w:hAnsi="仿宋" w:eastAsia="仿宋" w:cs="仿宋_GB2312"/>
          <w:color w:val="000000" w:themeColor="text1"/>
          <w:sz w:val="28"/>
          <w:szCs w:val="28"/>
          <w:lang w:eastAsia="zh-CN"/>
          <w14:textFill>
            <w14:solidFill>
              <w14:schemeClr w14:val="tx1"/>
            </w14:solidFill>
          </w14:textFill>
        </w:rPr>
        <w:t>7.2任何要求对询价文件进行澄清的报价单位，均应以</w:t>
      </w:r>
      <w:r>
        <w:rPr>
          <w:rFonts w:hint="eastAsia" w:ascii="仿宋" w:hAnsi="仿宋" w:eastAsia="仿宋" w:cs="仿宋_GB2312"/>
          <w:color w:val="000000" w:themeColor="text1"/>
          <w:sz w:val="28"/>
          <w:szCs w:val="28"/>
          <w:lang w:val="en-US" w:eastAsia="zh-CN"/>
          <w14:textFill>
            <w14:solidFill>
              <w14:schemeClr w14:val="tx1"/>
            </w14:solidFill>
          </w14:textFill>
        </w:rPr>
        <w:t>纸质</w:t>
      </w:r>
      <w:r>
        <w:rPr>
          <w:rFonts w:hint="eastAsia" w:ascii="仿宋" w:hAnsi="仿宋" w:eastAsia="仿宋" w:cs="仿宋_GB2312"/>
          <w:color w:val="000000" w:themeColor="text1"/>
          <w:sz w:val="28"/>
          <w:szCs w:val="28"/>
          <w:lang w:eastAsia="zh-CN"/>
          <w14:textFill>
            <w14:solidFill>
              <w14:schemeClr w14:val="tx1"/>
            </w14:solidFill>
          </w14:textFill>
        </w:rPr>
        <w:t>形式通知询价人。询价人对其收到的</w:t>
      </w:r>
      <w:r>
        <w:rPr>
          <w:rFonts w:hint="eastAsia" w:ascii="仿宋" w:hAnsi="仿宋" w:eastAsia="仿宋" w:cs="仿宋_GB2312"/>
          <w:color w:val="000000" w:themeColor="text1"/>
          <w:sz w:val="28"/>
          <w:szCs w:val="28"/>
          <w:lang w:val="en-US" w:eastAsia="zh-CN"/>
          <w14:textFill>
            <w14:solidFill>
              <w14:schemeClr w14:val="tx1"/>
            </w14:solidFill>
          </w14:textFill>
        </w:rPr>
        <w:t>纸质</w:t>
      </w:r>
      <w:r>
        <w:rPr>
          <w:rFonts w:hint="eastAsia" w:ascii="仿宋" w:hAnsi="仿宋" w:eastAsia="仿宋" w:cs="仿宋_GB2312"/>
          <w:color w:val="000000" w:themeColor="text1"/>
          <w:sz w:val="28"/>
          <w:szCs w:val="28"/>
          <w:lang w:eastAsia="zh-CN"/>
          <w14:textFill>
            <w14:solidFill>
              <w14:schemeClr w14:val="tx1"/>
            </w14:solidFill>
          </w14:textFill>
        </w:rPr>
        <w:t>的对询价文件的澄清要求均以书面形式予以答复，（答复中不包括问题的来源）。该答复作为询价文件的一部分，对报价单位有约束力。</w:t>
      </w:r>
    </w:p>
    <w:p>
      <w:pPr>
        <w:pStyle w:val="14"/>
        <w:adjustRightInd w:val="0"/>
        <w:snapToGrid w:val="0"/>
        <w:spacing w:line="300" w:lineRule="auto"/>
        <w:ind w:left="420" w:hanging="420"/>
        <w:rPr>
          <w:rFonts w:hint="eastAsia" w:ascii="仿宋" w:hAnsi="仿宋" w:eastAsia="仿宋" w:cs="仿宋_GB2312"/>
          <w:color w:val="000000" w:themeColor="text1"/>
          <w:sz w:val="28"/>
          <w:szCs w:val="28"/>
          <w:lang w:eastAsia="zh-CN"/>
          <w14:textFill>
            <w14:solidFill>
              <w14:schemeClr w14:val="tx1"/>
            </w14:solidFill>
          </w14:textFill>
        </w:rPr>
      </w:pPr>
      <w:r>
        <w:rPr>
          <w:rFonts w:hint="eastAsia" w:ascii="仿宋" w:hAnsi="仿宋" w:eastAsia="仿宋" w:cs="仿宋_GB2312"/>
          <w:color w:val="000000" w:themeColor="text1"/>
          <w:sz w:val="28"/>
          <w:szCs w:val="28"/>
          <w:lang w:eastAsia="zh-CN"/>
          <w14:textFill>
            <w14:solidFill>
              <w14:schemeClr w14:val="tx1"/>
            </w14:solidFill>
          </w14:textFill>
        </w:rPr>
        <w:t>７.3询价文件的修改或澄清将以书面形式通知所有</w:t>
      </w:r>
      <w:r>
        <w:rPr>
          <w:rFonts w:hint="eastAsia" w:ascii="仿宋" w:hAnsi="仿宋" w:eastAsia="仿宋" w:cs="仿宋_GB2312"/>
          <w:color w:val="000000" w:themeColor="text1"/>
          <w:sz w:val="28"/>
          <w:szCs w:val="28"/>
          <w:lang w:val="en-US" w:eastAsia="zh-CN"/>
          <w14:textFill>
            <w14:solidFill>
              <w14:schemeClr w14:val="tx1"/>
            </w14:solidFill>
          </w14:textFill>
        </w:rPr>
        <w:t>获取</w:t>
      </w:r>
      <w:r>
        <w:rPr>
          <w:rFonts w:hint="eastAsia" w:ascii="仿宋" w:hAnsi="仿宋" w:eastAsia="仿宋" w:cs="仿宋_GB2312"/>
          <w:color w:val="000000" w:themeColor="text1"/>
          <w:sz w:val="28"/>
          <w:szCs w:val="28"/>
          <w:lang w:eastAsia="zh-CN"/>
          <w14:textFill>
            <w14:solidFill>
              <w14:schemeClr w14:val="tx1"/>
            </w14:solidFill>
          </w14:textFill>
        </w:rPr>
        <w:t>询价文件的报价单位，并对其具有约束力。</w:t>
      </w:r>
    </w:p>
    <w:p>
      <w:pPr>
        <w:pStyle w:val="14"/>
        <w:adjustRightInd w:val="0"/>
        <w:snapToGrid w:val="0"/>
        <w:spacing w:line="300" w:lineRule="auto"/>
        <w:ind w:left="420" w:hanging="420"/>
        <w:rPr>
          <w:rFonts w:hint="eastAsia" w:ascii="仿宋" w:hAnsi="仿宋" w:eastAsia="仿宋" w:cs="仿宋_GB2312"/>
          <w:color w:val="000000" w:themeColor="text1"/>
          <w:sz w:val="28"/>
          <w:szCs w:val="28"/>
          <w:lang w:eastAsia="zh-CN"/>
          <w14:textFill>
            <w14:solidFill>
              <w14:schemeClr w14:val="tx1"/>
            </w14:solidFill>
          </w14:textFill>
        </w:rPr>
      </w:pPr>
      <w:r>
        <w:rPr>
          <w:rFonts w:hint="eastAsia" w:ascii="仿宋" w:hAnsi="仿宋" w:eastAsia="仿宋" w:cs="仿宋_GB2312"/>
          <w:color w:val="000000" w:themeColor="text1"/>
          <w:sz w:val="28"/>
          <w:szCs w:val="28"/>
          <w:lang w:eastAsia="zh-CN"/>
          <w14:textFill>
            <w14:solidFill>
              <w14:schemeClr w14:val="tx1"/>
            </w14:solidFill>
          </w14:textFill>
        </w:rPr>
        <w:t>7.4询价人可以视询价具体情况，延长递交询价响应文件截止时间，并将变更时间以书面形式通知所有询价文件收受人。</w:t>
      </w:r>
    </w:p>
    <w:p>
      <w:pPr>
        <w:pStyle w:val="14"/>
        <w:adjustRightInd w:val="0"/>
        <w:snapToGrid w:val="0"/>
        <w:spacing w:line="300" w:lineRule="auto"/>
        <w:ind w:left="420" w:hanging="420"/>
        <w:rPr>
          <w:rFonts w:hint="default" w:ascii="仿宋" w:hAnsi="仿宋" w:eastAsia="仿宋" w:cs="仿宋_GB2312"/>
          <w:color w:val="000000" w:themeColor="text1"/>
          <w:sz w:val="28"/>
          <w:szCs w:val="28"/>
          <w:lang w:val="en-US" w:eastAsia="zh-CN"/>
          <w14:textFill>
            <w14:solidFill>
              <w14:schemeClr w14:val="tx1"/>
            </w14:solidFill>
          </w14:textFill>
        </w:rPr>
      </w:pPr>
      <w:r>
        <w:rPr>
          <w:rFonts w:hint="eastAsia" w:ascii="仿宋" w:hAnsi="仿宋" w:eastAsia="仿宋" w:cs="仿宋_GB2312"/>
          <w:color w:val="000000" w:themeColor="text1"/>
          <w:sz w:val="28"/>
          <w:szCs w:val="28"/>
          <w:lang w:val="en-US" w:eastAsia="zh-CN"/>
          <w14:textFill>
            <w14:solidFill>
              <w14:schemeClr w14:val="tx1"/>
            </w14:solidFill>
          </w14:textFill>
        </w:rPr>
        <w:t>7.5 书面形式包括但不限于以纸质、电子邮件、门户网站信息公告等形式。</w:t>
      </w:r>
    </w:p>
    <w:p>
      <w:pPr>
        <w:pStyle w:val="14"/>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三、询价响应文件的编制和数量</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8．询价响应费用</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8.1 报价单位应承担所有与准备和参加询价响应有关的费用。不论询价的结果如何，询价人均无义务和责任承担这些费用。</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9．报价的语言及计量</w:t>
      </w:r>
    </w:p>
    <w:p>
      <w:pPr>
        <w:pStyle w:val="14"/>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4"/>
        <w:adjustRightInd w:val="0"/>
        <w:snapToGrid w:val="0"/>
        <w:spacing w:line="300" w:lineRule="auto"/>
        <w:ind w:left="360" w:hanging="3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9.2除非询价文件中另有规定，报价单位在询价响应文件中及其与询价人的所有往来文件中的计量单位均应采用中华人民共和国法定计量单位。</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10．询价响应文件的构成</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10.1报价单位编制的询价响应文件应包括但不少于本询价文件第五部分《询价响应文件格式》的所有内容。</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11. 询价响应文件编制</w:t>
      </w:r>
    </w:p>
    <w:p>
      <w:pPr>
        <w:spacing w:line="300" w:lineRule="auto"/>
        <w:ind w:left="610" w:hanging="610" w:hangingChars="225"/>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11.1报价单位应按响应文件格式编制询价响应文件。</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11.3如果因为报价单位询价响应文件填报的内容不详，或没有提供询价文件中所要求的全部资料及数据，由此造成的后果，其责任由报价单位承担。</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 报价</w:t>
      </w:r>
    </w:p>
    <w:p>
      <w:pPr>
        <w:autoSpaceDE w:val="0"/>
        <w:autoSpaceDN w:val="0"/>
        <w:adjustRightInd w:val="0"/>
        <w:snapToGrid w:val="0"/>
        <w:spacing w:line="300" w:lineRule="auto"/>
        <w:ind w:left="542" w:right="-148" w:hanging="542"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12.1如询价文件无特殊规定，报价以人民币填报。</w:t>
      </w:r>
    </w:p>
    <w:p>
      <w:pPr>
        <w:autoSpaceDE w:val="0"/>
        <w:autoSpaceDN w:val="0"/>
        <w:adjustRightInd w:val="0"/>
        <w:snapToGrid w:val="0"/>
        <w:spacing w:line="300" w:lineRule="auto"/>
        <w:ind w:left="542" w:right="-148" w:hanging="542"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12.2报价应为包括设计图纸和工程量清单项目所发生的人工费、材料费、机械费、管理费、利润、项目措施费、规费、税金、配合费、预留金以及施工合同包含的所有风险、责任等各项应有费用。</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12.3任何有选择性报价的报价，将被视为无效报价。</w:t>
      </w:r>
    </w:p>
    <w:p>
      <w:pPr>
        <w:pStyle w:val="14"/>
        <w:adjustRightInd w:val="0"/>
        <w:snapToGrid w:val="0"/>
        <w:spacing w:line="300" w:lineRule="auto"/>
        <w:ind w:left="544" w:leftChars="1" w:hanging="542" w:hangingChars="20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13. 联合体报价</w:t>
      </w:r>
    </w:p>
    <w:p>
      <w:pPr>
        <w:pStyle w:val="14"/>
        <w:adjustRightInd w:val="0"/>
        <w:snapToGrid w:val="0"/>
        <w:spacing w:line="300" w:lineRule="auto"/>
        <w:ind w:left="544" w:leftChars="1" w:hanging="542" w:hangingChars="20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13.1本项目不接受联合体参加报价。</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14. 报价单位资格证明文件</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4"/>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14.2资格证明文件必须真实有效，复印件必须加盖单位印章。</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15. 报价有效期</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15.1询价响应文件应在询价会之日起</w:t>
      </w:r>
      <w:r>
        <w:rPr>
          <w:rFonts w:hint="eastAsia" w:ascii="仿宋" w:hAnsi="仿宋" w:eastAsia="仿宋" w:cs="仿宋_GB2312"/>
          <w:color w:val="000000" w:themeColor="text1"/>
          <w:sz w:val="28"/>
          <w:szCs w:val="28"/>
          <w:u w:val="single"/>
          <w14:textFill>
            <w14:solidFill>
              <w14:schemeClr w14:val="tx1"/>
            </w14:solidFill>
          </w14:textFill>
        </w:rPr>
        <w:t>90</w:t>
      </w:r>
      <w:r>
        <w:rPr>
          <w:rFonts w:hint="eastAsia" w:ascii="仿宋" w:hAnsi="仿宋" w:eastAsia="仿宋" w:cs="仿宋_GB2312"/>
          <w:color w:val="000000" w:themeColor="text1"/>
          <w:sz w:val="28"/>
          <w:szCs w:val="28"/>
          <w14:textFill>
            <w14:solidFill>
              <w14:schemeClr w14:val="tx1"/>
            </w14:solidFill>
          </w14:textFill>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42" w:right="32" w:hanging="542"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16. 询价响应文件的数量和签署</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16.1 报价单位应编制询价响应文件一式</w:t>
      </w:r>
      <w:r>
        <w:rPr>
          <w:rFonts w:hint="eastAsia" w:ascii="仿宋" w:hAnsi="仿宋" w:eastAsia="仿宋" w:cs="仿宋_GB2312"/>
          <w:color w:val="000000" w:themeColor="text1"/>
          <w:kern w:val="0"/>
          <w:sz w:val="28"/>
          <w:szCs w:val="28"/>
          <w:u w:val="single"/>
          <w14:textFill>
            <w14:solidFill>
              <w14:schemeClr w14:val="tx1"/>
            </w14:solidFill>
          </w14:textFill>
        </w:rPr>
        <w:t>2</w:t>
      </w:r>
      <w:r>
        <w:rPr>
          <w:rFonts w:hint="eastAsia" w:ascii="仿宋" w:hAnsi="仿宋" w:eastAsia="仿宋" w:cs="仿宋_GB2312"/>
          <w:color w:val="000000" w:themeColor="text1"/>
          <w:kern w:val="0"/>
          <w:sz w:val="28"/>
          <w:szCs w:val="28"/>
          <w14:textFill>
            <w14:solidFill>
              <w14:schemeClr w14:val="tx1"/>
            </w14:solidFill>
          </w14:textFill>
        </w:rPr>
        <w:t>份，其中正本一份和副本一</w:t>
      </w:r>
      <w:r>
        <w:rPr>
          <w:rFonts w:hint="eastAsia" w:ascii="仿宋" w:hAnsi="仿宋" w:eastAsia="仿宋" w:cs="仿宋_GB2312"/>
          <w:color w:val="000000" w:themeColor="text1"/>
          <w:kern w:val="0"/>
          <w:sz w:val="28"/>
          <w:szCs w:val="28"/>
          <w:u w:val="single"/>
          <w14:textFill>
            <w14:solidFill>
              <w14:schemeClr w14:val="tx1"/>
            </w14:solidFill>
          </w14:textFill>
        </w:rPr>
        <w:t xml:space="preserve"> </w:t>
      </w:r>
      <w:r>
        <w:rPr>
          <w:rFonts w:hint="eastAsia" w:ascii="仿宋" w:hAnsi="仿宋" w:eastAsia="仿宋" w:cs="仿宋_GB2312"/>
          <w:color w:val="000000" w:themeColor="text1"/>
          <w:kern w:val="0"/>
          <w:sz w:val="28"/>
          <w:szCs w:val="28"/>
          <w14:textFill>
            <w14:solidFill>
              <w14:schemeClr w14:val="tx1"/>
            </w14:solidFill>
          </w14:textFill>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16.2 询价响应文件的正本需打印或用不褪色墨水书写，并由法定代表人或经其正式授权的代表签字或加盖私章。授权代表须出具书面授权证明，其《法定代表人授权书》应附在询价响应文件中。</w:t>
      </w:r>
    </w:p>
    <w:p>
      <w:pPr>
        <w:pStyle w:val="14"/>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16.3 询价响应文件中的任何重要的插字、涂改和增删，必须由法定代表人或经其正式授权的代表在旁边签字或盖私章才有效。</w:t>
      </w:r>
    </w:p>
    <w:p>
      <w:pPr>
        <w:pStyle w:val="14"/>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16.4电报、电话、传真形式的询价响应文件概不接受。</w:t>
      </w:r>
    </w:p>
    <w:p>
      <w:pPr>
        <w:autoSpaceDE w:val="0"/>
        <w:autoSpaceDN w:val="0"/>
        <w:adjustRightInd w:val="0"/>
        <w:snapToGrid w:val="0"/>
        <w:spacing w:line="300" w:lineRule="auto"/>
        <w:ind w:left="544" w:right="32" w:hanging="542" w:hangingChars="200"/>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四、询价响应文件的递交</w:t>
      </w:r>
    </w:p>
    <w:p>
      <w:pPr>
        <w:autoSpaceDE w:val="0"/>
        <w:autoSpaceDN w:val="0"/>
        <w:adjustRightInd w:val="0"/>
        <w:snapToGrid w:val="0"/>
        <w:spacing w:line="300" w:lineRule="auto"/>
        <w:ind w:left="542" w:right="32" w:hanging="542" w:hangingChars="20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 询价响应文件的密封和标记</w:t>
      </w:r>
    </w:p>
    <w:p>
      <w:pPr>
        <w:pStyle w:val="14"/>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17.1报价单位应将询价响应文件正本和副本用单独的信封密封，注明“正本”或“副本”字样。</w:t>
      </w:r>
    </w:p>
    <w:p>
      <w:pPr>
        <w:pStyle w:val="14"/>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17.2每一密封信封均应：</w:t>
      </w:r>
    </w:p>
    <w:p>
      <w:pPr>
        <w:pStyle w:val="14"/>
        <w:adjustRightInd w:val="0"/>
        <w:snapToGrid w:val="0"/>
        <w:spacing w:line="300" w:lineRule="auto"/>
        <w:ind w:left="1385" w:leftChars="343" w:hanging="696"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（1）标明项目编号、项目名称，并注明“正本”或“副本”字样；</w:t>
      </w:r>
    </w:p>
    <w:p>
      <w:pPr>
        <w:pStyle w:val="14"/>
        <w:adjustRightInd w:val="0"/>
        <w:snapToGrid w:val="0"/>
        <w:spacing w:line="300" w:lineRule="auto"/>
        <w:ind w:left="1385" w:leftChars="343" w:hanging="696" w:hangingChars="257"/>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（2）注明“于（递交询价响应文件截止时间）之前不准启封”的字样。</w:t>
      </w:r>
    </w:p>
    <w:p>
      <w:pPr>
        <w:pStyle w:val="14"/>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17.3如果信封未按本须知第17.1条和第17.2条要求密封的，询价人对误投或过早启封概不负责。</w:t>
      </w:r>
    </w:p>
    <w:p>
      <w:pPr>
        <w:pStyle w:val="14"/>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17.4询价响应文件未密封的或在递交截止时间后递交的，询价人将拒绝接收。</w:t>
      </w:r>
    </w:p>
    <w:p>
      <w:pPr>
        <w:tabs>
          <w:tab w:val="left" w:pos="8280"/>
        </w:tabs>
        <w:autoSpaceDE w:val="0"/>
        <w:autoSpaceDN w:val="0"/>
        <w:adjustRightInd w:val="0"/>
        <w:snapToGrid w:val="0"/>
        <w:spacing w:line="300" w:lineRule="auto"/>
        <w:ind w:left="542" w:right="32" w:hanging="542" w:hangingChars="20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18. 询价响应文件递交截止时间</w:t>
      </w:r>
    </w:p>
    <w:p>
      <w:pPr>
        <w:pStyle w:val="14"/>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18.1询价人在《询价文件》中规定的地点和递交询价响应文件截止时间之前接收询价响应文件，超过截止时点后的询价响应文件将被拒绝。</w:t>
      </w:r>
    </w:p>
    <w:p>
      <w:pPr>
        <w:pStyle w:val="14"/>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18.2询价人可以通过修改询价文件自行决定酌情延长询价响应文件递交截止时间。在此情况下，询价人和报价单位受询价响应文件递交截止时间制约的所有权利和义务均应延长至新的截止期。</w:t>
      </w:r>
    </w:p>
    <w:p>
      <w:pPr>
        <w:pStyle w:val="14"/>
        <w:adjustRightInd w:val="0"/>
        <w:snapToGrid w:val="0"/>
        <w:spacing w:line="300" w:lineRule="auto"/>
        <w:ind w:right="32"/>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19. 询价响应文件的修改和撤回</w:t>
      </w:r>
    </w:p>
    <w:p>
      <w:pPr>
        <w:pStyle w:val="14"/>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677" w:right="32" w:hanging="678" w:hangingChars="25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19.2 报价单位在递交询价响应文件后，可以撤回其报价，但报价单位必须在规定的询价响应文件递交截止时间前以书面形式告知</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。从询价响应文件递交截止时间至报价单位承诺的报价有效期内，报价单位不得撤回其报价。</w:t>
      </w:r>
    </w:p>
    <w:p>
      <w:pPr>
        <w:pStyle w:val="14"/>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19.3 报价单位所提交的询价响应文件在询价结束后，无论成交与否都不退还。</w:t>
      </w:r>
    </w:p>
    <w:p>
      <w:pPr>
        <w:pStyle w:val="14"/>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五、评审</w:t>
      </w:r>
    </w:p>
    <w:p>
      <w:pPr>
        <w:pStyle w:val="14"/>
        <w:adjustRightInd w:val="0"/>
        <w:snapToGrid w:val="0"/>
        <w:spacing w:line="300" w:lineRule="auto"/>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20. 询价小组</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 xml:space="preserve">20.1 </w:t>
      </w:r>
      <w:r>
        <w:rPr>
          <w:rFonts w:hint="eastAsia" w:ascii="仿宋" w:hAnsi="仿宋" w:eastAsia="仿宋" w:cs="仿宋_GB2312"/>
          <w:color w:val="000000" w:themeColor="text1"/>
          <w:kern w:val="0"/>
          <w:sz w:val="28"/>
          <w:szCs w:val="28"/>
          <w14:textFill>
            <w14:solidFill>
              <w14:schemeClr w14:val="tx1"/>
            </w14:solidFill>
          </w14:textFill>
        </w:rPr>
        <w:t>评审由</w:t>
      </w:r>
      <w:r>
        <w:rPr>
          <w:rFonts w:hint="eastAsia" w:ascii="仿宋" w:hAnsi="仿宋" w:eastAsia="仿宋" w:cs="仿宋_GB2312"/>
          <w:color w:val="000000" w:themeColor="text1"/>
          <w:sz w:val="28"/>
          <w:szCs w:val="28"/>
          <w:u w:val="single"/>
          <w14:textFill>
            <w14:solidFill>
              <w14:schemeClr w14:val="tx1"/>
            </w14:solidFill>
          </w14:textFill>
        </w:rPr>
        <w:t>询价人</w:t>
      </w:r>
      <w:r>
        <w:rPr>
          <w:rFonts w:hint="eastAsia" w:ascii="仿宋" w:hAnsi="仿宋" w:eastAsia="仿宋" w:cs="仿宋_GB2312"/>
          <w:color w:val="000000" w:themeColor="text1"/>
          <w:kern w:val="0"/>
          <w:sz w:val="28"/>
          <w:szCs w:val="28"/>
          <w14:textFill>
            <w14:solidFill>
              <w14:schemeClr w14:val="tx1"/>
            </w14:solidFill>
          </w14:textFill>
        </w:rPr>
        <w:t>组建的询价小组负责。</w:t>
      </w:r>
    </w:p>
    <w:p>
      <w:pPr>
        <w:tabs>
          <w:tab w:val="left" w:pos="360"/>
        </w:tabs>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20.2询价小组在评审过程中出现意见不一致时，遵循少数服从多数原则。</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20.3询价小组依法根据询价文件的规定对询价响应文件进行评审,并据此推荐成交候选人。</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21.资格性、符合性评审</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21.1参加询价的报价单位经自行报名产生。由询价小组对参加询价的报价单位进行资格性、符合性评审。</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10" w:right="32" w:hanging="610" w:hangingChars="225"/>
        <w:rPr>
          <w:rFonts w:ascii="仿宋" w:hAnsi="仿宋" w:eastAsia="仿宋" w:cs="仿宋_GB2312"/>
          <w:b/>
          <w:bCs/>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 xml:space="preserve">21.4 </w:t>
      </w:r>
      <w:r>
        <w:rPr>
          <w:rFonts w:hint="eastAsia" w:ascii="仿宋" w:hAnsi="仿宋" w:eastAsia="仿宋" w:cs="仿宋_GB2312"/>
          <w:b/>
          <w:bCs/>
          <w:color w:val="000000" w:themeColor="text1"/>
          <w:kern w:val="0"/>
          <w:sz w:val="28"/>
          <w:szCs w:val="28"/>
          <w14:textFill>
            <w14:solidFill>
              <w14:schemeClr w14:val="tx1"/>
            </w14:solidFill>
          </w14:textFill>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22.报价的评审</w:t>
      </w:r>
    </w:p>
    <w:p>
      <w:pPr>
        <w:autoSpaceDE w:val="0"/>
        <w:autoSpaceDN w:val="0"/>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22.1询价小组将详细分析、核对每一份报价表，看其是否有计算上或累加上的算术误差，并加以修正。修正误差的原则如下：</w:t>
      </w:r>
    </w:p>
    <w:p>
      <w:pPr>
        <w:numPr>
          <w:ilvl w:val="1"/>
          <w:numId w:val="5"/>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大写金额与小写金额不一致的，以大写金额为准；</w:t>
      </w:r>
    </w:p>
    <w:p>
      <w:pPr>
        <w:numPr>
          <w:ilvl w:val="1"/>
          <w:numId w:val="5"/>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总价金额与按单价汇总金额不一致的，以单价为准，修正总价（单价小数点明显错位的除外）；</w:t>
      </w:r>
    </w:p>
    <w:p>
      <w:pPr>
        <w:autoSpaceDE w:val="0"/>
        <w:autoSpaceDN w:val="0"/>
        <w:adjustRightInd w:val="0"/>
        <w:snapToGrid w:val="0"/>
        <w:spacing w:line="300" w:lineRule="auto"/>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22.3超过最高限价的报价将被拒绝。</w:t>
      </w:r>
    </w:p>
    <w:p>
      <w:pPr>
        <w:spacing w:line="25" w:lineRule="atLeast"/>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六、确定承包人</w:t>
      </w:r>
    </w:p>
    <w:p>
      <w:pPr>
        <w:autoSpaceDE w:val="0"/>
        <w:autoSpaceDN w:val="0"/>
        <w:adjustRightInd w:val="0"/>
        <w:snapToGrid w:val="0"/>
        <w:spacing w:line="25" w:lineRule="atLeast"/>
        <w:ind w:left="610"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23.确定承包人原则</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23.1根据符合询价人需求、质量和服务且报价最低的原则确定承包人。</w:t>
      </w:r>
    </w:p>
    <w:p>
      <w:pPr>
        <w:autoSpaceDE w:val="0"/>
        <w:autoSpaceDN w:val="0"/>
        <w:adjustRightInd w:val="0"/>
        <w:snapToGrid w:val="0"/>
        <w:spacing w:line="300" w:lineRule="auto"/>
        <w:ind w:left="610" w:right="32" w:hanging="610" w:hangingChars="225"/>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23.2承包人确定后，询价人</w:t>
      </w:r>
      <w:r>
        <w:rPr>
          <w:rFonts w:hint="eastAsia" w:ascii="仿宋" w:hAnsi="仿宋" w:eastAsia="仿宋" w:cs="仿宋_GB2312"/>
          <w:color w:val="000000" w:themeColor="text1"/>
          <w:kern w:val="0"/>
          <w:sz w:val="28"/>
          <w:szCs w:val="28"/>
          <w14:textFill>
            <w14:solidFill>
              <w14:schemeClr w14:val="tx1"/>
            </w14:solidFill>
          </w14:textFill>
        </w:rPr>
        <w:t>向承包人发出《发包通知书》，</w:t>
      </w:r>
      <w:r>
        <w:rPr>
          <w:rFonts w:hint="eastAsia" w:ascii="仿宋" w:hAnsi="仿宋" w:eastAsia="仿宋" w:cs="仿宋_GB2312"/>
          <w:color w:val="000000" w:themeColor="text1"/>
          <w:sz w:val="28"/>
          <w:szCs w:val="28"/>
          <w14:textFill>
            <w14:solidFill>
              <w14:schemeClr w14:val="tx1"/>
            </w14:solidFill>
          </w14:textFill>
        </w:rPr>
        <w:t>对承包人和询价人具有同等法律效力</w:t>
      </w:r>
      <w:r>
        <w:rPr>
          <w:rFonts w:hint="eastAsia" w:ascii="仿宋" w:hAnsi="仿宋" w:eastAsia="仿宋" w:cs="仿宋_GB2312"/>
          <w:color w:val="000000" w:themeColor="text1"/>
          <w:kern w:val="0"/>
          <w:sz w:val="28"/>
          <w:szCs w:val="28"/>
          <w14:textFill>
            <w14:solidFill>
              <w14:schemeClr w14:val="tx1"/>
            </w14:solidFill>
          </w14:textFill>
        </w:rPr>
        <w:t>。</w:t>
      </w:r>
    </w:p>
    <w:p>
      <w:pPr>
        <w:pStyle w:val="14"/>
        <w:adjustRightInd w:val="0"/>
        <w:snapToGrid w:val="0"/>
        <w:spacing w:line="300" w:lineRule="auto"/>
        <w:rPr>
          <w:rFonts w:ascii="仿宋" w:hAnsi="仿宋" w:eastAsia="仿宋" w:cs="仿宋_GB2312"/>
          <w:b/>
          <w:color w:val="000000" w:themeColor="text1"/>
          <w:sz w:val="28"/>
          <w:szCs w:val="28"/>
          <w14:textFill>
            <w14:solidFill>
              <w14:schemeClr w14:val="tx1"/>
            </w14:solidFill>
          </w14:textFill>
        </w:rPr>
      </w:pPr>
      <w:r>
        <w:rPr>
          <w:rFonts w:hint="eastAsia" w:ascii="仿宋" w:hAnsi="仿宋" w:eastAsia="仿宋" w:cs="仿宋_GB2312"/>
          <w:b/>
          <w:color w:val="000000" w:themeColor="text1"/>
          <w:sz w:val="28"/>
          <w:szCs w:val="28"/>
          <w14:textFill>
            <w14:solidFill>
              <w14:schemeClr w14:val="tx1"/>
            </w14:solidFill>
          </w14:textFill>
        </w:rPr>
        <w:t>七、合同的订立和履行</w:t>
      </w:r>
    </w:p>
    <w:p>
      <w:pPr>
        <w:autoSpaceDE w:val="0"/>
        <w:autoSpaceDN w:val="0"/>
        <w:adjustRightInd w:val="0"/>
        <w:snapToGrid w:val="0"/>
        <w:spacing w:line="300" w:lineRule="auto"/>
        <w:ind w:right="32"/>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24. 合同的订立</w:t>
      </w:r>
    </w:p>
    <w:p>
      <w:pPr>
        <w:autoSpaceDE w:val="0"/>
        <w:autoSpaceDN w:val="0"/>
        <w:adjustRightInd w:val="0"/>
        <w:snapToGrid w:val="0"/>
        <w:spacing w:line="300" w:lineRule="auto"/>
        <w:ind w:left="677" w:right="32" w:hanging="678" w:hangingChars="25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24.1 询价人与成交、承包人自《发包通知书》发出之日起三十日内，按询价文件要求和承包人询价响应文件承诺签订承包合同，但</w:t>
      </w:r>
      <w:r>
        <w:rPr>
          <w:rFonts w:hint="eastAsia" w:ascii="仿宋" w:hAnsi="仿宋" w:eastAsia="仿宋" w:cs="仿宋_GB2312"/>
          <w:color w:val="000000" w:themeColor="text1"/>
          <w:sz w:val="28"/>
          <w:szCs w:val="28"/>
          <w14:textFill>
            <w14:solidFill>
              <w14:schemeClr w14:val="tx1"/>
            </w14:solidFill>
          </w14:textFill>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25. 合同的履行</w:t>
      </w:r>
    </w:p>
    <w:p>
      <w:pPr>
        <w:autoSpaceDE w:val="0"/>
        <w:autoSpaceDN w:val="0"/>
        <w:adjustRightInd w:val="0"/>
        <w:snapToGrid w:val="0"/>
        <w:spacing w:line="300" w:lineRule="auto"/>
        <w:ind w:left="677" w:right="32" w:hanging="678" w:hangingChars="25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25.1承包合同订立后，合同各方不得擅自变更、中止或者终止合同。承包合同需要变更的，询价人应将有关合同变更内容，以书面形式报公司招标办备案；因特殊情况需要中止或终止合同的，询价人应将中止或终止合同的理由以及相应措施，以书面形式报公司招标办。</w:t>
      </w:r>
    </w:p>
    <w:p>
      <w:pPr>
        <w:autoSpaceDE w:val="0"/>
        <w:autoSpaceDN w:val="0"/>
        <w:adjustRightInd w:val="0"/>
        <w:snapToGrid w:val="0"/>
        <w:spacing w:line="300" w:lineRule="auto"/>
        <w:ind w:left="677" w:right="32" w:hanging="678" w:hangingChars="250"/>
        <w:rPr>
          <w:rFonts w:ascii="仿宋" w:hAnsi="仿宋" w:eastAsia="仿宋" w:cs="仿宋_GB2312"/>
          <w:color w:val="000000" w:themeColor="text1"/>
          <w:kern w:val="0"/>
          <w:sz w:val="28"/>
          <w:szCs w:val="28"/>
          <w14:textFill>
            <w14:solidFill>
              <w14:schemeClr w14:val="tx1"/>
            </w14:solidFill>
          </w14:textFill>
        </w:rPr>
      </w:pPr>
      <w:r>
        <w:rPr>
          <w:rFonts w:hint="eastAsia" w:ascii="仿宋" w:hAnsi="仿宋" w:eastAsia="仿宋" w:cs="仿宋_GB2312"/>
          <w:color w:val="000000" w:themeColor="text1"/>
          <w:kern w:val="0"/>
          <w:sz w:val="28"/>
          <w:szCs w:val="28"/>
          <w14:textFill>
            <w14:solidFill>
              <w14:schemeClr w14:val="tx1"/>
            </w14:solidFill>
          </w14:textFill>
        </w:rPr>
        <w:t>25.2 承包人因不可抗力或者自身原因不能履行承包合同的，询价人</w:t>
      </w:r>
      <w:r>
        <w:rPr>
          <w:rFonts w:hint="eastAsia" w:ascii="仿宋" w:hAnsi="仿宋" w:eastAsia="仿宋" w:cs="仿宋_GB2312"/>
          <w:color w:val="000000" w:themeColor="text1"/>
          <w:sz w:val="28"/>
          <w:szCs w:val="28"/>
          <w14:textFill>
            <w14:solidFill>
              <w14:schemeClr w14:val="tx1"/>
            </w14:solidFill>
          </w14:textFill>
        </w:rPr>
        <w:t>可以与排位在承包人之后第一位的成交候选报价单位签订承包</w:t>
      </w:r>
      <w:r>
        <w:rPr>
          <w:rFonts w:hint="eastAsia" w:ascii="仿宋" w:hAnsi="仿宋" w:eastAsia="仿宋" w:cs="仿宋_GB2312"/>
          <w:color w:val="000000" w:themeColor="text1"/>
          <w:kern w:val="0"/>
          <w:sz w:val="28"/>
          <w:szCs w:val="28"/>
          <w14:textFill>
            <w14:solidFill>
              <w14:schemeClr w14:val="tx1"/>
            </w14:solidFill>
          </w14:textFill>
        </w:rPr>
        <w:t>合同，以此类推。</w:t>
      </w:r>
    </w:p>
    <w:p>
      <w:pPr>
        <w:autoSpaceDE w:val="0"/>
        <w:autoSpaceDN w:val="0"/>
        <w:adjustRightInd w:val="0"/>
        <w:snapToGrid w:val="0"/>
        <w:spacing w:line="300" w:lineRule="auto"/>
        <w:ind w:left="420" w:right="32" w:hanging="420"/>
        <w:rPr>
          <w:rFonts w:ascii="仿宋" w:hAnsi="仿宋" w:eastAsia="仿宋" w:cs="仿宋_GB2312"/>
          <w:b/>
          <w:color w:val="000000" w:themeColor="text1"/>
          <w:kern w:val="0"/>
          <w:sz w:val="28"/>
          <w:szCs w:val="28"/>
          <w14:textFill>
            <w14:solidFill>
              <w14:schemeClr w14:val="tx1"/>
            </w14:solidFill>
          </w14:textFill>
        </w:rPr>
      </w:pPr>
      <w:r>
        <w:rPr>
          <w:rFonts w:hint="eastAsia" w:ascii="仿宋" w:hAnsi="仿宋" w:eastAsia="仿宋" w:cs="仿宋_GB2312"/>
          <w:b/>
          <w:color w:val="000000" w:themeColor="text1"/>
          <w:kern w:val="0"/>
          <w:sz w:val="28"/>
          <w:szCs w:val="28"/>
          <w14:textFill>
            <w14:solidFill>
              <w14:schemeClr w14:val="tx1"/>
            </w14:solidFill>
          </w14:textFill>
        </w:rPr>
        <w:t>八、质疑</w:t>
      </w:r>
    </w:p>
    <w:p>
      <w:pPr>
        <w:autoSpaceDE w:val="0"/>
        <w:autoSpaceDN w:val="0"/>
        <w:adjustRightInd w:val="0"/>
        <w:snapToGrid w:val="0"/>
        <w:spacing w:line="300" w:lineRule="auto"/>
        <w:ind w:left="420" w:right="32" w:hanging="42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26. 如果报价人认为询价文件或询价过程或询价结果使其权益受到损害的，可向询价人提出书面质疑。询价人应在3天内给与答复。</w:t>
      </w:r>
    </w:p>
    <w:p>
      <w:pPr>
        <w:pStyle w:val="4"/>
        <w:rPr>
          <w:rFonts w:hint="eastAsia" w:ascii="仿宋" w:hAnsi="仿宋" w:eastAsia="仿宋" w:cs="仿宋_GB2312"/>
          <w:color w:val="000000"/>
        </w:rPr>
      </w:pPr>
      <w:bookmarkStart w:id="0" w:name="_Toc144974548"/>
      <w:bookmarkStart w:id="1" w:name="_Toc371433002"/>
      <w:bookmarkStart w:id="2" w:name="_Toc152042358"/>
      <w:bookmarkStart w:id="3" w:name="_Toc247085739"/>
      <w:bookmarkStart w:id="4" w:name="_Toc179632599"/>
      <w:bookmarkStart w:id="5" w:name="_Toc152045581"/>
    </w:p>
    <w:p>
      <w:pPr>
        <w:rPr>
          <w:rFonts w:hint="eastAsia" w:ascii="仿宋" w:hAnsi="仿宋" w:eastAsia="仿宋" w:cs="仿宋_GB2312"/>
          <w:color w:val="000000"/>
        </w:rPr>
      </w:pPr>
    </w:p>
    <w:p>
      <w:pPr>
        <w:pStyle w:val="2"/>
        <w:rPr>
          <w:rFonts w:hint="eastAsia" w:ascii="仿宋" w:hAnsi="仿宋" w:eastAsia="仿宋" w:cs="仿宋_GB2312"/>
          <w:color w:val="000000"/>
        </w:rPr>
      </w:pPr>
    </w:p>
    <w:p>
      <w:pPr>
        <w:pStyle w:val="2"/>
        <w:rPr>
          <w:rFonts w:hint="eastAsia" w:ascii="仿宋" w:hAnsi="仿宋" w:eastAsia="仿宋" w:cs="仿宋_GB2312"/>
          <w:color w:val="000000"/>
        </w:rPr>
      </w:pPr>
    </w:p>
    <w:p>
      <w:pPr>
        <w:pStyle w:val="2"/>
        <w:rPr>
          <w:rFonts w:hint="eastAsia" w:ascii="仿宋" w:hAnsi="仿宋" w:eastAsia="仿宋" w:cs="仿宋_GB2312"/>
          <w:color w:val="000000"/>
        </w:rPr>
      </w:pPr>
    </w:p>
    <w:p>
      <w:pPr>
        <w:pStyle w:val="4"/>
        <w:rPr>
          <w:rFonts w:hint="eastAsia" w:ascii="仿宋" w:hAnsi="仿宋" w:eastAsia="仿宋" w:cs="仿宋_GB2312"/>
          <w:color w:val="000000"/>
        </w:rPr>
      </w:pPr>
    </w:p>
    <w:p>
      <w:pPr>
        <w:pStyle w:val="4"/>
        <w:rPr>
          <w:rFonts w:ascii="仿宋" w:hAnsi="仿宋" w:eastAsia="仿宋" w:cs="仿宋_GB2312"/>
          <w:color w:val="000000"/>
        </w:rPr>
      </w:pPr>
      <w:r>
        <w:rPr>
          <w:rFonts w:hint="eastAsia" w:ascii="仿宋" w:hAnsi="仿宋" w:eastAsia="仿宋" w:cs="仿宋_GB2312"/>
          <w:color w:val="000000"/>
        </w:rPr>
        <w:t>附件一  报价记录表</w:t>
      </w:r>
      <w:bookmarkEnd w:id="0"/>
      <w:bookmarkEnd w:id="1"/>
      <w:bookmarkEnd w:id="2"/>
      <w:bookmarkEnd w:id="3"/>
      <w:bookmarkEnd w:id="4"/>
      <w:bookmarkEnd w:id="5"/>
    </w:p>
    <w:p>
      <w:pPr>
        <w:spacing w:line="400" w:lineRule="exact"/>
        <w:jc w:val="center"/>
        <w:rPr>
          <w:rFonts w:ascii="仿宋" w:hAnsi="仿宋" w:eastAsia="仿宋" w:cs="仿宋_GB2312"/>
          <w:color w:val="000000"/>
          <w:sz w:val="28"/>
          <w:szCs w:val="28"/>
        </w:rPr>
      </w:pPr>
      <w:r>
        <w:rPr>
          <w:rFonts w:hint="eastAsia" w:ascii="仿宋_GB2312" w:hAnsi="仿宋_GB2312" w:eastAsia="仿宋_GB2312" w:cs="仿宋_GB2312"/>
          <w:sz w:val="28"/>
          <w:szCs w:val="28"/>
          <w:u w:val="single"/>
        </w:rPr>
        <w:t>广州市净水有限公司2021年小型机电大修项目</w:t>
      </w:r>
      <w:r>
        <w:rPr>
          <w:rFonts w:hint="eastAsia" w:ascii="仿宋" w:hAnsi="仿宋" w:eastAsia="仿宋" w:cs="仿宋_GB2312"/>
          <w:color w:val="000000"/>
          <w:sz w:val="28"/>
          <w:szCs w:val="28"/>
        </w:rPr>
        <w:t>报价记录表</w:t>
      </w:r>
    </w:p>
    <w:p>
      <w:pPr>
        <w:spacing w:line="500" w:lineRule="exact"/>
        <w:ind w:firstLine="3317" w:firstLineChars="1650"/>
        <w:rPr>
          <w:rFonts w:ascii="仿宋" w:hAnsi="仿宋" w:eastAsia="仿宋" w:cs="仿宋_GB2312"/>
          <w:color w:val="000000"/>
        </w:rPr>
      </w:pPr>
      <w:r>
        <w:rPr>
          <w:rFonts w:hint="eastAsia" w:ascii="仿宋" w:hAnsi="仿宋" w:eastAsia="仿宋" w:cs="仿宋_GB2312"/>
          <w:color w:val="000000"/>
          <w:szCs w:val="21"/>
        </w:rPr>
        <w:t>报价文件开启时间：</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年</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月</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日</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时</w:t>
      </w:r>
      <w:r>
        <w:rPr>
          <w:rFonts w:hint="eastAsia" w:ascii="仿宋" w:hAnsi="仿宋" w:eastAsia="仿宋" w:cs="仿宋_GB2312"/>
          <w:color w:val="000000"/>
          <w:sz w:val="28"/>
          <w:szCs w:val="28"/>
          <w:u w:val="single"/>
        </w:rPr>
        <w:t xml:space="preserve">    </w:t>
      </w:r>
      <w:r>
        <w:rPr>
          <w:rFonts w:hint="eastAsia" w:ascii="仿宋" w:hAnsi="仿宋" w:eastAsia="仿宋" w:cs="仿宋_GB2312"/>
          <w:color w:val="000000"/>
          <w:szCs w:val="21"/>
        </w:rPr>
        <w:t>分</w:t>
      </w:r>
    </w:p>
    <w:tbl>
      <w:tblPr>
        <w:tblStyle w:val="22"/>
        <w:tblW w:w="11141" w:type="dxa"/>
        <w:jc w:val="center"/>
        <w:tblLayout w:type="fixed"/>
        <w:tblCellMar>
          <w:top w:w="0" w:type="dxa"/>
          <w:left w:w="108" w:type="dxa"/>
          <w:bottom w:w="0" w:type="dxa"/>
          <w:right w:w="108" w:type="dxa"/>
        </w:tblCellMar>
      </w:tblPr>
      <w:tblGrid>
        <w:gridCol w:w="690"/>
        <w:gridCol w:w="3422"/>
        <w:gridCol w:w="672"/>
        <w:gridCol w:w="1515"/>
        <w:gridCol w:w="1530"/>
        <w:gridCol w:w="1785"/>
        <w:gridCol w:w="1527"/>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67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default" w:ascii="仿宋" w:hAnsi="仿宋" w:eastAsia="仿宋" w:cs="仿宋_GB2312"/>
                <w:color w:val="000000"/>
                <w:szCs w:val="21"/>
                <w:lang w:val="en-US" w:eastAsia="zh-CN"/>
              </w:rPr>
            </w:pPr>
            <w:r>
              <w:rPr>
                <w:rFonts w:hint="eastAsia" w:ascii="仿宋" w:hAnsi="仿宋" w:eastAsia="仿宋" w:cs="仿宋_GB2312"/>
                <w:color w:val="000000"/>
                <w:szCs w:val="21"/>
                <w:lang w:val="en-US" w:eastAsia="zh-CN"/>
              </w:rPr>
              <w:t>项目一报价（元）</w:t>
            </w:r>
          </w:p>
        </w:tc>
        <w:tc>
          <w:tcPr>
            <w:tcW w:w="153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 w:hAnsi="仿宋" w:eastAsia="仿宋" w:cs="仿宋_GB2312"/>
                <w:color w:val="000000"/>
                <w:szCs w:val="21"/>
              </w:rPr>
            </w:pPr>
            <w:r>
              <w:rPr>
                <w:rFonts w:hint="eastAsia" w:ascii="仿宋" w:hAnsi="仿宋" w:eastAsia="仿宋" w:cs="仿宋_GB2312"/>
                <w:color w:val="000000"/>
                <w:szCs w:val="21"/>
                <w:lang w:val="en-US" w:eastAsia="zh-CN"/>
              </w:rPr>
              <w:t>项目二报价（元）</w:t>
            </w:r>
          </w:p>
        </w:tc>
        <w:tc>
          <w:tcPr>
            <w:tcW w:w="178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lang w:val="en-US" w:eastAsia="zh-CN"/>
              </w:rPr>
              <w:t>总</w:t>
            </w:r>
            <w:r>
              <w:rPr>
                <w:rFonts w:hint="eastAsia" w:ascii="仿宋" w:hAnsi="仿宋" w:eastAsia="仿宋" w:cs="仿宋_GB2312"/>
                <w:color w:val="000000"/>
                <w:szCs w:val="21"/>
              </w:rPr>
              <w:t>报价（元）</w:t>
            </w:r>
          </w:p>
        </w:tc>
        <w:tc>
          <w:tcPr>
            <w:tcW w:w="152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6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3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78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2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6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3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78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2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6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3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78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2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6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3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78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2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6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3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78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2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6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3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78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2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6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3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78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2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67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1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3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785"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27"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rPr>
          <w:rFonts w:ascii="仿宋" w:hAnsi="仿宋" w:eastAsia="仿宋" w:cs="仿宋_GB2312"/>
          <w:color w:val="000000"/>
          <w:u w:val="single"/>
        </w:rPr>
      </w:pPr>
      <w:r>
        <w:rPr>
          <w:rFonts w:hint="eastAsia" w:ascii="仿宋" w:hAnsi="仿宋" w:eastAsia="仿宋" w:cs="仿宋_GB2312"/>
          <w:color w:val="000000"/>
        </w:rPr>
        <w:t>经办人：</w:t>
      </w:r>
      <w:r>
        <w:rPr>
          <w:rFonts w:hint="eastAsia" w:ascii="仿宋" w:hAnsi="仿宋" w:eastAsia="仿宋" w:cs="仿宋_GB2312"/>
          <w:color w:val="000000"/>
          <w:u w:val="single"/>
        </w:rPr>
        <w:t xml:space="preserve">                   </w:t>
      </w:r>
      <w:r>
        <w:rPr>
          <w:rFonts w:hint="eastAsia" w:ascii="仿宋" w:hAnsi="仿宋" w:eastAsia="仿宋" w:cs="仿宋_GB2312"/>
          <w:color w:val="000000"/>
        </w:rPr>
        <w:t xml:space="preserve"> 记录人：</w:t>
      </w:r>
      <w:r>
        <w:rPr>
          <w:rFonts w:hint="eastAsia" w:ascii="仿宋" w:hAnsi="仿宋" w:eastAsia="仿宋" w:cs="仿宋_GB2312"/>
          <w:color w:val="000000"/>
          <w:u w:val="single"/>
        </w:rPr>
        <w:t xml:space="preserve">                   </w:t>
      </w:r>
    </w:p>
    <w:p>
      <w:pPr>
        <w:spacing w:line="440" w:lineRule="exact"/>
        <w:rPr>
          <w:rFonts w:ascii="仿宋" w:hAnsi="仿宋" w:eastAsia="仿宋" w:cs="仿宋_GB2312"/>
          <w:color w:val="000000"/>
          <w:u w:val="single"/>
        </w:rPr>
      </w:pPr>
      <w:r>
        <w:rPr>
          <w:rFonts w:hint="eastAsia" w:ascii="仿宋" w:hAnsi="仿宋" w:eastAsia="仿宋" w:cs="仿宋_GB2312"/>
          <w:color w:val="000000"/>
        </w:rPr>
        <w:t xml:space="preserve">                                            </w:t>
      </w:r>
      <w:r>
        <w:rPr>
          <w:rFonts w:hint="eastAsia" w:ascii="仿宋" w:hAnsi="仿宋" w:eastAsia="仿宋" w:cs="仿宋_GB2312"/>
          <w:color w:val="000000"/>
          <w:u w:val="single"/>
        </w:rPr>
        <w:t xml:space="preserve">      </w:t>
      </w:r>
      <w:r>
        <w:rPr>
          <w:rFonts w:hint="eastAsia" w:ascii="仿宋" w:hAnsi="仿宋" w:eastAsia="仿宋" w:cs="仿宋_GB2312"/>
          <w:color w:val="000000"/>
        </w:rPr>
        <w:t>年</w:t>
      </w:r>
      <w:r>
        <w:rPr>
          <w:rFonts w:hint="eastAsia" w:ascii="仿宋" w:hAnsi="仿宋" w:eastAsia="仿宋" w:cs="仿宋_GB2312"/>
          <w:color w:val="000000"/>
          <w:u w:val="single"/>
        </w:rPr>
        <w:t xml:space="preserve">      </w:t>
      </w:r>
      <w:r>
        <w:rPr>
          <w:rFonts w:hint="eastAsia" w:ascii="仿宋" w:hAnsi="仿宋" w:eastAsia="仿宋" w:cs="仿宋_GB2312"/>
          <w:color w:val="000000"/>
        </w:rPr>
        <w:t xml:space="preserve">月 </w:t>
      </w:r>
      <w:r>
        <w:rPr>
          <w:rFonts w:hint="eastAsia" w:ascii="仿宋" w:hAnsi="仿宋" w:eastAsia="仿宋" w:cs="仿宋_GB2312"/>
          <w:color w:val="000000"/>
          <w:u w:val="single"/>
        </w:rPr>
        <w:t xml:space="preserve">      </w:t>
      </w:r>
      <w:r>
        <w:rPr>
          <w:rFonts w:hint="eastAsia" w:ascii="仿宋" w:hAnsi="仿宋" w:eastAsia="仿宋" w:cs="仿宋_GB2312"/>
          <w:color w:val="000000"/>
        </w:rPr>
        <w:t>日</w:t>
      </w:r>
    </w:p>
    <w:p>
      <w:pPr>
        <w:rPr>
          <w:rFonts w:ascii="仿宋" w:hAnsi="仿宋" w:eastAsia="仿宋" w:cs="仿宋_GB2312"/>
          <w:sz w:val="28"/>
          <w:szCs w:val="28"/>
        </w:rPr>
      </w:pPr>
      <w:r>
        <w:rPr>
          <w:rFonts w:hint="eastAsia" w:ascii="仿宋" w:hAnsi="仿宋" w:eastAsia="仿宋" w:cs="仿宋_GB2312"/>
          <w:color w:val="000000"/>
        </w:rPr>
        <w:br w:type="page"/>
      </w:r>
      <w:r>
        <w:rPr>
          <w:rFonts w:hint="eastAsia" w:ascii="仿宋" w:hAnsi="仿宋" w:eastAsia="仿宋" w:cs="仿宋_GB2312"/>
          <w:b/>
          <w:bCs/>
          <w:color w:val="000000"/>
          <w:sz w:val="32"/>
          <w:szCs w:val="32"/>
        </w:rPr>
        <w:t>附件二</w:t>
      </w:r>
    </w:p>
    <w:p>
      <w:pPr>
        <w:spacing w:line="360" w:lineRule="auto"/>
        <w:jc w:val="center"/>
        <w:rPr>
          <w:rFonts w:ascii="仿宋" w:hAnsi="仿宋" w:eastAsia="仿宋"/>
          <w:b/>
          <w:sz w:val="36"/>
          <w:szCs w:val="36"/>
        </w:rPr>
      </w:pPr>
      <w:r>
        <w:rPr>
          <w:rFonts w:hint="eastAsia" w:ascii="仿宋" w:hAnsi="仿宋" w:eastAsia="仿宋"/>
          <w:b/>
          <w:bCs/>
          <w:sz w:val="36"/>
          <w:szCs w:val="36"/>
        </w:rPr>
        <w:t>广州市净水有限公司</w:t>
      </w:r>
      <w:r>
        <w:rPr>
          <w:rFonts w:hint="eastAsia" w:ascii="仿宋" w:hAnsi="仿宋" w:eastAsia="仿宋"/>
          <w:b/>
          <w:sz w:val="36"/>
          <w:szCs w:val="36"/>
        </w:rPr>
        <w:t>非公开招标项目询价评审记录表</w:t>
      </w:r>
    </w:p>
    <w:p>
      <w:pPr>
        <w:spacing w:line="360" w:lineRule="auto"/>
        <w:ind w:left="1155" w:hanging="1155" w:hangingChars="500"/>
        <w:rPr>
          <w:rFonts w:ascii="仿宋" w:hAnsi="仿宋" w:eastAsia="仿宋"/>
          <w:sz w:val="24"/>
        </w:rPr>
      </w:pPr>
      <w:r>
        <w:rPr>
          <w:rFonts w:hint="eastAsia" w:ascii="仿宋" w:hAnsi="仿宋" w:eastAsia="仿宋"/>
          <w:sz w:val="24"/>
        </w:rPr>
        <w:t>项目名称:</w:t>
      </w:r>
      <w:r>
        <w:rPr>
          <w:rFonts w:hint="eastAsia"/>
        </w:rPr>
        <w:t xml:space="preserve"> </w:t>
      </w:r>
      <w:r>
        <w:rPr>
          <w:rFonts w:hint="eastAsia" w:ascii="仿宋" w:hAnsi="仿宋" w:eastAsia="仿宋"/>
          <w:sz w:val="24"/>
          <w:u w:val="single"/>
        </w:rPr>
        <w:t>广州市净水有限公司2021年小型机电大修项目</w:t>
      </w:r>
      <w:r>
        <w:rPr>
          <w:rFonts w:hint="eastAsia" w:ascii="仿宋" w:hAnsi="仿宋" w:eastAsia="仿宋"/>
          <w:sz w:val="24"/>
        </w:rPr>
        <w:t xml:space="preserve">                     </w:t>
      </w:r>
    </w:p>
    <w:tbl>
      <w:tblPr>
        <w:tblStyle w:val="22"/>
        <w:tblW w:w="10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3524"/>
        <w:gridCol w:w="960"/>
        <w:gridCol w:w="1111"/>
        <w:gridCol w:w="1165"/>
        <w:gridCol w:w="1165"/>
        <w:gridCol w:w="1167"/>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601" w:type="dxa"/>
            <w:vMerge w:val="restart"/>
            <w:tcBorders>
              <w:top w:val="double" w:color="auto" w:sz="2" w:space="0"/>
              <w:left w:val="doub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3524" w:type="dxa"/>
            <w:vMerge w:val="restart"/>
            <w:tcBorders>
              <w:top w:val="double" w:color="auto" w:sz="2" w:space="0"/>
              <w:left w:val="nil"/>
              <w:bottom w:val="single" w:color="auto" w:sz="4" w:space="0"/>
              <w:right w:val="single" w:color="auto" w:sz="4" w:space="0"/>
            </w:tcBorders>
            <w:vAlign w:val="center"/>
          </w:tcPr>
          <w:p>
            <w:pPr>
              <w:jc w:val="center"/>
              <w:rPr>
                <w:rFonts w:ascii="宋体" w:hAnsi="宋体"/>
                <w:sz w:val="24"/>
              </w:rPr>
            </w:pPr>
            <w:r>
              <w:rPr>
                <w:rFonts w:hint="eastAsia"/>
                <w:b/>
                <w:bCs/>
                <w:sz w:val="24"/>
              </w:rPr>
              <w:t>项目资料</w:t>
            </w:r>
          </w:p>
        </w:tc>
        <w:tc>
          <w:tcPr>
            <w:tcW w:w="960" w:type="dxa"/>
            <w:vMerge w:val="restart"/>
            <w:tcBorders>
              <w:top w:val="double" w:color="auto" w:sz="2" w:space="0"/>
              <w:left w:val="nil"/>
              <w:bottom w:val="single" w:color="auto" w:sz="4" w:space="0"/>
              <w:right w:val="single" w:color="auto" w:sz="4" w:space="0"/>
            </w:tcBorders>
            <w:vAlign w:val="center"/>
          </w:tcPr>
          <w:p>
            <w:pPr>
              <w:jc w:val="center"/>
              <w:rPr>
                <w:rFonts w:ascii="宋体" w:hAnsi="宋体"/>
                <w:sz w:val="24"/>
              </w:rPr>
            </w:pPr>
            <w:r>
              <w:rPr>
                <w:rFonts w:hint="eastAsia"/>
                <w:b/>
                <w:bCs/>
                <w:sz w:val="24"/>
              </w:rPr>
              <w:t>提交资料要求</w:t>
            </w:r>
          </w:p>
        </w:tc>
        <w:tc>
          <w:tcPr>
            <w:tcW w:w="4608" w:type="dxa"/>
            <w:gridSpan w:val="4"/>
            <w:tcBorders>
              <w:top w:val="double" w:color="auto" w:sz="2"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审核情况</w:t>
            </w:r>
          </w:p>
        </w:tc>
        <w:tc>
          <w:tcPr>
            <w:tcW w:w="977" w:type="dxa"/>
            <w:tcBorders>
              <w:top w:val="double" w:color="auto" w:sz="2" w:space="0"/>
              <w:left w:val="nil"/>
              <w:bottom w:val="single" w:color="auto" w:sz="4" w:space="0"/>
              <w:right w:val="double" w:color="auto" w:sz="2"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jc w:val="center"/>
        </w:trPr>
        <w:tc>
          <w:tcPr>
            <w:tcW w:w="5085" w:type="dxa"/>
            <w:vMerge w:val="continue"/>
            <w:tcBorders>
              <w:top w:val="double" w:color="auto" w:sz="2" w:space="0"/>
              <w:left w:val="double" w:color="auto" w:sz="2" w:space="0"/>
              <w:bottom w:val="single" w:color="auto" w:sz="4" w:space="0"/>
              <w:right w:val="single" w:color="auto" w:sz="4" w:space="0"/>
            </w:tcBorders>
            <w:vAlign w:val="center"/>
          </w:tcPr>
          <w:p>
            <w:pPr>
              <w:widowControl/>
              <w:jc w:val="left"/>
              <w:rPr>
                <w:rFonts w:ascii="宋体" w:hAnsi="宋体"/>
                <w:sz w:val="24"/>
              </w:rPr>
            </w:pPr>
          </w:p>
        </w:tc>
        <w:tc>
          <w:tcPr>
            <w:tcW w:w="3524" w:type="dxa"/>
            <w:vMerge w:val="continue"/>
            <w:tcBorders>
              <w:top w:val="double" w:color="auto" w:sz="2" w:space="0"/>
              <w:left w:val="nil"/>
              <w:bottom w:val="single" w:color="auto" w:sz="4" w:space="0"/>
              <w:right w:val="single" w:color="auto" w:sz="4" w:space="0"/>
            </w:tcBorders>
            <w:vAlign w:val="center"/>
          </w:tcPr>
          <w:p>
            <w:pPr>
              <w:widowControl/>
              <w:jc w:val="left"/>
              <w:rPr>
                <w:rFonts w:ascii="宋体" w:hAnsi="宋体"/>
                <w:sz w:val="24"/>
              </w:rPr>
            </w:pPr>
          </w:p>
        </w:tc>
        <w:tc>
          <w:tcPr>
            <w:tcW w:w="960" w:type="dxa"/>
            <w:vMerge w:val="continue"/>
            <w:tcBorders>
              <w:top w:val="double" w:color="auto" w:sz="2" w:space="0"/>
              <w:left w:val="nil"/>
              <w:bottom w:val="single" w:color="auto" w:sz="4" w:space="0"/>
              <w:right w:val="single" w:color="auto" w:sz="4" w:space="0"/>
            </w:tcBorders>
            <w:vAlign w:val="center"/>
          </w:tcPr>
          <w:p>
            <w:pPr>
              <w:widowControl/>
              <w:jc w:val="left"/>
              <w:rPr>
                <w:rFonts w:ascii="宋体" w:hAnsi="宋体"/>
                <w:sz w:val="24"/>
              </w:rPr>
            </w:pPr>
          </w:p>
        </w:tc>
        <w:tc>
          <w:tcPr>
            <w:tcW w:w="1111" w:type="dxa"/>
            <w:tcBorders>
              <w:top w:val="single" w:color="auto" w:sz="4" w:space="0"/>
              <w:left w:val="nil"/>
              <w:bottom w:val="single" w:color="auto" w:sz="4" w:space="0"/>
              <w:right w:val="single" w:color="auto" w:sz="4" w:space="0"/>
            </w:tcBorders>
            <w:vAlign w:val="center"/>
          </w:tcPr>
          <w:p>
            <w:pPr>
              <w:rPr>
                <w:rFonts w:ascii="宋体" w:hAnsi="宋体"/>
                <w:sz w:val="18"/>
                <w:szCs w:val="18"/>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18"/>
                <w:szCs w:val="18"/>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18"/>
                <w:szCs w:val="18"/>
              </w:rPr>
            </w:pPr>
          </w:p>
        </w:tc>
        <w:tc>
          <w:tcPr>
            <w:tcW w:w="1167" w:type="dxa"/>
            <w:tcBorders>
              <w:top w:val="single" w:color="auto" w:sz="4" w:space="0"/>
              <w:left w:val="nil"/>
              <w:bottom w:val="single" w:color="auto" w:sz="4" w:space="0"/>
              <w:right w:val="single" w:color="auto" w:sz="4" w:space="0"/>
            </w:tcBorders>
            <w:vAlign w:val="center"/>
          </w:tcPr>
          <w:p>
            <w:pPr>
              <w:rPr>
                <w:rFonts w:ascii="宋体" w:hAnsi="宋体"/>
                <w:sz w:val="18"/>
                <w:szCs w:val="18"/>
              </w:rPr>
            </w:pPr>
          </w:p>
        </w:tc>
        <w:tc>
          <w:tcPr>
            <w:tcW w:w="977" w:type="dxa"/>
            <w:tcBorders>
              <w:top w:val="single" w:color="auto" w:sz="4" w:space="0"/>
              <w:left w:val="nil"/>
              <w:bottom w:val="single" w:color="auto" w:sz="4" w:space="0"/>
              <w:right w:val="double" w:color="auto"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60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3524"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企业法定代表人资格证明书</w:t>
            </w:r>
          </w:p>
        </w:tc>
        <w:tc>
          <w:tcPr>
            <w:tcW w:w="960"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1111"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7"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977" w:type="dxa"/>
            <w:tcBorders>
              <w:top w:val="single" w:color="auto" w:sz="4" w:space="0"/>
              <w:left w:val="nil"/>
              <w:bottom w:val="single" w:color="auto" w:sz="4" w:space="0"/>
              <w:right w:val="double" w:color="auto"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60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3524"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法定代表人授权委托书</w:t>
            </w:r>
          </w:p>
        </w:tc>
        <w:tc>
          <w:tcPr>
            <w:tcW w:w="960"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1111"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7"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977" w:type="dxa"/>
            <w:tcBorders>
              <w:top w:val="single" w:color="auto" w:sz="4" w:space="0"/>
              <w:left w:val="nil"/>
              <w:bottom w:val="single" w:color="auto" w:sz="4" w:space="0"/>
              <w:right w:val="double" w:color="auto"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60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3524"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关于资格的声明函</w:t>
            </w:r>
          </w:p>
        </w:tc>
        <w:tc>
          <w:tcPr>
            <w:tcW w:w="960"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1111" w:type="dxa"/>
            <w:tcBorders>
              <w:top w:val="single" w:color="auto" w:sz="4" w:space="0"/>
              <w:left w:val="nil"/>
              <w:bottom w:val="single" w:color="auto" w:sz="4" w:space="0"/>
              <w:right w:val="single" w:color="auto" w:sz="4" w:space="0"/>
            </w:tcBorders>
            <w:vAlign w:val="center"/>
          </w:tcPr>
          <w:p>
            <w:pPr>
              <w:rPr>
                <w:rFonts w:ascii="宋体" w:hAnsi="宋体"/>
                <w:color w:val="FF0000"/>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color w:val="FF0000"/>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color w:val="FF0000"/>
                <w:sz w:val="24"/>
              </w:rPr>
            </w:pPr>
          </w:p>
          <w:p>
            <w:pPr>
              <w:rPr>
                <w:rFonts w:hint="eastAsia" w:ascii="宋体" w:hAnsi="宋体"/>
                <w:color w:val="FF0000"/>
                <w:sz w:val="24"/>
              </w:rPr>
            </w:pPr>
          </w:p>
          <w:p>
            <w:pPr>
              <w:rPr>
                <w:rFonts w:ascii="宋体" w:hAnsi="宋体"/>
                <w:color w:val="FF0000"/>
                <w:sz w:val="24"/>
              </w:rPr>
            </w:pPr>
          </w:p>
        </w:tc>
        <w:tc>
          <w:tcPr>
            <w:tcW w:w="1167" w:type="dxa"/>
            <w:tcBorders>
              <w:top w:val="single" w:color="auto" w:sz="4" w:space="0"/>
              <w:left w:val="nil"/>
              <w:bottom w:val="single" w:color="auto" w:sz="4" w:space="0"/>
              <w:right w:val="single" w:color="auto" w:sz="4" w:space="0"/>
            </w:tcBorders>
            <w:vAlign w:val="center"/>
          </w:tcPr>
          <w:p>
            <w:pPr>
              <w:rPr>
                <w:rFonts w:ascii="宋体" w:hAnsi="宋体"/>
                <w:color w:val="FF0000"/>
                <w:sz w:val="24"/>
              </w:rPr>
            </w:pPr>
          </w:p>
        </w:tc>
        <w:tc>
          <w:tcPr>
            <w:tcW w:w="977" w:type="dxa"/>
            <w:tcBorders>
              <w:top w:val="single" w:color="auto" w:sz="4" w:space="0"/>
              <w:left w:val="nil"/>
              <w:bottom w:val="single" w:color="auto" w:sz="4" w:space="0"/>
              <w:right w:val="double" w:color="auto" w:sz="2"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60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3524"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符合报名条件资格要求</w:t>
            </w:r>
          </w:p>
        </w:tc>
        <w:tc>
          <w:tcPr>
            <w:tcW w:w="960"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1111"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7"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977" w:type="dxa"/>
            <w:tcBorders>
              <w:top w:val="single" w:color="auto" w:sz="4" w:space="0"/>
              <w:left w:val="nil"/>
              <w:bottom w:val="single" w:color="auto" w:sz="4" w:space="0"/>
              <w:right w:val="double" w:color="auto"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60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c>
          <w:tcPr>
            <w:tcW w:w="3524"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响应询价文件第二部分项目要求</w:t>
            </w:r>
          </w:p>
        </w:tc>
        <w:tc>
          <w:tcPr>
            <w:tcW w:w="960"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复印件</w:t>
            </w:r>
          </w:p>
        </w:tc>
        <w:tc>
          <w:tcPr>
            <w:tcW w:w="1111"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7"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977" w:type="dxa"/>
            <w:tcBorders>
              <w:top w:val="single" w:color="auto" w:sz="4" w:space="0"/>
              <w:left w:val="nil"/>
              <w:bottom w:val="single" w:color="auto" w:sz="4" w:space="0"/>
              <w:right w:val="double" w:color="auto"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60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w:t>
            </w:r>
          </w:p>
        </w:tc>
        <w:tc>
          <w:tcPr>
            <w:tcW w:w="3524"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拟委派的项目负责人情况表</w:t>
            </w:r>
          </w:p>
        </w:tc>
        <w:tc>
          <w:tcPr>
            <w:tcW w:w="960"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1111"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7"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977" w:type="dxa"/>
            <w:tcBorders>
              <w:top w:val="single" w:color="auto" w:sz="4" w:space="0"/>
              <w:left w:val="nil"/>
              <w:bottom w:val="single" w:color="auto" w:sz="4" w:space="0"/>
              <w:right w:val="double" w:color="auto"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601"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7</w:t>
            </w:r>
          </w:p>
        </w:tc>
        <w:tc>
          <w:tcPr>
            <w:tcW w:w="3524"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报价意向承诺及声明函</w:t>
            </w:r>
          </w:p>
        </w:tc>
        <w:tc>
          <w:tcPr>
            <w:tcW w:w="960" w:type="dxa"/>
            <w:tcBorders>
              <w:top w:val="single" w:color="auto" w:sz="4" w:space="0"/>
              <w:left w:val="nil"/>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1111"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7"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977" w:type="dxa"/>
            <w:tcBorders>
              <w:top w:val="single" w:color="auto" w:sz="4" w:space="0"/>
              <w:left w:val="nil"/>
              <w:bottom w:val="single" w:color="auto" w:sz="4" w:space="0"/>
              <w:right w:val="double" w:color="auto"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085" w:type="dxa"/>
            <w:gridSpan w:val="3"/>
            <w:tcBorders>
              <w:top w:val="single" w:color="auto" w:sz="4" w:space="0"/>
              <w:left w:val="doub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结论</w:t>
            </w:r>
          </w:p>
        </w:tc>
        <w:tc>
          <w:tcPr>
            <w:tcW w:w="1111"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5"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1167" w:type="dxa"/>
            <w:tcBorders>
              <w:top w:val="single" w:color="auto" w:sz="4" w:space="0"/>
              <w:left w:val="nil"/>
              <w:bottom w:val="single" w:color="auto" w:sz="4" w:space="0"/>
              <w:right w:val="single" w:color="auto" w:sz="4" w:space="0"/>
            </w:tcBorders>
            <w:vAlign w:val="center"/>
          </w:tcPr>
          <w:p>
            <w:pPr>
              <w:rPr>
                <w:rFonts w:ascii="宋体" w:hAnsi="宋体"/>
                <w:sz w:val="24"/>
              </w:rPr>
            </w:pPr>
          </w:p>
        </w:tc>
        <w:tc>
          <w:tcPr>
            <w:tcW w:w="977" w:type="dxa"/>
            <w:tcBorders>
              <w:top w:val="single" w:color="auto" w:sz="4" w:space="0"/>
              <w:left w:val="nil"/>
              <w:bottom w:val="single" w:color="auto" w:sz="4" w:space="0"/>
              <w:right w:val="double" w:color="auto"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5085" w:type="dxa"/>
            <w:gridSpan w:val="3"/>
            <w:tcBorders>
              <w:top w:val="single" w:color="auto" w:sz="4" w:space="0"/>
              <w:left w:val="double" w:color="auto" w:sz="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评审人签名</w:t>
            </w:r>
          </w:p>
        </w:tc>
        <w:tc>
          <w:tcPr>
            <w:tcW w:w="5585" w:type="dxa"/>
            <w:gridSpan w:val="5"/>
            <w:tcBorders>
              <w:top w:val="single" w:color="auto" w:sz="4" w:space="0"/>
              <w:left w:val="nil"/>
              <w:bottom w:val="single" w:color="auto" w:sz="4" w:space="0"/>
              <w:right w:val="double" w:color="auto" w:sz="2" w:space="0"/>
            </w:tcBorders>
          </w:tcPr>
          <w:p>
            <w:pPr>
              <w:rPr>
                <w:rFonts w:ascii="宋体" w:hAnsi="宋体"/>
                <w:sz w:val="24"/>
              </w:rPr>
            </w:pPr>
          </w:p>
        </w:tc>
      </w:tr>
    </w:tbl>
    <w:p>
      <w:pPr>
        <w:rPr>
          <w:rFonts w:hint="eastAsia" w:ascii="仿宋" w:hAnsi="仿宋" w:eastAsia="仿宋"/>
        </w:rPr>
      </w:pPr>
    </w:p>
    <w:p>
      <w:pPr>
        <w:ind w:left="804" w:hanging="804" w:hangingChars="400"/>
        <w:rPr>
          <w:rFonts w:ascii="仿宋" w:hAnsi="仿宋" w:eastAsia="仿宋"/>
        </w:rPr>
      </w:pPr>
      <w:r>
        <w:rPr>
          <w:rFonts w:hint="eastAsia" w:ascii="仿宋" w:hAnsi="仿宋" w:eastAsia="仿宋"/>
        </w:rPr>
        <w:t>备注：1、审核情况填写“符合”或“不符合；或者打“√”或“×”。</w:t>
      </w:r>
    </w:p>
    <w:p>
      <w:pPr>
        <w:numPr>
          <w:ilvl w:val="0"/>
          <w:numId w:val="6"/>
        </w:numPr>
        <w:ind w:firstLine="603" w:firstLineChars="300"/>
        <w:rPr>
          <w:rFonts w:ascii="仿宋" w:hAnsi="仿宋" w:eastAsia="仿宋"/>
        </w:rPr>
      </w:pPr>
      <w:r>
        <w:rPr>
          <w:rFonts w:hint="eastAsia" w:ascii="仿宋" w:hAnsi="仿宋" w:eastAsia="仿宋"/>
        </w:rPr>
        <w:t>本表所有审核情况均为符合的，结论为报名成功。若有一项或以上审核情况为不符合的，结论为报名不成功。</w:t>
      </w:r>
    </w:p>
    <w:p>
      <w:pPr>
        <w:rPr>
          <w:rFonts w:hint="eastAsia" w:ascii="仿宋" w:hAnsi="仿宋" w:eastAsia="仿宋" w:cs="仿宋_GB2312"/>
          <w:b/>
          <w:bCs/>
          <w:color w:val="000000"/>
          <w:sz w:val="32"/>
          <w:szCs w:val="32"/>
        </w:rPr>
      </w:pPr>
    </w:p>
    <w:p>
      <w:pP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附件三</w:t>
      </w:r>
    </w:p>
    <w:p>
      <w:pPr>
        <w:rPr>
          <w:rFonts w:ascii="仿宋" w:hAnsi="仿宋" w:eastAsia="仿宋" w:cs="仿宋_GB2312"/>
          <w:sz w:val="28"/>
          <w:szCs w:val="28"/>
        </w:rPr>
      </w:pPr>
    </w:p>
    <w:p>
      <w:pPr>
        <w:tabs>
          <w:tab w:val="left" w:pos="5740"/>
        </w:tabs>
        <w:autoSpaceDE w:val="0"/>
        <w:autoSpaceDN w:val="0"/>
        <w:adjustRightInd w:val="0"/>
        <w:jc w:val="center"/>
        <w:rPr>
          <w:rFonts w:ascii="方正小标宋简体" w:hAnsi="宋体" w:eastAsia="方正小标宋简体"/>
          <w:sz w:val="44"/>
          <w:szCs w:val="44"/>
        </w:rPr>
      </w:pPr>
      <w:r>
        <w:rPr>
          <w:rFonts w:hint="eastAsia" w:ascii="方正小标宋简体" w:hAnsi="宋体" w:eastAsia="方正小标宋简体" w:cs="宋体"/>
          <w:bCs/>
          <w:kern w:val="0"/>
          <w:sz w:val="44"/>
          <w:szCs w:val="44"/>
        </w:rPr>
        <w:t>广州市净水有限公司</w:t>
      </w:r>
      <w:r>
        <w:rPr>
          <w:rFonts w:hint="eastAsia" w:ascii="方正小标宋简体" w:hAnsi="宋体" w:eastAsia="方正小标宋简体"/>
          <w:sz w:val="44"/>
          <w:szCs w:val="44"/>
        </w:rPr>
        <w:t>非公开招标项目</w:t>
      </w:r>
    </w:p>
    <w:p>
      <w:pPr>
        <w:tabs>
          <w:tab w:val="left" w:pos="5740"/>
        </w:tabs>
        <w:autoSpaceDE w:val="0"/>
        <w:autoSpaceDN w:val="0"/>
        <w:adjustRightInd w:val="0"/>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发包通知书</w:t>
      </w:r>
    </w:p>
    <w:p>
      <w:pPr>
        <w:tabs>
          <w:tab w:val="left" w:pos="709"/>
        </w:tabs>
        <w:autoSpaceDE w:val="0"/>
        <w:autoSpaceDN w:val="0"/>
        <w:adjustRightInd w:val="0"/>
        <w:spacing w:after="400"/>
        <w:jc w:val="center"/>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广净（非公招）字 [20</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第 [</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号</w:t>
      </w:r>
    </w:p>
    <w:p>
      <w:pPr>
        <w:autoSpaceDE w:val="0"/>
        <w:autoSpaceDN w:val="0"/>
        <w:adjustRightInd w:val="0"/>
        <w:spacing w:after="3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承包单位(全称):</w:t>
      </w:r>
    </w:p>
    <w:p>
      <w:pPr>
        <w:autoSpaceDE w:val="0"/>
        <w:autoSpaceDN w:val="0"/>
        <w:adjustRightInd w:val="0"/>
        <w:spacing w:after="300" w:line="500" w:lineRule="atLeast"/>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经询价小组评审推荐，确定你单位为</w:t>
      </w:r>
      <w:r>
        <w:rPr>
          <w:rFonts w:hint="eastAsia" w:ascii="仿宋_GB2312" w:hAnsi="STSong-Light" w:eastAsia="仿宋_GB2312" w:cs="STSong-Light"/>
          <w:kern w:val="0"/>
          <w:sz w:val="32"/>
          <w:szCs w:val="32"/>
          <w:u w:val="single"/>
        </w:rPr>
        <w:t>广州市净水有限公司2021年小型机电大修</w:t>
      </w:r>
      <w:r>
        <w:rPr>
          <w:rFonts w:hint="eastAsia" w:ascii="仿宋_GB2312" w:hAnsi="宋体" w:eastAsia="仿宋_GB2312" w:cs="STSong-Light"/>
          <w:kern w:val="0"/>
          <w:sz w:val="32"/>
          <w:szCs w:val="32"/>
        </w:rPr>
        <w:t>项目的</w:t>
      </w:r>
      <w:r>
        <w:rPr>
          <w:rFonts w:hint="eastAsia" w:ascii="仿宋_GB2312" w:hAnsi="STSong-Light" w:eastAsia="仿宋_GB2312" w:cs="STSong-Light"/>
          <w:kern w:val="0"/>
          <w:sz w:val="32"/>
          <w:szCs w:val="32"/>
        </w:rPr>
        <w:t>承包单位，承包内容为询价文件所规定的发包内容，报价为 人民币</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拾</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万</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仟</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佰元（￥元）。</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其中：</w:t>
      </w:r>
    </w:p>
    <w:p>
      <w:pPr>
        <w:autoSpaceDE w:val="0"/>
        <w:autoSpaceDN w:val="0"/>
        <w:adjustRightInd w:val="0"/>
        <w:spacing w:after="5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项目负责人姓名： </w:t>
      </w:r>
    </w:p>
    <w:p>
      <w:pPr>
        <w:autoSpaceDE w:val="0"/>
        <w:autoSpaceDN w:val="0"/>
        <w:adjustRightInd w:val="0"/>
        <w:spacing w:before="600" w:after="200"/>
        <w:ind w:left="576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发包单位（盖章）：</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年  月  日</w:t>
      </w:r>
    </w:p>
    <w:p>
      <w:pPr>
        <w:autoSpaceDE w:val="0"/>
        <w:autoSpaceDN w:val="0"/>
        <w:adjustRightInd w:val="0"/>
        <w:spacing w:before="600" w:after="200"/>
        <w:ind w:left="5760"/>
        <w:jc w:val="left"/>
        <w:rPr>
          <w:rFonts w:ascii="STSong-Light" w:hAnsi="STSong-Light" w:cs="STSong-Light"/>
          <w:kern w:val="0"/>
          <w:sz w:val="24"/>
        </w:rPr>
        <w:sectPr>
          <w:headerReference r:id="rId6" w:type="default"/>
          <w:footerReference r:id="rId8" w:type="default"/>
          <w:headerReference r:id="rId7" w:type="even"/>
          <w:pgSz w:w="11906" w:h="16838"/>
          <w:pgMar w:top="1701" w:right="1531" w:bottom="1701" w:left="1531" w:header="851" w:footer="1418" w:gutter="0"/>
          <w:pgNumType w:fmt="numberInDash"/>
          <w:cols w:space="720" w:num="1"/>
          <w:docGrid w:type="linesAndChars" w:linePitch="289" w:charSpace="-1844"/>
        </w:sectPr>
      </w:pPr>
    </w:p>
    <w:p>
      <w:pPr>
        <w:jc w:val="right"/>
        <w:rPr>
          <w:rFonts w:hint="eastAsia" w:ascii="宋体" w:hAnsi="宋体"/>
          <w:b/>
          <w:szCs w:val="21"/>
        </w:rPr>
      </w:pPr>
      <w:r>
        <w:rPr>
          <w:rFonts w:hint="eastAsia" w:ascii="宋体" w:hAnsi="宋体"/>
          <w:b/>
          <w:sz w:val="28"/>
          <w:szCs w:val="28"/>
        </w:rPr>
        <w:t xml:space="preserve">                                                                                                </w:t>
      </w:r>
      <w:r>
        <w:rPr>
          <w:rFonts w:hint="eastAsia" w:ascii="宋体" w:hAnsi="宋体"/>
          <w:b/>
          <w:szCs w:val="21"/>
        </w:rPr>
        <w:t>2020年10月版</w:t>
      </w:r>
    </w:p>
    <w:p>
      <w:pPr>
        <w:pStyle w:val="4"/>
      </w:pPr>
    </w:p>
    <w:p>
      <w:pPr>
        <w:spacing w:line="400" w:lineRule="atLeast"/>
        <w:jc w:val="center"/>
        <w:rPr>
          <w:rFonts w:ascii="宋体" w:hAnsi="宋体" w:cs="宋体"/>
          <w:b/>
          <w:bCs/>
          <w:sz w:val="48"/>
          <w:szCs w:val="48"/>
        </w:rPr>
      </w:pPr>
      <w:r>
        <w:rPr>
          <w:rFonts w:hint="eastAsia" w:ascii="宋体" w:hAnsi="宋体" w:cs="宋体"/>
          <w:b/>
          <w:bCs/>
          <w:sz w:val="48"/>
          <w:szCs w:val="48"/>
        </w:rPr>
        <w:t>广州市净水有限公司</w:t>
      </w:r>
    </w:p>
    <w:p>
      <w:pPr>
        <w:spacing w:line="400" w:lineRule="atLeast"/>
        <w:jc w:val="center"/>
        <w:rPr>
          <w:rFonts w:ascii="宋体" w:hAnsi="宋体"/>
          <w:b/>
          <w:sz w:val="30"/>
        </w:rPr>
      </w:pPr>
      <w:r>
        <w:rPr>
          <w:rFonts w:hint="eastAsia" w:ascii="宋体" w:hAnsi="宋体" w:cs="宋体"/>
          <w:b/>
          <w:bCs/>
          <w:sz w:val="48"/>
          <w:szCs w:val="48"/>
        </w:rPr>
        <w:t>设备维修维护/技改项目合同</w:t>
      </w:r>
    </w:p>
    <w:p>
      <w:pPr>
        <w:spacing w:line="0" w:lineRule="atLeast"/>
        <w:rPr>
          <w:rFonts w:ascii="仿宋_GB2312" w:hAnsi="宋体" w:eastAsia="仿宋_GB2312"/>
          <w:b/>
          <w:sz w:val="30"/>
          <w:szCs w:val="30"/>
        </w:rPr>
      </w:pPr>
    </w:p>
    <w:p>
      <w:pPr>
        <w:spacing w:line="0" w:lineRule="atLeast"/>
        <w:ind w:left="1506" w:hanging="1506" w:hangingChars="500"/>
        <w:rPr>
          <w:rFonts w:hint="eastAsia" w:ascii="宋体" w:hAnsi="宋体" w:cs="宋体"/>
          <w:b/>
          <w:sz w:val="30"/>
          <w:szCs w:val="30"/>
        </w:rPr>
      </w:pPr>
    </w:p>
    <w:p>
      <w:pPr>
        <w:spacing w:line="0" w:lineRule="atLeast"/>
        <w:ind w:left="1506" w:hanging="1506" w:hangingChars="500"/>
        <w:rPr>
          <w:rFonts w:hint="eastAsia" w:ascii="宋体" w:hAnsi="宋体" w:cs="宋体"/>
          <w:b/>
          <w:sz w:val="30"/>
          <w:szCs w:val="30"/>
        </w:rPr>
      </w:pPr>
    </w:p>
    <w:p>
      <w:pPr>
        <w:spacing w:line="0" w:lineRule="atLeast"/>
        <w:ind w:left="1506" w:hanging="1506" w:hangingChars="500"/>
        <w:rPr>
          <w:rFonts w:hint="eastAsia" w:ascii="宋体" w:hAnsi="宋体" w:eastAsia="宋体" w:cs="宋体"/>
          <w:b/>
          <w:sz w:val="30"/>
          <w:szCs w:val="30"/>
          <w:lang w:eastAsia="zh-CN"/>
        </w:rPr>
      </w:pPr>
      <w:r>
        <w:rPr>
          <w:rFonts w:hint="eastAsia" w:ascii="宋体" w:hAnsi="宋体" w:cs="宋体"/>
          <w:b/>
          <w:sz w:val="30"/>
          <w:szCs w:val="30"/>
        </w:rPr>
        <w:t xml:space="preserve">项目名称: </w:t>
      </w:r>
      <w:r>
        <w:rPr>
          <w:rFonts w:hint="eastAsia" w:ascii="宋体" w:hAnsi="宋体" w:eastAsia="宋体" w:cs="宋体"/>
          <w:b/>
          <w:bCs w:val="0"/>
          <w:sz w:val="30"/>
          <w:szCs w:val="30"/>
        </w:rPr>
        <w:t>广州市净水有限公司2021年小型机电大修项目</w:t>
      </w:r>
    </w:p>
    <w:p>
      <w:pPr>
        <w:spacing w:line="400" w:lineRule="atLeast"/>
        <w:rPr>
          <w:rFonts w:ascii="宋体" w:hAnsi="宋体" w:cs="宋体"/>
          <w:b/>
          <w:sz w:val="30"/>
          <w:szCs w:val="30"/>
        </w:rPr>
      </w:pPr>
    </w:p>
    <w:p>
      <w:pPr>
        <w:spacing w:line="400" w:lineRule="atLeast"/>
        <w:rPr>
          <w:rFonts w:hint="eastAsia" w:ascii="宋体" w:hAnsi="宋体"/>
          <w:b/>
          <w:sz w:val="30"/>
          <w:szCs w:val="30"/>
          <w:lang w:val="en-US" w:eastAsia="zh-CN"/>
        </w:rPr>
      </w:pPr>
      <w:r>
        <w:rPr>
          <w:rFonts w:hint="eastAsia" w:ascii="宋体" w:hAnsi="宋体"/>
          <w:b/>
          <w:sz w:val="30"/>
          <w:szCs w:val="30"/>
          <w:lang w:val="en-US" w:eastAsia="zh-CN"/>
        </w:rPr>
        <w:t>立项编号：</w:t>
      </w:r>
    </w:p>
    <w:p>
      <w:pPr>
        <w:spacing w:line="400" w:lineRule="atLeast"/>
        <w:rPr>
          <w:rFonts w:hint="eastAsia" w:ascii="宋体" w:hAnsi="宋体"/>
          <w:b/>
          <w:sz w:val="30"/>
          <w:szCs w:val="30"/>
          <w:lang w:val="en-US" w:eastAsia="zh-CN"/>
        </w:rPr>
      </w:pPr>
    </w:p>
    <w:p>
      <w:pPr>
        <w:spacing w:line="400" w:lineRule="atLeast"/>
        <w:rPr>
          <w:rFonts w:ascii="宋体" w:hAnsi="宋体" w:cs="宋体"/>
          <w:b/>
          <w:bCs/>
          <w:sz w:val="30"/>
          <w:szCs w:val="30"/>
        </w:rPr>
      </w:pPr>
      <w:r>
        <w:rPr>
          <w:rFonts w:hint="eastAsia" w:ascii="宋体" w:hAnsi="宋体" w:cs="宋体"/>
          <w:b/>
          <w:sz w:val="30"/>
          <w:szCs w:val="30"/>
        </w:rPr>
        <w:t>合同编号：</w:t>
      </w:r>
      <w:r>
        <w:rPr>
          <w:rFonts w:hint="eastAsia" w:ascii="宋体" w:hAnsi="宋体" w:cs="宋体"/>
          <w:b/>
          <w:bCs/>
          <w:sz w:val="30"/>
          <w:szCs w:val="30"/>
        </w:rPr>
        <w:t>穗净水合[</w:t>
      </w:r>
      <w:r>
        <w:rPr>
          <w:rFonts w:hint="eastAsia" w:ascii="宋体" w:hAnsi="宋体" w:cs="宋体"/>
          <w:b/>
          <w:bCs/>
          <w:sz w:val="30"/>
          <w:szCs w:val="30"/>
          <w:lang w:val="en-US" w:eastAsia="zh-CN"/>
        </w:rPr>
        <w:t>2021</w:t>
      </w:r>
      <w:r>
        <w:rPr>
          <w:rFonts w:hint="eastAsia" w:ascii="宋体" w:hAnsi="宋体" w:cs="宋体"/>
          <w:b/>
          <w:bCs/>
          <w:sz w:val="30"/>
          <w:szCs w:val="30"/>
        </w:rPr>
        <w:t>]    号</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甲方：广州市净水有限公司</w:t>
      </w:r>
    </w:p>
    <w:p>
      <w:pPr>
        <w:spacing w:line="400" w:lineRule="atLeast"/>
        <w:rPr>
          <w:rFonts w:ascii="宋体" w:hAnsi="宋体" w:cs="宋体"/>
          <w:b/>
          <w:sz w:val="30"/>
          <w:szCs w:val="30"/>
        </w:rPr>
      </w:pPr>
    </w:p>
    <w:p>
      <w:pPr>
        <w:spacing w:line="400" w:lineRule="atLeast"/>
        <w:rPr>
          <w:rFonts w:ascii="宋体" w:hAnsi="宋体" w:cs="宋体"/>
          <w:b/>
          <w:sz w:val="30"/>
          <w:szCs w:val="30"/>
        </w:rPr>
      </w:pPr>
      <w:r>
        <w:rPr>
          <w:rFonts w:hint="eastAsia" w:ascii="宋体" w:hAnsi="宋体" w:cs="宋体"/>
          <w:b/>
          <w:sz w:val="30"/>
          <w:szCs w:val="30"/>
        </w:rPr>
        <w:t>乙方</w:t>
      </w:r>
      <w:r>
        <w:rPr>
          <w:rFonts w:hint="eastAsia" w:ascii="宋体" w:hAnsi="宋体" w:cs="宋体"/>
          <w:sz w:val="30"/>
          <w:szCs w:val="30"/>
        </w:rPr>
        <w:t>：</w:t>
      </w:r>
    </w:p>
    <w:p>
      <w:pPr>
        <w:pStyle w:val="4"/>
        <w:rPr>
          <w:rFonts w:ascii="宋体" w:hAnsi="宋体" w:cs="宋体"/>
          <w:b/>
          <w:sz w:val="30"/>
          <w:szCs w:val="30"/>
        </w:rPr>
      </w:pPr>
    </w:p>
    <w:p/>
    <w:p>
      <w:pPr>
        <w:spacing w:line="400" w:lineRule="atLeast"/>
        <w:rPr>
          <w:rFonts w:ascii="宋体" w:hAnsi="宋体" w:cs="宋体"/>
          <w:b/>
          <w:sz w:val="30"/>
          <w:szCs w:val="30"/>
        </w:rPr>
      </w:pPr>
      <w:r>
        <w:rPr>
          <w:rFonts w:hint="eastAsia" w:ascii="宋体" w:hAnsi="宋体" w:cs="宋体"/>
          <w:b/>
          <w:sz w:val="30"/>
          <w:szCs w:val="30"/>
        </w:rPr>
        <w:t xml:space="preserve">签订日期：       年   月   日       </w:t>
      </w:r>
    </w:p>
    <w:p>
      <w:pPr>
        <w:spacing w:line="400" w:lineRule="atLeast"/>
        <w:rPr>
          <w:rFonts w:hint="eastAsia" w:ascii="宋体" w:hAnsi="宋体" w:cs="宋体"/>
          <w:b/>
          <w:sz w:val="30"/>
        </w:rPr>
      </w:pPr>
    </w:p>
    <w:p>
      <w:pPr>
        <w:spacing w:line="400" w:lineRule="atLeast"/>
        <w:rPr>
          <w:rFonts w:hint="eastAsia"/>
        </w:rPr>
      </w:pPr>
      <w:r>
        <w:rPr>
          <w:rFonts w:hint="eastAsia" w:ascii="宋体" w:hAnsi="宋体" w:cs="宋体"/>
          <w:b/>
          <w:sz w:val="30"/>
        </w:rPr>
        <w:t>签约地点：广州市</w:t>
      </w:r>
    </w:p>
    <w:p>
      <w:pPr>
        <w:spacing w:before="93" w:beforeLines="30" w:line="360" w:lineRule="auto"/>
        <w:ind w:left="210" w:leftChars="100" w:firstLine="600" w:firstLineChars="250"/>
        <w:rPr>
          <w:rFonts w:hint="eastAsia" w:ascii="宋体" w:hAnsi="宋体" w:cs="宋体"/>
          <w:sz w:val="24"/>
        </w:rPr>
      </w:pPr>
    </w:p>
    <w:p>
      <w:pPr>
        <w:spacing w:before="93" w:beforeLines="30" w:line="360" w:lineRule="auto"/>
        <w:ind w:left="210" w:leftChars="100" w:firstLine="600" w:firstLineChars="250"/>
        <w:rPr>
          <w:rFonts w:hint="eastAsia" w:ascii="宋体" w:hAnsi="宋体" w:cs="宋体"/>
          <w:sz w:val="24"/>
        </w:rPr>
      </w:pPr>
    </w:p>
    <w:p>
      <w:pPr>
        <w:spacing w:before="93" w:beforeLines="30" w:line="360" w:lineRule="auto"/>
        <w:ind w:left="210" w:leftChars="100" w:firstLine="600" w:firstLineChars="250"/>
        <w:rPr>
          <w:rFonts w:hint="eastAsia" w:ascii="宋体" w:hAnsi="宋体" w:cs="宋体"/>
          <w:sz w:val="24"/>
        </w:rPr>
      </w:pPr>
      <w:r>
        <w:rPr>
          <w:rFonts w:hint="eastAsia" w:ascii="宋体" w:hAnsi="宋体" w:cs="宋体"/>
          <w:sz w:val="24"/>
        </w:rPr>
        <w:t>根据《中华人民共和国</w:t>
      </w:r>
      <w:r>
        <w:rPr>
          <w:rFonts w:hint="eastAsia" w:ascii="宋体" w:hAnsi="宋体" w:cs="宋体"/>
          <w:sz w:val="24"/>
          <w:lang w:val="en-US" w:eastAsia="zh-CN"/>
        </w:rPr>
        <w:t>民法典</w:t>
      </w:r>
      <w:r>
        <w:rPr>
          <w:rFonts w:hint="eastAsia" w:ascii="宋体" w:hAnsi="宋体" w:cs="宋体"/>
          <w:sz w:val="24"/>
        </w:rPr>
        <w:t>》及其他有关法律、行政法规，</w:t>
      </w:r>
      <w:r>
        <w:rPr>
          <w:rFonts w:hint="eastAsia" w:ascii="宋体" w:hAnsi="宋体" w:cs="宋体"/>
          <w:sz w:val="24"/>
          <w:u w:val="single"/>
        </w:rPr>
        <w:t>广州市净水有限公司</w:t>
      </w:r>
      <w:r>
        <w:rPr>
          <w:rFonts w:hint="eastAsia" w:ascii="宋体" w:hAnsi="宋体" w:cs="宋体"/>
          <w:sz w:val="24"/>
        </w:rPr>
        <w:t xml:space="preserve"> （以下简称“甲方”）与</w:t>
      </w:r>
      <w:r>
        <w:rPr>
          <w:rFonts w:hint="eastAsia" w:ascii="宋体" w:hAnsi="宋体" w:cs="宋体"/>
          <w:sz w:val="24"/>
          <w:u w:val="single"/>
        </w:rPr>
        <w:t xml:space="preserve">          </w:t>
      </w:r>
      <w:r>
        <w:rPr>
          <w:rFonts w:hint="eastAsia" w:ascii="宋体" w:hAnsi="宋体" w:cs="宋体"/>
          <w:sz w:val="24"/>
        </w:rPr>
        <w:t xml:space="preserve"> （以下简称“乙方”）就 </w:t>
      </w:r>
      <w:r>
        <w:rPr>
          <w:rFonts w:hint="eastAsia" w:ascii="宋体" w:hAnsi="宋体" w:cs="宋体"/>
          <w:sz w:val="24"/>
          <w:u w:val="single"/>
        </w:rPr>
        <w:t>广州市净水有限公司2021年小型机电大修</w:t>
      </w:r>
      <w:r>
        <w:rPr>
          <w:rFonts w:hint="eastAsia" w:ascii="宋体" w:hAnsi="宋体" w:cs="宋体"/>
          <w:sz w:val="24"/>
        </w:rPr>
        <w:t>项目承接工作事宜，遵循平等、自愿、公平和诚实信用的原则，双方协商一致，订立本合同。</w:t>
      </w:r>
    </w:p>
    <w:p>
      <w:pPr>
        <w:spacing w:before="93" w:beforeLines="30" w:line="360" w:lineRule="auto"/>
        <w:ind w:left="210" w:leftChars="100" w:firstLine="600" w:firstLineChars="250"/>
        <w:rPr>
          <w:rFonts w:hint="eastAsia" w:ascii="宋体" w:hAnsi="宋体" w:cs="宋体"/>
          <w:b/>
          <w:bCs/>
          <w:sz w:val="24"/>
        </w:rPr>
      </w:pPr>
      <w:r>
        <w:rPr>
          <w:rFonts w:hint="eastAsia" w:ascii="宋体" w:hAnsi="宋体" w:eastAsia="宋体" w:cs="宋体"/>
          <w:sz w:val="24"/>
          <w:szCs w:val="24"/>
          <w:u w:val="none"/>
          <w:lang w:val="en-US" w:eastAsia="zh-CN"/>
        </w:rPr>
        <w:t>项目一：</w:t>
      </w:r>
      <w:r>
        <w:rPr>
          <w:rFonts w:hint="eastAsia" w:ascii="宋体" w:hAnsi="宋体" w:eastAsia="宋体" w:cs="宋体"/>
          <w:sz w:val="24"/>
          <w:szCs w:val="24"/>
          <w:u w:val="single"/>
        </w:rPr>
        <w:t>竹料分公司扩建沉砂池系统大修</w:t>
      </w:r>
      <w:r>
        <w:rPr>
          <w:rFonts w:hint="eastAsia" w:ascii="宋体" w:hAnsi="宋体" w:eastAsia="宋体" w:cs="宋体"/>
          <w:sz w:val="24"/>
          <w:szCs w:val="24"/>
          <w:u w:val="none"/>
        </w:rPr>
        <w:t>；</w:t>
      </w:r>
      <w:r>
        <w:rPr>
          <w:rFonts w:hint="eastAsia" w:ascii="宋体" w:hAnsi="宋体" w:eastAsia="宋体" w:cs="宋体"/>
          <w:sz w:val="24"/>
          <w:szCs w:val="24"/>
          <w:u w:val="none"/>
          <w:lang w:val="en-US" w:eastAsia="zh-CN"/>
        </w:rPr>
        <w:t>项目二：</w:t>
      </w:r>
      <w:r>
        <w:rPr>
          <w:rFonts w:hint="eastAsia" w:ascii="宋体" w:hAnsi="宋体" w:eastAsia="宋体" w:cs="宋体"/>
          <w:sz w:val="24"/>
          <w:szCs w:val="24"/>
          <w:u w:val="single"/>
        </w:rPr>
        <w:t>石井分公司1#、2#滤布机大修</w:t>
      </w:r>
      <w:r>
        <w:rPr>
          <w:rFonts w:hint="eastAsia" w:ascii="宋体" w:hAnsi="宋体" w:eastAsia="宋体" w:cs="宋体"/>
          <w:sz w:val="24"/>
          <w:szCs w:val="24"/>
          <w:u w:val="none"/>
          <w:lang w:eastAsia="zh-CN"/>
        </w:rPr>
        <w:t>。</w:t>
      </w:r>
      <w:r>
        <w:rPr>
          <w:rFonts w:hint="eastAsia" w:ascii="宋体" w:hAnsi="宋体" w:cs="宋体"/>
          <w:sz w:val="24"/>
        </w:rPr>
        <w:t>（以下分别简称“项目一、项目二”）</w:t>
      </w:r>
    </w:p>
    <w:p>
      <w:pPr>
        <w:spacing w:before="93" w:beforeLines="30" w:line="360" w:lineRule="auto"/>
        <w:ind w:left="210" w:leftChars="100" w:firstLine="482" w:firstLineChars="200"/>
        <w:rPr>
          <w:rFonts w:ascii="宋体" w:hAnsi="宋体" w:cs="宋体"/>
          <w:b/>
          <w:bCs/>
          <w:sz w:val="24"/>
        </w:rPr>
      </w:pPr>
      <w:r>
        <w:rPr>
          <w:rFonts w:hint="eastAsia" w:ascii="宋体" w:hAnsi="宋体" w:cs="宋体"/>
          <w:b/>
          <w:bCs/>
          <w:sz w:val="24"/>
        </w:rPr>
        <w:t>第一条 组成合同的文件及优先顺序</w:t>
      </w:r>
    </w:p>
    <w:p>
      <w:pPr>
        <w:spacing w:line="360" w:lineRule="auto"/>
        <w:ind w:firstLine="482"/>
        <w:rPr>
          <w:rFonts w:ascii="宋体" w:hAnsi="宋体" w:cs="宋体"/>
          <w:bCs/>
          <w:sz w:val="24"/>
        </w:rPr>
      </w:pPr>
      <w:r>
        <w:rPr>
          <w:rFonts w:hint="eastAsia" w:ascii="宋体" w:hAnsi="宋体" w:cs="宋体"/>
          <w:bCs/>
          <w:sz w:val="24"/>
        </w:rPr>
        <w:t xml:space="preserve"> </w:t>
      </w:r>
      <w:r>
        <w:rPr>
          <w:rFonts w:hint="eastAsia" w:hAnsi="宋体" w:cs="宋体"/>
          <w:bCs/>
          <w:sz w:val="24"/>
        </w:rPr>
        <w:t>下列文件（如有）均为本合同的组成部分，可视为能相互说明和补充的，如果合同文件存在歧义或相矛盾的地方，则根据以下次序判断：</w:t>
      </w:r>
    </w:p>
    <w:p>
      <w:pPr>
        <w:spacing w:line="360" w:lineRule="auto"/>
        <w:ind w:firstLine="482"/>
        <w:rPr>
          <w:rFonts w:ascii="宋体" w:hAnsi="宋体" w:cs="宋体"/>
          <w:bCs/>
          <w:sz w:val="24"/>
        </w:rPr>
      </w:pPr>
      <w:r>
        <w:rPr>
          <w:rFonts w:hint="eastAsia" w:ascii="宋体" w:hAnsi="宋体" w:cs="宋体"/>
          <w:bCs/>
          <w:sz w:val="24"/>
        </w:rPr>
        <w:t xml:space="preserve">⑴ </w:t>
      </w:r>
      <w:r>
        <w:rPr>
          <w:rFonts w:hint="eastAsia" w:ascii="宋体" w:hAnsi="宋体" w:cs="宋体"/>
          <w:sz w:val="24"/>
        </w:rPr>
        <w:t>在本合同实施过程双方签署的补充与修正文件</w:t>
      </w:r>
      <w:r>
        <w:rPr>
          <w:rFonts w:hint="eastAsia" w:ascii="宋体" w:hAnsi="宋体" w:cs="宋体"/>
          <w:bCs/>
          <w:sz w:val="24"/>
        </w:rPr>
        <w:t>；</w:t>
      </w:r>
    </w:p>
    <w:p>
      <w:pPr>
        <w:spacing w:line="360" w:lineRule="auto"/>
        <w:ind w:firstLine="482"/>
        <w:rPr>
          <w:rFonts w:ascii="宋体" w:hAnsi="宋体" w:cs="宋体"/>
          <w:bCs/>
          <w:sz w:val="24"/>
        </w:rPr>
      </w:pPr>
      <w:r>
        <w:rPr>
          <w:rFonts w:hint="eastAsia" w:ascii="宋体" w:hAnsi="宋体" w:cs="宋体"/>
          <w:bCs/>
          <w:sz w:val="24"/>
        </w:rPr>
        <w:t>⑵ 本合同书；</w:t>
      </w:r>
    </w:p>
    <w:p>
      <w:pPr>
        <w:spacing w:line="360" w:lineRule="auto"/>
        <w:ind w:firstLine="482"/>
        <w:rPr>
          <w:rFonts w:ascii="宋体" w:hAnsi="宋体" w:cs="宋体"/>
          <w:bCs/>
          <w:sz w:val="24"/>
        </w:rPr>
      </w:pPr>
      <w:r>
        <w:rPr>
          <w:rFonts w:hint="eastAsia" w:ascii="宋体" w:hAnsi="宋体" w:cs="宋体"/>
          <w:bCs/>
          <w:sz w:val="24"/>
        </w:rPr>
        <w:t>⑶ 发包通知书/委托函；</w:t>
      </w:r>
    </w:p>
    <w:p>
      <w:pPr>
        <w:spacing w:line="360" w:lineRule="auto"/>
        <w:ind w:firstLine="482"/>
        <w:rPr>
          <w:rFonts w:ascii="宋体" w:hAnsi="宋体" w:cs="宋体"/>
          <w:bCs/>
          <w:sz w:val="24"/>
        </w:rPr>
      </w:pPr>
      <w:r>
        <w:rPr>
          <w:rFonts w:hint="eastAsia" w:ascii="宋体" w:hAnsi="宋体" w:cs="宋体"/>
          <w:bCs/>
          <w:sz w:val="24"/>
        </w:rPr>
        <w:t>⑷ 询价文件；</w:t>
      </w:r>
    </w:p>
    <w:p>
      <w:pPr>
        <w:spacing w:line="360" w:lineRule="auto"/>
        <w:ind w:firstLine="482"/>
        <w:rPr>
          <w:rFonts w:ascii="宋体" w:hAnsi="宋体" w:cs="宋体"/>
          <w:bCs/>
          <w:sz w:val="24"/>
        </w:rPr>
      </w:pPr>
      <w:r>
        <w:rPr>
          <w:rFonts w:hint="eastAsia" w:ascii="宋体" w:hAnsi="宋体" w:cs="宋体"/>
          <w:bCs/>
          <w:sz w:val="24"/>
        </w:rPr>
        <w:t>⑸ 响应文件；</w:t>
      </w:r>
    </w:p>
    <w:p>
      <w:pPr>
        <w:spacing w:line="360" w:lineRule="auto"/>
        <w:ind w:firstLine="482"/>
        <w:rPr>
          <w:rFonts w:ascii="宋体" w:hAnsi="宋体" w:cs="宋体"/>
          <w:bCs/>
          <w:sz w:val="24"/>
        </w:rPr>
      </w:pPr>
      <w:r>
        <w:rPr>
          <w:rFonts w:hint="eastAsia" w:ascii="宋体" w:hAnsi="宋体" w:cs="宋体"/>
          <w:bCs/>
          <w:sz w:val="24"/>
        </w:rPr>
        <w:t>⑹ 标准、规范及有关技术性文件；</w:t>
      </w:r>
    </w:p>
    <w:p>
      <w:pPr>
        <w:spacing w:line="360" w:lineRule="auto"/>
        <w:ind w:firstLine="482"/>
        <w:rPr>
          <w:rFonts w:ascii="宋体" w:hAnsi="宋体" w:cs="宋体"/>
          <w:bCs/>
          <w:sz w:val="24"/>
        </w:rPr>
      </w:pPr>
      <w:r>
        <w:rPr>
          <w:rFonts w:hint="eastAsia" w:ascii="宋体" w:hAnsi="宋体" w:cs="宋体"/>
          <w:bCs/>
          <w:sz w:val="24"/>
        </w:rPr>
        <w:t>⑺ 图纸；</w:t>
      </w:r>
    </w:p>
    <w:p>
      <w:pPr>
        <w:spacing w:line="360" w:lineRule="auto"/>
        <w:ind w:firstLine="482"/>
        <w:rPr>
          <w:rFonts w:ascii="宋体" w:hAnsi="宋体" w:cs="宋体"/>
          <w:bCs/>
          <w:sz w:val="24"/>
        </w:rPr>
      </w:pPr>
      <w:r>
        <w:rPr>
          <w:rFonts w:hint="eastAsia" w:ascii="宋体" w:hAnsi="宋体" w:cs="宋体"/>
          <w:bCs/>
          <w:sz w:val="24"/>
        </w:rPr>
        <w:t>⑻ 工程量清单/</w:t>
      </w:r>
      <w:r>
        <w:rPr>
          <w:rFonts w:hint="eastAsia" w:ascii="宋体" w:hAnsi="宋体" w:cs="宋体"/>
          <w:sz w:val="24"/>
        </w:rPr>
        <w:t>工程报价单或预算书；</w:t>
      </w:r>
    </w:p>
    <w:p>
      <w:pPr>
        <w:spacing w:line="360" w:lineRule="auto"/>
        <w:ind w:firstLine="482"/>
        <w:rPr>
          <w:rFonts w:hint="eastAsia" w:ascii="宋体" w:hAnsi="宋体" w:cs="宋体"/>
          <w:b/>
          <w:bCs/>
          <w:sz w:val="24"/>
        </w:rPr>
      </w:pPr>
      <w:r>
        <w:rPr>
          <w:rFonts w:hint="eastAsia" w:ascii="宋体" w:hAnsi="宋体" w:cs="宋体"/>
          <w:bCs/>
          <w:sz w:val="24"/>
        </w:rPr>
        <w:t>⑼ 本合同其他附件；</w:t>
      </w:r>
    </w:p>
    <w:p>
      <w:pPr>
        <w:spacing w:line="360" w:lineRule="auto"/>
        <w:ind w:firstLine="482"/>
        <w:rPr>
          <w:rFonts w:ascii="宋体" w:hAnsi="宋体" w:cs="宋体"/>
          <w:b/>
          <w:bCs/>
          <w:sz w:val="24"/>
        </w:rPr>
      </w:pPr>
      <w:r>
        <w:rPr>
          <w:rFonts w:hint="eastAsia" w:ascii="宋体" w:hAnsi="宋体" w:cs="宋体"/>
          <w:b/>
          <w:bCs/>
          <w:sz w:val="24"/>
        </w:rPr>
        <w:t>第二条 项目概况、项目承包范围</w:t>
      </w:r>
    </w:p>
    <w:p>
      <w:pPr>
        <w:spacing w:line="360" w:lineRule="auto"/>
        <w:ind w:firstLine="480" w:firstLineChars="200"/>
        <w:rPr>
          <w:rFonts w:hint="eastAsia" w:ascii="宋体" w:hAnsi="宋体" w:cs="宋体"/>
          <w:sz w:val="24"/>
          <w:u w:val="single"/>
        </w:rPr>
      </w:pPr>
      <w:r>
        <w:rPr>
          <w:rFonts w:hint="eastAsia" w:ascii="宋体" w:hAnsi="宋体" w:cs="宋体"/>
          <w:sz w:val="24"/>
        </w:rPr>
        <w:t>2.1项目名称：</w:t>
      </w:r>
      <w:r>
        <w:rPr>
          <w:rFonts w:hint="eastAsia" w:ascii="宋体" w:hAnsi="宋体" w:cs="宋体"/>
          <w:sz w:val="24"/>
          <w:u w:val="single"/>
        </w:rPr>
        <w:t>广州市净水有限公司2021年小型机电大修项目</w:t>
      </w:r>
    </w:p>
    <w:p>
      <w:pPr>
        <w:spacing w:line="360" w:lineRule="auto"/>
        <w:ind w:firstLine="480" w:firstLineChars="200"/>
        <w:rPr>
          <w:rFonts w:hint="default" w:ascii="宋体" w:hAnsi="宋体" w:eastAsia="宋体" w:cs="宋体"/>
          <w:sz w:val="24"/>
          <w:u w:val="single"/>
          <w:lang w:val="en-US" w:eastAsia="zh-CN"/>
        </w:rPr>
      </w:pPr>
      <w:r>
        <w:rPr>
          <w:rFonts w:hint="eastAsia" w:ascii="宋体" w:hAnsi="宋体" w:cs="宋体"/>
          <w:sz w:val="24"/>
        </w:rPr>
        <w:t>2.2项目地点：</w:t>
      </w:r>
      <w:r>
        <w:rPr>
          <w:rFonts w:hint="eastAsia" w:ascii="宋体" w:hAnsi="宋体" w:cs="宋体"/>
          <w:sz w:val="24"/>
          <w:u w:val="none"/>
        </w:rPr>
        <w:t>项目一</w:t>
      </w:r>
      <w:r>
        <w:rPr>
          <w:rFonts w:hint="eastAsia" w:ascii="宋体" w:hAnsi="宋体" w:cs="宋体"/>
          <w:sz w:val="24"/>
          <w:u w:val="single"/>
          <w:lang w:val="en-US" w:eastAsia="zh-CN"/>
        </w:rPr>
        <w:t>竹料分公司</w:t>
      </w:r>
      <w:r>
        <w:rPr>
          <w:rFonts w:hint="eastAsia" w:ascii="宋体" w:hAnsi="宋体" w:cs="宋体"/>
          <w:sz w:val="24"/>
          <w:u w:val="none"/>
          <w:lang w:val="en-US" w:eastAsia="zh-CN"/>
        </w:rPr>
        <w:t>；</w:t>
      </w:r>
      <w:r>
        <w:rPr>
          <w:rFonts w:hint="eastAsia" w:ascii="宋体" w:hAnsi="宋体" w:cs="宋体"/>
          <w:sz w:val="24"/>
          <w:u w:val="none"/>
        </w:rPr>
        <w:t>项目</w:t>
      </w:r>
      <w:r>
        <w:rPr>
          <w:rFonts w:hint="eastAsia" w:ascii="宋体" w:hAnsi="宋体" w:cs="宋体"/>
          <w:sz w:val="24"/>
          <w:u w:val="none"/>
          <w:lang w:val="en-US" w:eastAsia="zh-CN"/>
        </w:rPr>
        <w:t>二</w:t>
      </w:r>
      <w:r>
        <w:rPr>
          <w:rFonts w:hint="eastAsia" w:ascii="宋体" w:hAnsi="宋体" w:cs="宋体"/>
          <w:sz w:val="24"/>
          <w:u w:val="single"/>
          <w:lang w:val="en-US" w:eastAsia="zh-CN"/>
        </w:rPr>
        <w:t>石井分公司</w:t>
      </w:r>
      <w:r>
        <w:rPr>
          <w:rFonts w:hint="eastAsia" w:ascii="宋体" w:hAnsi="宋体" w:cs="宋体"/>
          <w:sz w:val="24"/>
          <w:u w:val="none"/>
          <w:lang w:val="en-US" w:eastAsia="zh-CN"/>
        </w:rPr>
        <w:t>。</w:t>
      </w:r>
    </w:p>
    <w:p>
      <w:pPr>
        <w:spacing w:line="360" w:lineRule="auto"/>
        <w:ind w:firstLine="480" w:firstLineChars="200"/>
        <w:rPr>
          <w:rFonts w:hint="eastAsia" w:ascii="宋体" w:hAnsi="宋体" w:cs="宋体"/>
          <w:sz w:val="24"/>
          <w:u w:val="single"/>
        </w:rPr>
      </w:pPr>
      <w:r>
        <w:rPr>
          <w:rFonts w:hint="eastAsia" w:ascii="宋体" w:hAnsi="宋体" w:cs="宋体"/>
          <w:sz w:val="24"/>
        </w:rPr>
        <w:t>2.3项目内容：</w:t>
      </w:r>
    </w:p>
    <w:p>
      <w:pPr>
        <w:spacing w:line="360" w:lineRule="auto"/>
        <w:ind w:firstLine="480" w:firstLineChars="200"/>
        <w:rPr>
          <w:rFonts w:hint="eastAsia" w:ascii="宋体" w:hAnsi="宋体" w:cs="宋体"/>
          <w:sz w:val="24"/>
          <w:u w:val="none"/>
          <w:lang w:val="en-US" w:eastAsia="zh-CN"/>
        </w:rPr>
      </w:pPr>
      <w:r>
        <w:rPr>
          <w:rFonts w:hint="eastAsia" w:ascii="宋体" w:hAnsi="宋体" w:cs="宋体"/>
          <w:sz w:val="24"/>
          <w:u w:val="none"/>
          <w:lang w:val="en-US" w:eastAsia="zh-CN"/>
        </w:rPr>
        <w:t>项目一</w:t>
      </w:r>
    </w:p>
    <w:p>
      <w:pPr>
        <w:spacing w:line="360" w:lineRule="auto"/>
        <w:ind w:firstLine="480" w:firstLineChars="200"/>
        <w:rPr>
          <w:rFonts w:hint="eastAsia" w:ascii="宋体" w:hAnsi="宋体" w:cs="宋体"/>
          <w:sz w:val="24"/>
          <w:u w:val="none"/>
          <w:lang w:val="en-US" w:eastAsia="zh-CN"/>
        </w:rPr>
      </w:pPr>
      <w:r>
        <w:rPr>
          <w:rFonts w:hint="eastAsia" w:ascii="宋体" w:hAnsi="宋体" w:cs="宋体"/>
          <w:sz w:val="24"/>
          <w:u w:val="none"/>
          <w:lang w:val="en-US" w:eastAsia="zh-CN"/>
        </w:rPr>
        <w:t>竹料分公司一期扩建设计处理水量3万吨/天，现有扩建沉砂池一座，共有两条廊道，每条廊道各有一套沉砂池系统，共安装了两台干式搅拌器型号为：YE2-30L-4-MT160B19-F，两台螺旋砂水分离器型号为：LSF320，两台罗茨风机型号为：YE2-132M-4；根据设备依次大修保养的计划，本年度将对扩建沉砂池系统大修，大修项目包括搅拌机检修，罗茨风机检修，砂水分离器检修，池体防腐处理，更换输送管等。</w:t>
      </w:r>
    </w:p>
    <w:p>
      <w:pPr>
        <w:spacing w:line="360" w:lineRule="auto"/>
        <w:ind w:firstLine="480" w:firstLineChars="200"/>
        <w:rPr>
          <w:rFonts w:hint="eastAsia" w:ascii="宋体" w:hAnsi="宋体" w:cs="宋体"/>
          <w:sz w:val="24"/>
          <w:u w:val="none"/>
          <w:lang w:val="en-US" w:eastAsia="zh-CN"/>
        </w:rPr>
      </w:pPr>
    </w:p>
    <w:p>
      <w:pPr>
        <w:spacing w:line="360" w:lineRule="auto"/>
        <w:ind w:firstLine="480" w:firstLineChars="200"/>
        <w:rPr>
          <w:rFonts w:hint="eastAsia" w:ascii="宋体" w:hAnsi="宋体" w:cs="宋体"/>
          <w:sz w:val="24"/>
          <w:u w:val="none"/>
          <w:lang w:val="en-US" w:eastAsia="zh-CN"/>
        </w:rPr>
      </w:pPr>
      <w:r>
        <w:rPr>
          <w:rFonts w:hint="eastAsia" w:ascii="宋体" w:hAnsi="宋体" w:cs="宋体"/>
          <w:sz w:val="24"/>
          <w:u w:val="none"/>
          <w:lang w:val="en-US" w:eastAsia="zh-CN"/>
        </w:rPr>
        <w:t>项目二</w:t>
      </w:r>
    </w:p>
    <w:p>
      <w:pPr>
        <w:spacing w:line="360" w:lineRule="auto"/>
        <w:ind w:firstLine="480" w:firstLineChars="200"/>
        <w:rPr>
          <w:rFonts w:hint="eastAsia" w:ascii="宋体" w:hAnsi="宋体" w:cs="宋体"/>
          <w:b/>
          <w:bCs/>
          <w:sz w:val="24"/>
        </w:rPr>
      </w:pPr>
      <w:r>
        <w:rPr>
          <w:rFonts w:hint="eastAsia" w:ascii="宋体" w:hAnsi="宋体" w:cs="宋体"/>
          <w:sz w:val="24"/>
          <w:u w:val="none"/>
          <w:lang w:val="en-US" w:eastAsia="zh-CN"/>
        </w:rPr>
        <w:t>石井分公司一期设计处理水量15万吨/天，共安装了6台转盘滤布机设备及2台转鼓微过滤机，转盘滤布机型号为：RoDisc  BG28 Φ2200。其中，2020年已大修5#、6#转盘滤布机，2021年计划大修1#2#转盘滤布机。该设备为石井分公司深度处理设备，其运行工况严重影响石井分公司出水水质，避免石井分公司因设备过流量不足导致水质超标。本次大修主要内容为：对两台转盘过滤机整机进行检修，更换传动部位托轮、轴承，检修维护反冲洗系统、检查反冲洗喷头，对堵塞的喷头进行清理，更换损坏喷头等，化学清洗6台转盘过滤机，购买易损易坏的转盘过滤机零件（具体数量详见采购清单）。</w:t>
      </w:r>
      <w:r>
        <w:rPr>
          <w:rFonts w:hint="eastAsia" w:ascii="宋体" w:hAnsi="宋体" w:cs="宋体"/>
          <w:sz w:val="24"/>
        </w:rPr>
        <w:t>2.4项目承包范围：包括提供所有需要的材料、机械、人工、设施、完成合同约定的工作和服务。按照甲方审核同意的方案、图纸所包括的实施范围和内容进行施工并在质量保修期内承担项目质量保修责任。</w:t>
      </w:r>
    </w:p>
    <w:p>
      <w:pPr>
        <w:spacing w:line="360" w:lineRule="auto"/>
        <w:ind w:firstLine="482" w:firstLineChars="200"/>
        <w:rPr>
          <w:rFonts w:ascii="宋体" w:hAnsi="宋体" w:cs="宋体"/>
          <w:b/>
          <w:bCs/>
          <w:sz w:val="24"/>
        </w:rPr>
      </w:pPr>
      <w:r>
        <w:rPr>
          <w:rFonts w:hint="eastAsia" w:ascii="宋体" w:hAnsi="宋体" w:cs="宋体"/>
          <w:b/>
          <w:bCs/>
          <w:sz w:val="24"/>
        </w:rPr>
        <w:t>第三条 项目承包方式</w:t>
      </w:r>
    </w:p>
    <w:p>
      <w:pPr>
        <w:spacing w:line="360" w:lineRule="auto"/>
        <w:ind w:firstLine="420" w:firstLineChars="200"/>
        <w:rPr>
          <w:rFonts w:ascii="宋体" w:hAnsi="宋体" w:cs="宋体"/>
          <w:sz w:val="24"/>
        </w:rPr>
      </w:pPr>
      <w:r>
        <w:rPr>
          <w:rFonts w:ascii="Segoe UI Symbol" w:hAnsi="Segoe UI Symbol" w:cs="Segoe UI Symbol"/>
          <w:szCs w:val="21"/>
        </w:rPr>
        <w:t>☑</w:t>
      </w:r>
      <w:r>
        <w:rPr>
          <w:rFonts w:hint="eastAsia" w:ascii="宋体" w:hAnsi="宋体" w:cs="宋体"/>
          <w:sz w:val="24"/>
        </w:rPr>
        <w:t>包工、包料、包工期、包质量、包安全、包文明施工。综合单价包干、项目措施费包干。（单价包干要求附工程量报价</w:t>
      </w:r>
      <w:r>
        <w:rPr>
          <w:rFonts w:ascii="宋体" w:hAnsi="宋体" w:cs="宋体"/>
          <w:sz w:val="24"/>
        </w:rPr>
        <w:t>/</w:t>
      </w:r>
      <w:r>
        <w:rPr>
          <w:rFonts w:hint="eastAsia" w:ascii="宋体" w:hAnsi="宋体" w:cs="宋体"/>
          <w:sz w:val="24"/>
        </w:rPr>
        <w:t>工程预算书）</w:t>
      </w:r>
    </w:p>
    <w:p>
      <w:pPr>
        <w:spacing w:line="360" w:lineRule="auto"/>
        <w:ind w:firstLine="420" w:firstLineChars="200"/>
        <w:rPr>
          <w:rFonts w:hint="eastAsia" w:ascii="宋体" w:hAnsi="宋体" w:cs="宋体"/>
          <w:b/>
          <w:bCs/>
          <w:sz w:val="24"/>
        </w:rPr>
      </w:pPr>
      <w:r>
        <w:rPr>
          <w:rFonts w:hint="eastAsia" w:ascii="宋体" w:hAnsi="宋体" w:cs="宋体"/>
          <w:szCs w:val="21"/>
        </w:rPr>
        <w:t>□</w:t>
      </w:r>
      <w:r>
        <w:rPr>
          <w:rFonts w:ascii="宋体" w:hAnsi="宋体" w:cs="宋体"/>
          <w:szCs w:val="21"/>
        </w:rPr>
        <w:t xml:space="preserve"> </w:t>
      </w:r>
      <w:r>
        <w:rPr>
          <w:rFonts w:hint="eastAsia" w:ascii="宋体" w:hAnsi="宋体" w:cs="宋体"/>
          <w:sz w:val="24"/>
        </w:rPr>
        <w:t>包工、包料、包质量、包工期、包安全、包文明施工、包设计、包调试、包验收的施工图纸，以总价包干形式。</w:t>
      </w:r>
    </w:p>
    <w:p>
      <w:pPr>
        <w:spacing w:line="360" w:lineRule="auto"/>
        <w:ind w:firstLine="482" w:firstLineChars="200"/>
        <w:rPr>
          <w:rFonts w:ascii="宋体" w:hAnsi="宋体" w:cs="宋体"/>
          <w:b/>
          <w:bCs/>
          <w:sz w:val="24"/>
        </w:rPr>
      </w:pPr>
      <w:r>
        <w:rPr>
          <w:rFonts w:hint="eastAsia" w:ascii="宋体" w:hAnsi="宋体" w:cs="宋体"/>
          <w:b/>
          <w:bCs/>
          <w:sz w:val="24"/>
        </w:rPr>
        <w:t>第四条</w:t>
      </w:r>
      <w:r>
        <w:rPr>
          <w:rFonts w:ascii="宋体" w:hAnsi="宋体" w:cs="宋体"/>
          <w:b/>
          <w:bCs/>
          <w:sz w:val="24"/>
        </w:rPr>
        <w:t xml:space="preserve"> </w:t>
      </w:r>
      <w:r>
        <w:rPr>
          <w:rFonts w:hint="eastAsia" w:ascii="宋体" w:hAnsi="宋体" w:cs="宋体"/>
          <w:b/>
          <w:bCs/>
          <w:sz w:val="24"/>
        </w:rPr>
        <w:t>合同价款</w:t>
      </w:r>
    </w:p>
    <w:p>
      <w:pPr>
        <w:spacing w:line="360" w:lineRule="auto"/>
        <w:ind w:firstLine="480" w:firstLineChars="200"/>
        <w:rPr>
          <w:rFonts w:ascii="宋体" w:hAnsi="宋体" w:cs="宋体"/>
          <w:bCs/>
          <w:sz w:val="24"/>
          <w:bdr w:val="single" w:color="auto" w:sz="4" w:space="0"/>
        </w:rPr>
      </w:pPr>
      <w:r>
        <w:rPr>
          <w:rFonts w:ascii="宋体" w:hAnsi="宋体" w:cs="宋体"/>
          <w:sz w:val="24"/>
        </w:rPr>
        <w:t>4.1</w:t>
      </w:r>
      <w:r>
        <w:rPr>
          <w:rFonts w:hint="eastAsia" w:ascii="宋体" w:hAnsi="宋体" w:cs="宋体"/>
          <w:sz w:val="24"/>
        </w:rPr>
        <w:t>合同价款按以下</w:t>
      </w:r>
      <w:r>
        <w:rPr>
          <w:rFonts w:ascii="宋体" w:hAnsi="宋体" w:cs="宋体"/>
          <w:sz w:val="24"/>
          <w:u w:val="single"/>
        </w:rPr>
        <w:t xml:space="preserve"> (1) </w:t>
      </w:r>
      <w:r>
        <w:rPr>
          <w:rFonts w:hint="eastAsia" w:ascii="宋体" w:hAnsi="宋体" w:cs="宋体"/>
          <w:sz w:val="24"/>
        </w:rPr>
        <w:t>执行。</w:t>
      </w:r>
    </w:p>
    <w:p>
      <w:pPr>
        <w:spacing w:line="384"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合同暂定总价为：</w:t>
      </w:r>
      <w:r>
        <w:rPr>
          <w:rFonts w:hint="eastAsia" w:ascii="宋体" w:hAnsi="宋体" w:cs="宋体"/>
          <w:b/>
          <w:sz w:val="24"/>
          <w:u w:val="single"/>
        </w:rPr>
        <w:t>人民币</w:t>
      </w:r>
      <w:r>
        <w:rPr>
          <w:rFonts w:hint="eastAsia" w:ascii="宋体" w:hAnsi="宋体" w:cs="宋体"/>
          <w:b/>
          <w:sz w:val="24"/>
          <w:u w:val="single"/>
          <w:lang w:val="en-US" w:eastAsia="zh-CN"/>
        </w:rPr>
        <w:t>****</w:t>
      </w:r>
      <w:r>
        <w:rPr>
          <w:rFonts w:hint="eastAsia" w:ascii="宋体" w:hAnsi="宋体" w:cs="宋体"/>
          <w:b/>
          <w:sz w:val="24"/>
          <w:u w:val="single"/>
        </w:rPr>
        <w:t>元</w:t>
      </w:r>
      <w:r>
        <w:rPr>
          <w:rFonts w:hint="eastAsia" w:ascii="宋体" w:hAnsi="宋体" w:cs="宋体"/>
          <w:sz w:val="24"/>
        </w:rPr>
        <w:t>（大写</w:t>
      </w:r>
      <w:r>
        <w:rPr>
          <w:rFonts w:ascii="宋体" w:hAnsi="宋体" w:cs="宋体"/>
          <w:sz w:val="24"/>
        </w:rPr>
        <w:t>:</w:t>
      </w:r>
      <w:r>
        <w:rPr>
          <w:rFonts w:hint="eastAsia" w:ascii="宋体" w:hAnsi="宋体" w:cs="宋体"/>
          <w:b/>
          <w:sz w:val="24"/>
          <w:u w:val="single"/>
          <w:lang w:val="en-US" w:eastAsia="zh-CN"/>
        </w:rPr>
        <w:t>*</w:t>
      </w:r>
      <w:r>
        <w:rPr>
          <w:rFonts w:hint="eastAsia" w:ascii="宋体" w:hAnsi="宋体" w:cs="宋体"/>
          <w:b/>
          <w:sz w:val="24"/>
          <w:u w:val="single"/>
        </w:rPr>
        <w:t>佰</w:t>
      </w:r>
      <w:r>
        <w:rPr>
          <w:rFonts w:hint="eastAsia" w:ascii="宋体" w:hAnsi="宋体" w:cs="宋体"/>
          <w:b/>
          <w:sz w:val="24"/>
          <w:u w:val="single"/>
          <w:lang w:val="en-US" w:eastAsia="zh-CN"/>
        </w:rPr>
        <w:t>*</w:t>
      </w:r>
      <w:r>
        <w:rPr>
          <w:rFonts w:hint="eastAsia" w:ascii="宋体" w:hAnsi="宋体" w:cs="宋体"/>
          <w:b/>
          <w:sz w:val="24"/>
          <w:u w:val="single"/>
        </w:rPr>
        <w:t>拾</w:t>
      </w:r>
      <w:r>
        <w:rPr>
          <w:rFonts w:hint="eastAsia" w:ascii="宋体" w:hAnsi="宋体" w:cs="宋体"/>
          <w:b/>
          <w:sz w:val="24"/>
          <w:u w:val="single"/>
          <w:lang w:val="en-US" w:eastAsia="zh-CN"/>
        </w:rPr>
        <w:t>*</w:t>
      </w:r>
      <w:r>
        <w:rPr>
          <w:rFonts w:hint="eastAsia" w:ascii="宋体" w:hAnsi="宋体" w:cs="宋体"/>
          <w:b/>
          <w:sz w:val="24"/>
          <w:u w:val="single"/>
        </w:rPr>
        <w:t>万</w:t>
      </w:r>
      <w:r>
        <w:rPr>
          <w:rFonts w:hint="eastAsia" w:ascii="宋体" w:hAnsi="宋体" w:cs="宋体"/>
          <w:b/>
          <w:sz w:val="24"/>
          <w:u w:val="single"/>
          <w:lang w:val="en-US" w:eastAsia="zh-CN"/>
        </w:rPr>
        <w:t>*</w:t>
      </w:r>
      <w:r>
        <w:rPr>
          <w:rFonts w:hint="eastAsia" w:ascii="宋体" w:hAnsi="宋体" w:cs="宋体"/>
          <w:b/>
          <w:sz w:val="24"/>
          <w:u w:val="single"/>
        </w:rPr>
        <w:t>仟</w:t>
      </w:r>
      <w:r>
        <w:rPr>
          <w:rFonts w:hint="eastAsia" w:ascii="宋体" w:hAnsi="宋体" w:cs="宋体"/>
          <w:b/>
          <w:sz w:val="24"/>
          <w:u w:val="single"/>
          <w:lang w:val="en-US" w:eastAsia="zh-CN"/>
        </w:rPr>
        <w:t>*</w:t>
      </w:r>
      <w:r>
        <w:rPr>
          <w:rFonts w:hint="eastAsia" w:ascii="宋体" w:hAnsi="宋体" w:cs="宋体"/>
          <w:b/>
          <w:sz w:val="24"/>
          <w:u w:val="single"/>
        </w:rPr>
        <w:t>佰</w:t>
      </w:r>
      <w:r>
        <w:rPr>
          <w:rFonts w:hint="eastAsia" w:ascii="宋体" w:hAnsi="宋体" w:cs="宋体"/>
          <w:b/>
          <w:sz w:val="24"/>
          <w:u w:val="single"/>
          <w:lang w:val="en-US" w:eastAsia="zh-CN"/>
        </w:rPr>
        <w:t>*</w:t>
      </w:r>
      <w:r>
        <w:rPr>
          <w:rFonts w:hint="eastAsia" w:ascii="宋体" w:hAnsi="宋体" w:cs="宋体"/>
          <w:b/>
          <w:sz w:val="24"/>
          <w:u w:val="single"/>
        </w:rPr>
        <w:t>拾</w:t>
      </w:r>
      <w:r>
        <w:rPr>
          <w:rFonts w:hint="eastAsia" w:ascii="宋体" w:hAnsi="宋体" w:cs="宋体"/>
          <w:b/>
          <w:sz w:val="24"/>
          <w:u w:val="single"/>
          <w:lang w:val="en-US" w:eastAsia="zh-CN"/>
        </w:rPr>
        <w:t>*</w:t>
      </w:r>
      <w:r>
        <w:rPr>
          <w:rFonts w:hint="eastAsia" w:ascii="宋体" w:hAnsi="宋体" w:cs="宋体"/>
          <w:b/>
          <w:sz w:val="24"/>
          <w:u w:val="single"/>
        </w:rPr>
        <w:t>元</w:t>
      </w:r>
      <w:r>
        <w:rPr>
          <w:rFonts w:hint="eastAsia" w:ascii="宋体" w:hAnsi="宋体" w:cs="宋体"/>
          <w:b/>
          <w:sz w:val="24"/>
          <w:u w:val="single"/>
          <w:lang w:val="en-US" w:eastAsia="zh-CN"/>
        </w:rPr>
        <w:t>*</w:t>
      </w:r>
      <w:r>
        <w:rPr>
          <w:rFonts w:hint="eastAsia" w:ascii="宋体" w:hAnsi="宋体" w:cs="宋体"/>
          <w:b/>
          <w:sz w:val="24"/>
          <w:u w:val="single"/>
        </w:rPr>
        <w:t>角</w:t>
      </w:r>
      <w:r>
        <w:rPr>
          <w:rFonts w:hint="eastAsia" w:ascii="宋体" w:hAnsi="宋体" w:cs="宋体"/>
          <w:b/>
          <w:sz w:val="24"/>
          <w:u w:val="single"/>
          <w:lang w:val="en-US" w:eastAsia="zh-CN"/>
        </w:rPr>
        <w:t>*</w:t>
      </w:r>
      <w:r>
        <w:rPr>
          <w:rFonts w:hint="eastAsia" w:ascii="宋体" w:hAnsi="宋体" w:cs="宋体"/>
          <w:b/>
          <w:sz w:val="24"/>
          <w:u w:val="single"/>
        </w:rPr>
        <w:t>分</w:t>
      </w:r>
      <w:r>
        <w:rPr>
          <w:rFonts w:hint="eastAsia" w:ascii="宋体" w:hAnsi="宋体" w:cs="宋体"/>
          <w:sz w:val="24"/>
        </w:rPr>
        <w:t>）。甲方</w:t>
      </w:r>
      <w:r>
        <w:rPr>
          <w:rFonts w:hint="eastAsia" w:ascii="宋体" w:hAnsi="宋体" w:cs="宋体"/>
          <w:sz w:val="24"/>
          <w:lang w:val="en-US" w:eastAsia="zh-CN"/>
        </w:rPr>
        <w:t>或甲方</w:t>
      </w:r>
      <w:r>
        <w:rPr>
          <w:rFonts w:hint="eastAsia" w:ascii="宋体" w:hAnsi="宋体" w:cs="宋体"/>
          <w:sz w:val="24"/>
        </w:rPr>
        <w:t>委托有资质第三方机构审核后，审核价作为合同结算价。若合同结算价超合同暂定总价，双方另行签订补充协议。</w:t>
      </w:r>
    </w:p>
    <w:p>
      <w:pPr>
        <w:spacing w:line="360" w:lineRule="auto"/>
        <w:ind w:firstLine="480" w:firstLineChars="200"/>
        <w:rPr>
          <w:rFonts w:ascii="宋体" w:hAnsi="宋体" w:cs="宋体"/>
          <w:sz w:val="24"/>
        </w:rPr>
      </w:pPr>
      <w:r>
        <w:rPr>
          <w:rFonts w:hint="eastAsia" w:asciiTheme="minorEastAsia" w:hAnsiTheme="minorEastAsia" w:eastAsiaTheme="minorEastAsia" w:cstheme="minorEastAsia"/>
          <w:sz w:val="24"/>
          <w:lang w:val="en-US" w:eastAsia="zh-CN"/>
        </w:rPr>
        <w:t>合同总价组成：项目一</w:t>
      </w:r>
      <w:r>
        <w:rPr>
          <w:rFonts w:hint="eastAsia" w:ascii="宋体" w:hAnsi="宋体" w:cs="宋体"/>
          <w:b/>
          <w:bCs w:val="0"/>
          <w:color w:val="000000" w:themeColor="text1"/>
          <w:sz w:val="24"/>
          <w:u w:val="single"/>
          <w:shd w:val="clear" w:color="auto" w:fill="auto"/>
          <w14:textFill>
            <w14:solidFill>
              <w14:schemeClr w14:val="tx1"/>
            </w14:solidFill>
          </w14:textFill>
        </w:rPr>
        <w:t>人民币</w:t>
      </w:r>
      <w:r>
        <w:rPr>
          <w:rFonts w:hint="eastAsia" w:asciiTheme="minorEastAsia" w:hAnsiTheme="minorEastAsia" w:eastAsiaTheme="minorEastAsia" w:cstheme="minorEastAsia"/>
          <w:b/>
          <w:bCs w:val="0"/>
          <w:sz w:val="24"/>
          <w:u w:val="single"/>
          <w:lang w:val="en-US" w:eastAsia="zh-CN"/>
        </w:rPr>
        <w:t>***</w:t>
      </w:r>
      <w:r>
        <w:rPr>
          <w:rFonts w:hint="eastAsia" w:ascii="宋体" w:hAnsi="宋体" w:cs="宋体"/>
          <w:b/>
          <w:bCs w:val="0"/>
          <w:color w:val="000000" w:themeColor="text1"/>
          <w:sz w:val="24"/>
          <w:u w:val="single"/>
          <w:shd w:val="clear" w:color="auto" w:fill="auto"/>
          <w14:textFill>
            <w14:solidFill>
              <w14:schemeClr w14:val="tx1"/>
            </w14:solidFill>
          </w14:textFill>
        </w:rPr>
        <w:t>元</w:t>
      </w:r>
      <w:r>
        <w:rPr>
          <w:rFonts w:hint="eastAsia" w:ascii="宋体" w:hAnsi="宋体" w:cs="宋体"/>
          <w:b/>
          <w:bCs w:val="0"/>
          <w:color w:val="000000" w:themeColor="text1"/>
          <w:sz w:val="24"/>
          <w:u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sz w:val="24"/>
          <w:lang w:val="en-US" w:eastAsia="zh-CN"/>
        </w:rPr>
        <w:t>项目二</w:t>
      </w:r>
      <w:r>
        <w:rPr>
          <w:rFonts w:hint="eastAsia" w:ascii="宋体" w:hAnsi="宋体" w:cs="宋体"/>
          <w:b/>
          <w:bCs w:val="0"/>
          <w:color w:val="000000" w:themeColor="text1"/>
          <w:sz w:val="24"/>
          <w:u w:val="single"/>
          <w:shd w:val="clear" w:color="auto" w:fill="auto"/>
          <w14:textFill>
            <w14:solidFill>
              <w14:schemeClr w14:val="tx1"/>
            </w14:solidFill>
          </w14:textFill>
        </w:rPr>
        <w:t>人民币</w:t>
      </w:r>
      <w:r>
        <w:rPr>
          <w:rFonts w:hint="eastAsia" w:asciiTheme="minorEastAsia" w:hAnsiTheme="minorEastAsia" w:eastAsiaTheme="minorEastAsia" w:cstheme="minorEastAsia"/>
          <w:b/>
          <w:bCs w:val="0"/>
          <w:sz w:val="24"/>
          <w:u w:val="single"/>
          <w:lang w:val="en-US" w:eastAsia="zh-CN"/>
        </w:rPr>
        <w:t>***</w:t>
      </w:r>
      <w:r>
        <w:rPr>
          <w:rFonts w:hint="eastAsia" w:ascii="宋体" w:hAnsi="宋体" w:cs="宋体"/>
          <w:b/>
          <w:bCs w:val="0"/>
          <w:color w:val="000000" w:themeColor="text1"/>
          <w:sz w:val="24"/>
          <w:u w:val="single"/>
          <w:shd w:val="clear" w:color="auto" w:fill="auto"/>
          <w14:textFill>
            <w14:solidFill>
              <w14:schemeClr w14:val="tx1"/>
            </w14:solidFill>
          </w14:textFill>
        </w:rPr>
        <w:t>元</w:t>
      </w:r>
      <w:r>
        <w:rPr>
          <w:rFonts w:hint="eastAsia" w:ascii="宋体" w:hAnsi="宋体" w:cs="宋体"/>
          <w:b/>
          <w:bCs w:val="0"/>
          <w:color w:val="000000" w:themeColor="text1"/>
          <w:sz w:val="24"/>
          <w:u w:val="none"/>
          <w:shd w:val="clear" w:color="auto" w:fill="auto"/>
          <w:lang w:eastAsia="zh-CN"/>
          <w14:textFill>
            <w14:solidFill>
              <w14:schemeClr w14:val="tx1"/>
            </w14:solidFill>
          </w14:textFill>
        </w:rPr>
        <w:t>。</w:t>
      </w:r>
      <w:r>
        <w:rPr>
          <w:rFonts w:hint="eastAsia" w:ascii="宋体" w:hAnsi="宋体" w:cs="宋体"/>
          <w:sz w:val="24"/>
        </w:rPr>
        <w:t>综合单价为</w:t>
      </w:r>
      <w:r>
        <w:rPr>
          <w:rFonts w:hint="eastAsia" w:ascii="宋体" w:hAnsi="宋体" w:cs="宋体"/>
          <w:sz w:val="24"/>
          <w:lang w:eastAsia="zh-CN"/>
        </w:rPr>
        <w:t>（</w:t>
      </w:r>
      <w:r>
        <w:rPr>
          <w:rFonts w:hint="eastAsia" w:ascii="宋体" w:hAnsi="宋体" w:cs="宋体"/>
          <w:sz w:val="24"/>
        </w:rPr>
        <w:t>附件4：工程量清单报价</w:t>
      </w:r>
      <w:r>
        <w:rPr>
          <w:rFonts w:hint="eastAsia" w:ascii="宋体" w:hAnsi="宋体" w:cs="宋体"/>
          <w:sz w:val="24"/>
          <w:lang w:eastAsia="zh-CN"/>
        </w:rPr>
        <w:t>）</w:t>
      </w:r>
      <w:r>
        <w:rPr>
          <w:rFonts w:hint="eastAsia" w:ascii="宋体" w:hAnsi="宋体" w:cs="宋体"/>
          <w:sz w:val="24"/>
        </w:rPr>
        <w:t>人民币</w:t>
      </w:r>
      <w:r>
        <w:rPr>
          <w:rFonts w:ascii="宋体" w:hAnsi="宋体" w:cs="宋体"/>
          <w:sz w:val="24"/>
          <w:u w:val="single"/>
        </w:rPr>
        <w:t xml:space="preserve"> </w:t>
      </w:r>
      <w:r>
        <w:rPr>
          <w:rFonts w:hint="eastAsia" w:ascii="宋体" w:hAnsi="宋体" w:cs="宋体"/>
          <w:sz w:val="24"/>
          <w:u w:val="single"/>
          <w:lang w:val="en-US" w:eastAsia="zh-CN"/>
        </w:rPr>
        <w:t>/</w:t>
      </w:r>
      <w:r>
        <w:rPr>
          <w:rFonts w:ascii="宋体" w:hAnsi="宋体" w:cs="宋体"/>
          <w:sz w:val="24"/>
          <w:u w:val="single"/>
        </w:rPr>
        <w:t xml:space="preserve"> </w:t>
      </w:r>
      <w:r>
        <w:rPr>
          <w:rFonts w:hint="eastAsia" w:ascii="宋体" w:hAnsi="宋体" w:cs="宋体"/>
          <w:sz w:val="24"/>
        </w:rPr>
        <w:t>元</w:t>
      </w:r>
      <w:r>
        <w:rPr>
          <w:rFonts w:ascii="宋体" w:hAnsi="宋体" w:cs="宋体"/>
          <w:sz w:val="24"/>
        </w:rPr>
        <w:t>/m</w:t>
      </w:r>
      <w:r>
        <w:rPr>
          <w:rFonts w:ascii="宋体" w:hAnsi="宋体" w:cs="宋体"/>
          <w:sz w:val="24"/>
          <w:vertAlign w:val="superscript"/>
        </w:rPr>
        <w:t>3</w:t>
      </w:r>
      <w:r>
        <w:rPr>
          <w:rFonts w:ascii="宋体" w:hAnsi="宋体" w:cs="宋体"/>
          <w:sz w:val="24"/>
        </w:rPr>
        <w:t>(</w:t>
      </w:r>
      <w:r>
        <w:rPr>
          <w:rFonts w:hint="eastAsia" w:ascii="宋体" w:hAnsi="宋体" w:cs="宋体"/>
          <w:sz w:val="24"/>
        </w:rPr>
        <w:t>大写：</w:t>
      </w:r>
      <w:r>
        <w:rPr>
          <w:rFonts w:ascii="宋体" w:hAnsi="宋体" w:cs="宋体"/>
          <w:sz w:val="24"/>
          <w:u w:val="single"/>
        </w:rPr>
        <w:t xml:space="preserve"> </w:t>
      </w:r>
      <w:r>
        <w:rPr>
          <w:rFonts w:hint="eastAsia" w:ascii="宋体" w:hAnsi="宋体" w:cs="宋体"/>
          <w:sz w:val="24"/>
          <w:u w:val="single"/>
          <w:lang w:val="en-US" w:eastAsia="zh-CN"/>
        </w:rPr>
        <w:t>/</w:t>
      </w:r>
      <w:r>
        <w:rPr>
          <w:rFonts w:ascii="宋体" w:hAnsi="宋体" w:cs="宋体"/>
          <w:sz w:val="24"/>
          <w:u w:val="single"/>
        </w:rPr>
        <w:t xml:space="preserve"> </w:t>
      </w:r>
      <w:r>
        <w:rPr>
          <w:rFonts w:ascii="宋体" w:hAnsi="宋体" w:cs="宋体"/>
          <w:sz w:val="24"/>
        </w:rPr>
        <w:t>)</w:t>
      </w:r>
      <w:r>
        <w:rPr>
          <w:rFonts w:hint="eastAsia" w:ascii="宋体" w:hAnsi="宋体" w:cs="宋体"/>
          <w:sz w:val="24"/>
        </w:rPr>
        <w:t>。</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合同单价在合同有效期内为不变价。乙方已经充分考虑本合同履行期间的市场风险和国家政策性调整风险系数并已计入报价，因此合同单价在合同有效期内不因任何因素而作调整。</w:t>
      </w:r>
    </w:p>
    <w:p>
      <w:pPr>
        <w:spacing w:line="360" w:lineRule="auto"/>
        <w:ind w:firstLine="480" w:firstLineChars="200"/>
        <w:rPr>
          <w:rFonts w:ascii="宋体" w:hAnsi="宋体" w:cs="宋体"/>
          <w:sz w:val="24"/>
        </w:rPr>
      </w:pPr>
      <w:r>
        <w:rPr>
          <w:rFonts w:hint="eastAsia" w:ascii="宋体" w:hAnsi="宋体" w:cs="宋体"/>
          <w:bCs/>
          <w:sz w:val="24"/>
        </w:rPr>
        <w:t>（</w:t>
      </w:r>
      <w:r>
        <w:rPr>
          <w:rFonts w:ascii="宋体" w:hAnsi="宋体" w:cs="宋体"/>
          <w:bCs/>
          <w:sz w:val="24"/>
        </w:rPr>
        <w:t>2</w:t>
      </w:r>
      <w:r>
        <w:rPr>
          <w:rFonts w:hint="eastAsia" w:ascii="宋体" w:hAnsi="宋体" w:cs="宋体"/>
          <w:bCs/>
          <w:sz w:val="24"/>
        </w:rPr>
        <w:t>）</w:t>
      </w:r>
      <w:r>
        <w:rPr>
          <w:rFonts w:hint="eastAsia" w:ascii="宋体" w:hAnsi="宋体" w:cs="宋体"/>
          <w:sz w:val="24"/>
        </w:rPr>
        <w:t>合同以总价包干形式，合同暂定总价为</w:t>
      </w:r>
      <w:r>
        <w:rPr>
          <w:rFonts w:hint="eastAsia" w:ascii="宋体" w:hAnsi="宋体" w:cs="宋体"/>
          <w:b w:val="0"/>
          <w:bCs w:val="0"/>
          <w:sz w:val="24"/>
        </w:rPr>
        <w:t>：</w:t>
      </w:r>
      <w:r>
        <w:rPr>
          <w:rFonts w:hint="eastAsia" w:ascii="宋体" w:hAnsi="宋体" w:cs="宋体"/>
          <w:b w:val="0"/>
          <w:bCs w:val="0"/>
          <w:sz w:val="24"/>
          <w:u w:val="single"/>
        </w:rPr>
        <w:t>人民币</w:t>
      </w:r>
      <w:r>
        <w:rPr>
          <w:rFonts w:ascii="宋体" w:hAnsi="宋体" w:cs="宋体"/>
          <w:b w:val="0"/>
          <w:bCs w:val="0"/>
          <w:sz w:val="24"/>
          <w:u w:val="single"/>
        </w:rPr>
        <w:t xml:space="preserve"> </w:t>
      </w:r>
      <w:r>
        <w:rPr>
          <w:rFonts w:hint="eastAsia" w:ascii="宋体" w:hAnsi="宋体" w:cs="宋体"/>
          <w:b w:val="0"/>
          <w:bCs w:val="0"/>
          <w:sz w:val="24"/>
          <w:u w:val="single"/>
          <w:lang w:val="en-US" w:eastAsia="zh-CN"/>
        </w:rPr>
        <w:t>/</w:t>
      </w:r>
      <w:r>
        <w:rPr>
          <w:rFonts w:ascii="宋体" w:hAnsi="宋体" w:cs="宋体"/>
          <w:b w:val="0"/>
          <w:bCs w:val="0"/>
          <w:sz w:val="24"/>
          <w:u w:val="single"/>
        </w:rPr>
        <w:t xml:space="preserve"> </w:t>
      </w:r>
      <w:r>
        <w:rPr>
          <w:rFonts w:hint="eastAsia" w:ascii="宋体" w:hAnsi="宋体" w:cs="宋体"/>
          <w:b w:val="0"/>
          <w:bCs w:val="0"/>
          <w:sz w:val="24"/>
          <w:u w:val="single"/>
        </w:rPr>
        <w:t>元</w:t>
      </w:r>
      <w:r>
        <w:rPr>
          <w:rFonts w:hint="eastAsia" w:ascii="宋体" w:hAnsi="宋体" w:cs="宋体"/>
          <w:sz w:val="24"/>
        </w:rPr>
        <w:t>（大写</w:t>
      </w:r>
      <w:r>
        <w:rPr>
          <w:rFonts w:ascii="宋体" w:hAnsi="宋体" w:cs="宋体"/>
          <w:sz w:val="24"/>
        </w:rPr>
        <w:t>:</w:t>
      </w:r>
      <w:r>
        <w:rPr>
          <w:rFonts w:ascii="宋体" w:hAnsi="宋体" w:cs="宋体"/>
          <w:b/>
          <w:sz w:val="24"/>
          <w:u w:val="single"/>
        </w:rPr>
        <w:t xml:space="preserve"> </w:t>
      </w:r>
      <w:r>
        <w:rPr>
          <w:rFonts w:hint="eastAsia" w:ascii="宋体" w:hAnsi="宋体" w:cs="宋体"/>
          <w:b w:val="0"/>
          <w:bCs/>
          <w:sz w:val="24"/>
          <w:u w:val="single"/>
          <w:lang w:val="en-US" w:eastAsia="zh-CN"/>
        </w:rPr>
        <w:t>/</w:t>
      </w:r>
      <w:r>
        <w:rPr>
          <w:rFonts w:ascii="宋体" w:hAnsi="宋体" w:cs="宋体"/>
          <w:bCs/>
          <w:sz w:val="24"/>
          <w:u w:val="single"/>
        </w:rPr>
        <w:t xml:space="preserve"> </w:t>
      </w:r>
      <w:r>
        <w:rPr>
          <w:rFonts w:hint="eastAsia" w:ascii="宋体" w:hAnsi="宋体" w:cs="宋体"/>
          <w:sz w:val="24"/>
        </w:rPr>
        <w:t>）。</w:t>
      </w:r>
      <w:r>
        <w:rPr>
          <w:rFonts w:ascii="宋体" w:hAnsi="宋体" w:cs="宋体"/>
          <w:sz w:val="24"/>
        </w:rPr>
        <w:t xml:space="preserve"> </w:t>
      </w:r>
      <w:r>
        <w:rPr>
          <w:rFonts w:hint="eastAsia" w:ascii="宋体" w:hAnsi="宋体" w:cs="宋体"/>
          <w:sz w:val="24"/>
        </w:rPr>
        <w:t>甲方委托由资质第三方机构审核后，若结算审核价比合同暂定总价低，则以结算审核价作为合同结算价，否则以合同暂定总价为合同结算价。</w:t>
      </w:r>
    </w:p>
    <w:p>
      <w:pPr>
        <w:tabs>
          <w:tab w:val="left" w:pos="851"/>
        </w:tabs>
        <w:adjustRightInd w:val="0"/>
        <w:snapToGrid w:val="0"/>
        <w:spacing w:line="360" w:lineRule="auto"/>
        <w:ind w:firstLine="480" w:firstLineChars="200"/>
        <w:rPr>
          <w:rFonts w:hint="eastAsia" w:ascii="宋体" w:hAnsi="宋体" w:cs="宋体"/>
          <w:b/>
          <w:bCs/>
          <w:sz w:val="24"/>
        </w:rPr>
      </w:pPr>
      <w:r>
        <w:rPr>
          <w:rFonts w:ascii="宋体" w:hAnsi="宋体" w:cs="宋体"/>
          <w:kern w:val="0"/>
          <w:sz w:val="24"/>
          <w:lang w:val="zh-CN"/>
        </w:rPr>
        <w:t>4.2</w:t>
      </w:r>
      <w:r>
        <w:rPr>
          <w:rFonts w:hint="eastAsia" w:ascii="宋体" w:hAnsi="宋体" w:cs="宋体"/>
          <w:kern w:val="0"/>
          <w:sz w:val="24"/>
        </w:rPr>
        <w:t>本合同约定的价格为含税价价格</w:t>
      </w:r>
      <w:r>
        <w:rPr>
          <w:rFonts w:hint="eastAsia" w:ascii="宋体" w:hAnsi="宋体" w:cs="宋体"/>
          <w:sz w:val="24"/>
        </w:rPr>
        <w:t>（税率</w:t>
      </w:r>
      <w:r>
        <w:rPr>
          <w:rFonts w:ascii="宋体" w:hAnsi="宋体" w:cs="宋体"/>
          <w:sz w:val="24"/>
          <w:u w:val="single"/>
        </w:rPr>
        <w:t xml:space="preserve"> %</w:t>
      </w:r>
      <w:r>
        <w:rPr>
          <w:rFonts w:hint="eastAsia" w:ascii="宋体" w:hAnsi="宋体" w:cs="宋体"/>
          <w:sz w:val="24"/>
        </w:rPr>
        <w:t>），合同履行期间国家税率调整的，不含税价不变，价税合计相应调整，以开具发票的时间为准。</w:t>
      </w:r>
    </w:p>
    <w:p>
      <w:pPr>
        <w:widowControl/>
        <w:tabs>
          <w:tab w:val="left" w:pos="851"/>
        </w:tabs>
        <w:adjustRightInd w:val="0"/>
        <w:snapToGrid w:val="0"/>
        <w:spacing w:line="360" w:lineRule="auto"/>
        <w:ind w:firstLine="482" w:firstLineChars="200"/>
        <w:jc w:val="left"/>
        <w:rPr>
          <w:rFonts w:ascii="宋体" w:hAnsi="宋体" w:cs="宋体"/>
          <w:b/>
          <w:bCs/>
          <w:sz w:val="24"/>
        </w:rPr>
      </w:pPr>
      <w:r>
        <w:rPr>
          <w:rFonts w:hint="eastAsia" w:ascii="宋体" w:hAnsi="宋体" w:cs="宋体"/>
          <w:b/>
          <w:bCs/>
          <w:sz w:val="24"/>
        </w:rPr>
        <w:t>第五条</w:t>
      </w:r>
      <w:r>
        <w:rPr>
          <w:rFonts w:ascii="宋体" w:hAnsi="宋体" w:cs="宋体"/>
          <w:b/>
          <w:bCs/>
          <w:sz w:val="24"/>
        </w:rPr>
        <w:t xml:space="preserve"> </w:t>
      </w:r>
      <w:r>
        <w:rPr>
          <w:rFonts w:hint="eastAsia" w:ascii="宋体" w:hAnsi="宋体" w:cs="宋体"/>
          <w:b/>
          <w:bCs/>
          <w:sz w:val="24"/>
        </w:rPr>
        <w:t>工期及要求</w:t>
      </w:r>
    </w:p>
    <w:p>
      <w:pPr>
        <w:widowControl/>
        <w:spacing w:line="360" w:lineRule="auto"/>
        <w:ind w:firstLine="480" w:firstLineChars="200"/>
        <w:jc w:val="left"/>
        <w:rPr>
          <w:rFonts w:ascii="宋体" w:hAnsi="宋体" w:cs="宋体"/>
          <w:sz w:val="24"/>
        </w:rPr>
      </w:pPr>
      <w:r>
        <w:rPr>
          <w:rFonts w:ascii="宋体" w:hAnsi="宋体" w:cs="宋体"/>
          <w:sz w:val="24"/>
        </w:rPr>
        <w:t>5.1</w:t>
      </w:r>
      <w:r>
        <w:rPr>
          <w:rFonts w:hint="eastAsia" w:ascii="宋体" w:hAnsi="宋体" w:cs="宋体"/>
          <w:sz w:val="24"/>
        </w:rPr>
        <w:t>开工日期暂定为：</w:t>
      </w:r>
      <w:r>
        <w:rPr>
          <w:rFonts w:hint="eastAsia" w:ascii="宋体" w:hAnsi="宋体" w:cs="宋体"/>
          <w:sz w:val="24"/>
          <w:u w:val="single"/>
          <w:lang w:val="en-US" w:eastAsia="zh-CN"/>
        </w:rPr>
        <w:t>2021</w:t>
      </w:r>
      <w:r>
        <w:rPr>
          <w:rFonts w:hint="eastAsia" w:ascii="宋体" w:hAnsi="宋体" w:cs="宋体"/>
          <w:sz w:val="24"/>
          <w:u w:val="single"/>
        </w:rPr>
        <w:t>年</w:t>
      </w:r>
      <w:r>
        <w:rPr>
          <w:rFonts w:hint="eastAsia" w:ascii="宋体" w:hAnsi="宋体" w:cs="宋体"/>
          <w:sz w:val="24"/>
          <w:u w:val="single"/>
          <w:lang w:val="en-US" w:eastAsia="zh-CN"/>
        </w:rPr>
        <w:t>**</w:t>
      </w:r>
      <w:r>
        <w:rPr>
          <w:rFonts w:hint="eastAsia" w:ascii="宋体" w:hAnsi="宋体" w:cs="宋体"/>
          <w:sz w:val="24"/>
          <w:u w:val="single"/>
        </w:rPr>
        <w:t>月</w:t>
      </w:r>
      <w:r>
        <w:rPr>
          <w:rFonts w:hint="eastAsia" w:ascii="宋体" w:hAnsi="宋体" w:cs="宋体"/>
          <w:sz w:val="24"/>
          <w:u w:val="single"/>
          <w:lang w:val="en-US" w:eastAsia="zh-CN"/>
        </w:rPr>
        <w:t>**</w:t>
      </w:r>
      <w:r>
        <w:rPr>
          <w:rFonts w:hint="eastAsia" w:ascii="宋体" w:hAnsi="宋体" w:cs="宋体"/>
          <w:sz w:val="24"/>
          <w:u w:val="single"/>
        </w:rPr>
        <w:t>日</w:t>
      </w:r>
      <w:r>
        <w:rPr>
          <w:rFonts w:hint="eastAsia" w:ascii="宋体" w:hAnsi="宋体" w:cs="宋体"/>
          <w:sz w:val="24"/>
        </w:rPr>
        <w:t>，具体日期以甲方发出的开工报告</w:t>
      </w:r>
      <w:r>
        <w:rPr>
          <w:rFonts w:ascii="宋体" w:hAnsi="宋体" w:cs="宋体"/>
          <w:sz w:val="24"/>
        </w:rPr>
        <w:t>/</w:t>
      </w:r>
      <w:r>
        <w:rPr>
          <w:rFonts w:hint="eastAsia" w:ascii="宋体" w:hAnsi="宋体" w:cs="宋体"/>
          <w:sz w:val="24"/>
        </w:rPr>
        <w:t>通知为准。乙方不能按时开工，应当于开工报告</w:t>
      </w:r>
      <w:r>
        <w:rPr>
          <w:rFonts w:ascii="宋体" w:hAnsi="宋体" w:cs="宋体"/>
          <w:sz w:val="24"/>
        </w:rPr>
        <w:t>/</w:t>
      </w:r>
      <w:r>
        <w:rPr>
          <w:rFonts w:hint="eastAsia" w:ascii="宋体" w:hAnsi="宋体" w:cs="宋体"/>
          <w:sz w:val="24"/>
        </w:rPr>
        <w:t>通知载明的开工日期</w:t>
      </w:r>
      <w:r>
        <w:rPr>
          <w:rFonts w:ascii="宋体" w:hAnsi="宋体" w:cs="宋体"/>
          <w:sz w:val="24"/>
        </w:rPr>
        <w:t>7</w:t>
      </w:r>
      <w:r>
        <w:rPr>
          <w:rFonts w:hint="eastAsia" w:ascii="宋体" w:hAnsi="宋体" w:cs="宋体"/>
          <w:sz w:val="24"/>
        </w:rPr>
        <w:t>天前，以书面形式向甲方提出延期开工的理由。甲方应当在接到延期开工申请后的</w:t>
      </w:r>
      <w:r>
        <w:rPr>
          <w:rFonts w:ascii="宋体" w:hAnsi="宋体" w:cs="宋体"/>
          <w:sz w:val="24"/>
        </w:rPr>
        <w:t>48</w:t>
      </w:r>
      <w:r>
        <w:rPr>
          <w:rFonts w:hint="eastAsia" w:ascii="宋体" w:hAnsi="宋体" w:cs="宋体"/>
          <w:sz w:val="24"/>
        </w:rPr>
        <w:t>小时内以书面形式答复乙方。甲方在接到延期开工申请后</w:t>
      </w:r>
      <w:r>
        <w:rPr>
          <w:rFonts w:ascii="宋体" w:hAnsi="宋体" w:cs="宋体"/>
          <w:sz w:val="24"/>
        </w:rPr>
        <w:t>48</w:t>
      </w:r>
      <w:r>
        <w:rPr>
          <w:rFonts w:hint="eastAsia" w:ascii="宋体" w:hAnsi="宋体" w:cs="宋体"/>
          <w:sz w:val="24"/>
        </w:rPr>
        <w:t>小时内不答复，视为同意乙方要求，工期相应顺延。甲方不同意延期要求或乙方未在规定时间内提出延期开工，工期不予顺延。合同工期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项目一50天；项目二</w:t>
      </w:r>
      <w:r>
        <w:rPr>
          <w:rFonts w:hint="eastAsia" w:asciiTheme="minorEastAsia" w:hAnsiTheme="minorEastAsia" w:eastAsiaTheme="minorEastAsia" w:cstheme="minorEastAsia"/>
          <w:sz w:val="24"/>
          <w:szCs w:val="24"/>
          <w:u w:val="single"/>
          <w:lang w:val="en-US" w:eastAsia="zh-CN"/>
        </w:rPr>
        <w:t>90</w:t>
      </w:r>
      <w:r>
        <w:rPr>
          <w:rFonts w:hint="eastAsia" w:asciiTheme="minorEastAsia" w:hAnsiTheme="minorEastAsia" w:eastAsiaTheme="minorEastAsia" w:cstheme="minorEastAsia"/>
          <w:sz w:val="24"/>
          <w:szCs w:val="24"/>
          <w:lang w:val="en-US" w:eastAsia="zh-CN"/>
        </w:rPr>
        <w:t>天。</w:t>
      </w:r>
      <w:r>
        <w:rPr>
          <w:rFonts w:hint="eastAsia" w:asciiTheme="minorEastAsia" w:hAnsiTheme="minorEastAsia" w:eastAsiaTheme="minorEastAsia" w:cstheme="minorEastAsia"/>
          <w:sz w:val="24"/>
          <w:szCs w:val="24"/>
        </w:rPr>
        <w:t>总日历天数</w:t>
      </w:r>
      <w:r>
        <w:rPr>
          <w:rFonts w:hint="eastAsia" w:asciiTheme="minorEastAsia" w:hAnsiTheme="minorEastAsia" w:eastAsiaTheme="minorEastAsia" w:cstheme="minorEastAsia"/>
          <w:sz w:val="24"/>
          <w:szCs w:val="24"/>
          <w:u w:val="single"/>
          <w:lang w:val="en-US" w:eastAsia="zh-CN"/>
        </w:rPr>
        <w:t>140</w:t>
      </w:r>
      <w:r>
        <w:rPr>
          <w:rFonts w:hint="eastAsia" w:asciiTheme="minorEastAsia" w:hAnsiTheme="minorEastAsia" w:eastAsiaTheme="minorEastAsia" w:cstheme="minorEastAsia"/>
          <w:sz w:val="24"/>
          <w:szCs w:val="24"/>
        </w:rPr>
        <w:t>天</w:t>
      </w:r>
      <w:r>
        <w:rPr>
          <w:rFonts w:hint="eastAsia" w:ascii="宋体" w:hAnsi="宋体" w:cs="宋体"/>
          <w:sz w:val="24"/>
        </w:rPr>
        <w:t>。乙方未能按合同工期竣工验收的，每逾期一天，甲方有权要求乙方按</w:t>
      </w:r>
      <w:r>
        <w:rPr>
          <w:rFonts w:hint="eastAsia" w:ascii="宋体" w:hAnsi="宋体" w:cs="宋体"/>
          <w:sz w:val="24"/>
          <w:u w:val="single"/>
        </w:rPr>
        <w:t>合同暂定总价的</w:t>
      </w:r>
      <w:r>
        <w:rPr>
          <w:rFonts w:ascii="宋体" w:hAnsi="宋体" w:cs="宋体"/>
          <w:sz w:val="24"/>
          <w:u w:val="single"/>
        </w:rPr>
        <w:t xml:space="preserve"> 1%</w:t>
      </w:r>
      <w:r>
        <w:rPr>
          <w:rFonts w:hint="eastAsia" w:ascii="宋体" w:hAnsi="宋体" w:cs="宋体"/>
          <w:sz w:val="24"/>
        </w:rPr>
        <w:t>支付违约金，逾期达到</w:t>
      </w:r>
      <w:r>
        <w:rPr>
          <w:rFonts w:ascii="宋体" w:hAnsi="宋体" w:cs="宋体"/>
          <w:sz w:val="24"/>
          <w:u w:val="single"/>
        </w:rPr>
        <w:t xml:space="preserve">30 </w:t>
      </w:r>
      <w:r>
        <w:rPr>
          <w:rFonts w:hint="eastAsia" w:ascii="宋体" w:hAnsi="宋体" w:cs="宋体"/>
          <w:sz w:val="24"/>
        </w:rPr>
        <w:t>天及以上的，甲方有权解除合同并要求乙方支付</w:t>
      </w:r>
      <w:r>
        <w:rPr>
          <w:rFonts w:hint="eastAsia" w:ascii="宋体" w:hAnsi="宋体" w:cs="宋体"/>
          <w:sz w:val="24"/>
          <w:u w:val="single"/>
        </w:rPr>
        <w:t>合同暂定总价的</w:t>
      </w:r>
      <w:r>
        <w:rPr>
          <w:rFonts w:ascii="宋体" w:hAnsi="宋体" w:cs="宋体"/>
          <w:sz w:val="24"/>
          <w:u w:val="single"/>
        </w:rPr>
        <w:t>20%</w:t>
      </w:r>
      <w:r>
        <w:rPr>
          <w:rFonts w:ascii="宋体" w:hAnsi="宋体" w:cs="宋体"/>
          <w:sz w:val="24"/>
        </w:rPr>
        <w:t>作为违约金。</w:t>
      </w:r>
    </w:p>
    <w:p>
      <w:pPr>
        <w:widowControl/>
        <w:spacing w:line="360" w:lineRule="auto"/>
        <w:ind w:firstLine="480" w:firstLineChars="200"/>
        <w:jc w:val="left"/>
        <w:rPr>
          <w:rFonts w:ascii="宋体" w:hAnsi="宋体" w:cs="宋体"/>
          <w:bCs/>
          <w:sz w:val="24"/>
        </w:rPr>
      </w:pPr>
      <w:r>
        <w:rPr>
          <w:rFonts w:ascii="宋体" w:hAnsi="宋体" w:cs="宋体"/>
          <w:bCs/>
          <w:sz w:val="24"/>
        </w:rPr>
        <w:t>5.2</w:t>
      </w:r>
      <w:r>
        <w:rPr>
          <w:rFonts w:hint="eastAsia" w:ascii="宋体" w:hAnsi="宋体" w:cs="宋体"/>
          <w:bCs/>
          <w:sz w:val="24"/>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cs="宋体"/>
          <w:bCs/>
          <w:sz w:val="24"/>
          <w:u w:val="single"/>
        </w:rPr>
        <w:t>合同暂定总价的</w:t>
      </w:r>
      <w:r>
        <w:rPr>
          <w:rFonts w:ascii="宋体" w:hAnsi="宋体" w:cs="宋体"/>
          <w:bCs/>
          <w:sz w:val="24"/>
          <w:u w:val="single"/>
        </w:rPr>
        <w:t>5%/</w:t>
      </w:r>
      <w:r>
        <w:rPr>
          <w:rFonts w:hint="eastAsia" w:ascii="宋体" w:hAnsi="宋体" w:cs="宋体"/>
          <w:bCs/>
          <w:sz w:val="24"/>
          <w:u w:val="single"/>
        </w:rPr>
        <w:t>次</w:t>
      </w:r>
      <w:r>
        <w:rPr>
          <w:rFonts w:hint="eastAsia" w:ascii="宋体" w:hAnsi="宋体" w:cs="宋体"/>
          <w:bCs/>
          <w:sz w:val="24"/>
        </w:rPr>
        <w:t>作为违约金，超过三次（含三次）的，甲方有权解除合同，要求乙方支付</w:t>
      </w:r>
      <w:r>
        <w:rPr>
          <w:rFonts w:hint="eastAsia" w:ascii="宋体" w:hAnsi="宋体" w:cs="宋体"/>
          <w:bCs/>
          <w:sz w:val="24"/>
          <w:u w:val="single"/>
        </w:rPr>
        <w:t>合同暂定总价的</w:t>
      </w:r>
      <w:r>
        <w:rPr>
          <w:rFonts w:ascii="宋体" w:hAnsi="宋体" w:cs="宋体"/>
          <w:bCs/>
          <w:sz w:val="24"/>
          <w:u w:val="single"/>
        </w:rPr>
        <w:t>20%</w:t>
      </w:r>
      <w:r>
        <w:rPr>
          <w:rFonts w:hint="eastAsia" w:ascii="宋体" w:hAnsi="宋体" w:cs="宋体"/>
          <w:bCs/>
          <w:sz w:val="24"/>
        </w:rPr>
        <w:t>作为违约金。由此造成的经济和法律责任，均由乙方负责。</w:t>
      </w:r>
    </w:p>
    <w:p>
      <w:pPr>
        <w:widowControl/>
        <w:spacing w:line="360" w:lineRule="auto"/>
        <w:ind w:left="1" w:firstLine="480" w:firstLineChars="200"/>
        <w:jc w:val="left"/>
        <w:rPr>
          <w:rFonts w:ascii="宋体" w:hAnsi="宋体" w:cs="宋体"/>
          <w:bCs/>
          <w:sz w:val="24"/>
        </w:rPr>
      </w:pPr>
      <w:r>
        <w:rPr>
          <w:rFonts w:ascii="宋体" w:hAnsi="宋体" w:cs="宋体"/>
          <w:bCs/>
          <w:sz w:val="24"/>
        </w:rPr>
        <w:t>5.3</w:t>
      </w:r>
      <w:r>
        <w:rPr>
          <w:rFonts w:hint="eastAsia" w:ascii="宋体" w:hAnsi="宋体" w:cs="宋体"/>
          <w:bCs/>
          <w:sz w:val="24"/>
        </w:rPr>
        <w:t>乙方应按合同及甲方提供的技术文件要求进行本项目实施和安装。乙方未经甲方同意，不得将本项目图纸泄露或转给第三人。除乙方存档需要的图纸外，乙方应于项目质量保修期满后</w:t>
      </w:r>
      <w:r>
        <w:rPr>
          <w:rFonts w:ascii="宋体" w:hAnsi="宋体" w:cs="宋体"/>
          <w:bCs/>
          <w:sz w:val="24"/>
          <w:u w:val="single"/>
        </w:rPr>
        <w:t xml:space="preserve"> 7  </w:t>
      </w:r>
      <w:r>
        <w:rPr>
          <w:rFonts w:hint="eastAsia" w:ascii="宋体" w:hAnsi="宋体" w:cs="宋体"/>
          <w:bCs/>
          <w:sz w:val="24"/>
        </w:rPr>
        <w:t>日内将全部图纸退还给甲方。</w:t>
      </w:r>
    </w:p>
    <w:p>
      <w:pPr>
        <w:widowControl/>
        <w:spacing w:line="360" w:lineRule="auto"/>
        <w:ind w:left="1" w:firstLine="480" w:firstLineChars="200"/>
        <w:jc w:val="left"/>
        <w:rPr>
          <w:rFonts w:ascii="宋体" w:hAnsi="宋体" w:cs="宋体"/>
          <w:bCs/>
          <w:sz w:val="24"/>
        </w:rPr>
      </w:pPr>
      <w:r>
        <w:rPr>
          <w:rFonts w:ascii="宋体" w:hAnsi="宋体" w:cs="宋体"/>
          <w:bCs/>
          <w:sz w:val="24"/>
        </w:rPr>
        <w:t>5.4</w:t>
      </w:r>
      <w:r>
        <w:rPr>
          <w:rFonts w:hint="eastAsia" w:ascii="宋体" w:hAnsi="宋体" w:cs="宋体"/>
          <w:bCs/>
          <w:sz w:val="24"/>
        </w:rPr>
        <w:t>合同约定的项目，乙方不得转包、分包。否则，甲方有权单方面终止合同，并令其立即退场，由此而造成的经济损失由乙方负责赔偿。</w:t>
      </w:r>
    </w:p>
    <w:p>
      <w:pPr>
        <w:widowControl/>
        <w:spacing w:line="360" w:lineRule="auto"/>
        <w:ind w:left="1" w:firstLine="480" w:firstLineChars="200"/>
        <w:jc w:val="left"/>
        <w:rPr>
          <w:rFonts w:ascii="宋体" w:hAnsi="宋体" w:cs="宋体"/>
          <w:bCs/>
          <w:sz w:val="24"/>
        </w:rPr>
      </w:pPr>
      <w:r>
        <w:rPr>
          <w:rFonts w:ascii="宋体" w:hAnsi="宋体" w:cs="宋体"/>
          <w:bCs/>
          <w:sz w:val="24"/>
        </w:rPr>
        <w:t>5.5乙方不履行合同义务、或履行合同义务不符合合同约定、或违反国家、省、市行业标准的，甲方有权要求乙方限期整改。乙方逾期未完成整改的，每项每超过1日支付违约金人民币</w:t>
      </w:r>
      <w:r>
        <w:rPr>
          <w:rFonts w:ascii="宋体" w:hAnsi="宋体" w:cs="宋体"/>
          <w:bCs/>
          <w:sz w:val="24"/>
          <w:u w:val="single"/>
        </w:rPr>
        <w:t>1万元</w:t>
      </w:r>
      <w:r>
        <w:rPr>
          <w:rFonts w:ascii="宋体" w:hAnsi="宋体" w:cs="宋体"/>
          <w:bCs/>
          <w:sz w:val="24"/>
        </w:rPr>
        <w:t>，超过</w:t>
      </w:r>
      <w:r>
        <w:rPr>
          <w:rFonts w:hint="eastAsia" w:ascii="宋体" w:hAnsi="宋体" w:cs="宋体"/>
          <w:bCs/>
          <w:sz w:val="24"/>
          <w:u w:val="single"/>
          <w:lang w:val="en-US" w:eastAsia="zh-CN"/>
        </w:rPr>
        <w:t>7</w:t>
      </w:r>
      <w:r>
        <w:rPr>
          <w:rFonts w:ascii="宋体" w:hAnsi="宋体" w:cs="宋体"/>
          <w:bCs/>
          <w:sz w:val="24"/>
        </w:rPr>
        <w:t>日，甲方有权解除合同并要求乙方支付</w:t>
      </w:r>
      <w:r>
        <w:rPr>
          <w:rFonts w:ascii="宋体" w:hAnsi="宋体" w:cs="宋体"/>
          <w:bCs/>
          <w:sz w:val="24"/>
          <w:u w:val="single"/>
        </w:rPr>
        <w:t>合同暂定总价的20%</w:t>
      </w:r>
      <w:r>
        <w:rPr>
          <w:rFonts w:ascii="宋体" w:hAnsi="宋体" w:cs="宋体"/>
          <w:bCs/>
          <w:sz w:val="24"/>
        </w:rPr>
        <w:t>作为违约金</w:t>
      </w:r>
      <w:r>
        <w:rPr>
          <w:rFonts w:hint="eastAsia" w:asciiTheme="minorEastAsia" w:hAnsiTheme="minorEastAsia" w:eastAsiaTheme="minorEastAsia"/>
          <w:bCs/>
          <w:sz w:val="24"/>
        </w:rPr>
        <w:t>（</w:t>
      </w:r>
      <w:r>
        <w:rPr>
          <w:rFonts w:hint="eastAsia" w:cs="宋体"/>
          <w:sz w:val="24"/>
        </w:rPr>
        <w:t>如合同另行约定违约责任，从其约定</w:t>
      </w:r>
      <w:r>
        <w:rPr>
          <w:rFonts w:hint="eastAsia" w:asciiTheme="minorEastAsia" w:hAnsiTheme="minorEastAsia" w:eastAsiaTheme="minorEastAsia"/>
          <w:bCs/>
          <w:sz w:val="24"/>
        </w:rPr>
        <w:t>）</w:t>
      </w:r>
      <w:r>
        <w:rPr>
          <w:rFonts w:ascii="宋体" w:hAnsi="宋体" w:cs="宋体"/>
          <w:bCs/>
          <w:sz w:val="24"/>
        </w:rPr>
        <w:t>。</w:t>
      </w:r>
    </w:p>
    <w:p>
      <w:pPr>
        <w:pStyle w:val="14"/>
        <w:spacing w:line="360" w:lineRule="auto"/>
        <w:ind w:firstLine="448" w:firstLineChars="200"/>
        <w:outlineLvl w:val="1"/>
        <w:rPr>
          <w:rFonts w:asciiTheme="minorEastAsia" w:hAnsiTheme="minorEastAsia" w:eastAsiaTheme="minorEastAsia" w:cstheme="minorEastAsia"/>
          <w:spacing w:val="-8"/>
          <w:sz w:val="24"/>
          <w:szCs w:val="24"/>
        </w:rPr>
      </w:pPr>
      <w:r>
        <w:rPr>
          <w:rFonts w:asciiTheme="minorEastAsia" w:hAnsiTheme="minorEastAsia" w:eastAsiaTheme="minorEastAsia" w:cstheme="minorEastAsia"/>
          <w:spacing w:val="-8"/>
          <w:sz w:val="24"/>
          <w:szCs w:val="24"/>
        </w:rPr>
        <w:t>5.</w:t>
      </w:r>
      <w:r>
        <w:rPr>
          <w:rFonts w:hint="eastAsia" w:asciiTheme="minorEastAsia" w:hAnsiTheme="minorEastAsia" w:eastAsiaTheme="minorEastAsia" w:cstheme="minorEastAsia"/>
          <w:spacing w:val="-8"/>
          <w:sz w:val="24"/>
          <w:szCs w:val="24"/>
          <w:lang w:val="en-US" w:eastAsia="zh-CN"/>
        </w:rPr>
        <w:t>6</w:t>
      </w:r>
      <w:r>
        <w:rPr>
          <w:rFonts w:hint="eastAsia" w:asciiTheme="minorEastAsia" w:hAnsiTheme="minorEastAsia" w:eastAsiaTheme="minorEastAsia" w:cstheme="minorEastAsia"/>
          <w:spacing w:val="-8"/>
          <w:sz w:val="24"/>
          <w:szCs w:val="24"/>
        </w:rPr>
        <w:t>乙方不得随意更换项目负责人及相关人员，如确须更换，应提前征得甲方同意。如有违反，甲方有权解除合同并要求乙方支付</w:t>
      </w:r>
      <w:r>
        <w:rPr>
          <w:rFonts w:asciiTheme="minorEastAsia" w:hAnsiTheme="minorEastAsia" w:eastAsiaTheme="minorEastAsia" w:cstheme="minorEastAsia"/>
          <w:spacing w:val="-8"/>
          <w:sz w:val="24"/>
          <w:szCs w:val="24"/>
        </w:rPr>
        <w:t xml:space="preserve"> </w:t>
      </w:r>
      <w:r>
        <w:rPr>
          <w:rFonts w:hint="eastAsia" w:asciiTheme="minorEastAsia" w:hAnsiTheme="minorEastAsia" w:eastAsiaTheme="minorEastAsia" w:cstheme="minorEastAsia"/>
          <w:spacing w:val="-8"/>
          <w:sz w:val="24"/>
          <w:szCs w:val="24"/>
          <w:u w:val="single"/>
          <w:lang w:val="en-US" w:eastAsia="zh-CN"/>
        </w:rPr>
        <w:t>5000</w:t>
      </w:r>
      <w:r>
        <w:rPr>
          <w:rFonts w:hint="eastAsia" w:asciiTheme="minorEastAsia" w:hAnsiTheme="minorEastAsia" w:eastAsiaTheme="minorEastAsia" w:cstheme="minorEastAsia"/>
          <w:spacing w:val="-8"/>
          <w:sz w:val="24"/>
          <w:szCs w:val="24"/>
        </w:rPr>
        <w:t>元</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人次作为违约金，以及赔偿由此造成的一切损失</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包含质量安全事故、工期延误、增加投资等</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w:t>
      </w:r>
      <w:r>
        <w:rPr>
          <w:rFonts w:asciiTheme="minorEastAsia" w:hAnsiTheme="minorEastAsia" w:eastAsiaTheme="minorEastAsia" w:cstheme="minorEastAsia"/>
          <w:spacing w:val="-8"/>
          <w:sz w:val="24"/>
          <w:szCs w:val="24"/>
        </w:rPr>
        <w:t xml:space="preserve">   </w:t>
      </w:r>
    </w:p>
    <w:p>
      <w:pPr>
        <w:pStyle w:val="14"/>
        <w:spacing w:line="360" w:lineRule="auto"/>
        <w:ind w:firstLine="448" w:firstLineChars="200"/>
        <w:outlineLvl w:val="1"/>
        <w:rPr>
          <w:rFonts w:hint="eastAsia" w:asciiTheme="minorEastAsia" w:hAnsiTheme="minorEastAsia" w:eastAsiaTheme="minorEastAsia" w:cstheme="minorEastAsia"/>
          <w:spacing w:val="-8"/>
          <w:sz w:val="24"/>
          <w:szCs w:val="24"/>
        </w:rPr>
      </w:pPr>
      <w:r>
        <w:rPr>
          <w:rFonts w:asciiTheme="minorEastAsia" w:hAnsiTheme="minorEastAsia" w:eastAsiaTheme="minorEastAsia" w:cstheme="minorEastAsia"/>
          <w:b w:val="0"/>
          <w:bCs/>
          <w:spacing w:val="-8"/>
          <w:sz w:val="24"/>
          <w:szCs w:val="24"/>
        </w:rPr>
        <w:t>5.</w:t>
      </w:r>
      <w:r>
        <w:rPr>
          <w:rFonts w:hint="eastAsia" w:asciiTheme="minorEastAsia" w:hAnsiTheme="minorEastAsia" w:eastAsiaTheme="minorEastAsia" w:cstheme="minorEastAsia"/>
          <w:b w:val="0"/>
          <w:bCs/>
          <w:spacing w:val="-8"/>
          <w:sz w:val="24"/>
          <w:szCs w:val="24"/>
          <w:lang w:val="en-US" w:eastAsia="zh-CN"/>
        </w:rPr>
        <w:t>7</w:t>
      </w:r>
      <w:r>
        <w:rPr>
          <w:rFonts w:hint="eastAsia" w:asciiTheme="minorEastAsia" w:hAnsiTheme="minorEastAsia" w:eastAsiaTheme="minorEastAsia" w:cstheme="minorEastAsia"/>
          <w:b w:val="0"/>
          <w:bCs/>
          <w:spacing w:val="-8"/>
          <w:sz w:val="24"/>
          <w:szCs w:val="24"/>
        </w:rPr>
        <w:t>施工过程中，项目负责人应到施工现场，否则甲方有权要求乙方支付违约金</w:t>
      </w:r>
      <w:r>
        <w:rPr>
          <w:rFonts w:asciiTheme="minorEastAsia" w:hAnsiTheme="minorEastAsia" w:eastAsiaTheme="minorEastAsia" w:cstheme="minorEastAsia"/>
          <w:b w:val="0"/>
          <w:bCs/>
          <w:spacing w:val="-8"/>
          <w:sz w:val="24"/>
          <w:szCs w:val="24"/>
          <w:u w:val="single"/>
        </w:rPr>
        <w:t xml:space="preserve"> </w:t>
      </w:r>
      <w:r>
        <w:rPr>
          <w:rFonts w:asciiTheme="minorEastAsia" w:hAnsiTheme="minorEastAsia" w:eastAsiaTheme="minorEastAsia" w:cstheme="minorEastAsia"/>
          <w:spacing w:val="-8"/>
          <w:sz w:val="24"/>
          <w:szCs w:val="24"/>
          <w:u w:val="single"/>
        </w:rPr>
        <w:t>1000</w:t>
      </w:r>
      <w:r>
        <w:rPr>
          <w:rFonts w:hint="eastAsia" w:asciiTheme="minorEastAsia" w:hAnsiTheme="minorEastAsia" w:eastAsiaTheme="minorEastAsia" w:cstheme="minorEastAsia"/>
          <w:spacing w:val="-8"/>
          <w:sz w:val="24"/>
          <w:szCs w:val="24"/>
          <w:u w:val="none"/>
        </w:rPr>
        <w:t>元</w:t>
      </w:r>
      <w:r>
        <w:rPr>
          <w:rFonts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rPr>
        <w:t>天，因此造成损失的，按实际发生额赔偿。</w:t>
      </w:r>
    </w:p>
    <w:p>
      <w:pPr>
        <w:widowControl/>
        <w:spacing w:line="360" w:lineRule="auto"/>
        <w:ind w:left="1" w:firstLine="448" w:firstLineChars="200"/>
        <w:jc w:val="left"/>
        <w:rPr>
          <w:rFonts w:ascii="宋体" w:hAnsi="宋体" w:cs="宋体"/>
          <w:b/>
          <w:sz w:val="24"/>
        </w:rPr>
      </w:pPr>
      <w:r>
        <w:rPr>
          <w:rFonts w:asciiTheme="minorEastAsia" w:hAnsiTheme="minorEastAsia" w:eastAsiaTheme="minorEastAsia" w:cstheme="minorEastAsia"/>
          <w:b w:val="0"/>
          <w:bCs/>
          <w:spacing w:val="-8"/>
          <w:sz w:val="24"/>
          <w:szCs w:val="24"/>
          <w:highlight w:val="none"/>
        </w:rPr>
        <w:t>5.</w:t>
      </w:r>
      <w:r>
        <w:rPr>
          <w:rFonts w:hint="eastAsia" w:asciiTheme="minorEastAsia" w:hAnsiTheme="minorEastAsia" w:eastAsiaTheme="minorEastAsia" w:cstheme="minorEastAsia"/>
          <w:b w:val="0"/>
          <w:bCs/>
          <w:spacing w:val="-8"/>
          <w:sz w:val="24"/>
          <w:szCs w:val="24"/>
          <w:highlight w:val="none"/>
          <w:lang w:val="en-US" w:eastAsia="zh-CN"/>
        </w:rPr>
        <w:t>8</w:t>
      </w:r>
      <w:r>
        <w:rPr>
          <w:rFonts w:hint="eastAsia" w:asciiTheme="minorEastAsia" w:hAnsiTheme="minorEastAsia" w:eastAsiaTheme="minorEastAsia" w:cstheme="minorEastAsia"/>
          <w:b w:val="0"/>
          <w:bCs/>
          <w:spacing w:val="-8"/>
          <w:sz w:val="24"/>
          <w:szCs w:val="24"/>
          <w:highlight w:val="none"/>
        </w:rPr>
        <w:t>施工</w:t>
      </w:r>
      <w:r>
        <w:rPr>
          <w:rFonts w:hint="eastAsia" w:asciiTheme="minorEastAsia" w:hAnsiTheme="minorEastAsia" w:eastAsiaTheme="minorEastAsia" w:cstheme="minorEastAsia"/>
          <w:b w:val="0"/>
          <w:bCs/>
          <w:spacing w:val="-8"/>
          <w:sz w:val="24"/>
          <w:szCs w:val="24"/>
          <w:highlight w:val="none"/>
          <w:lang w:val="en-US" w:eastAsia="zh-CN"/>
        </w:rPr>
        <w:t>过程中</w:t>
      </w:r>
      <w:r>
        <w:rPr>
          <w:rFonts w:hint="eastAsia" w:asciiTheme="minorEastAsia" w:hAnsiTheme="minorEastAsia" w:eastAsiaTheme="minorEastAsia" w:cstheme="minorEastAsia"/>
          <w:b w:val="0"/>
          <w:bCs/>
          <w:spacing w:val="-8"/>
          <w:sz w:val="24"/>
          <w:szCs w:val="24"/>
          <w:highlight w:val="none"/>
        </w:rPr>
        <w:t>，</w:t>
      </w:r>
      <w:r>
        <w:rPr>
          <w:rFonts w:hint="eastAsia" w:asciiTheme="minorEastAsia" w:hAnsiTheme="minorEastAsia" w:eastAsiaTheme="minorEastAsia" w:cstheme="minorEastAsia"/>
          <w:b w:val="0"/>
          <w:bCs/>
          <w:spacing w:val="-8"/>
          <w:sz w:val="24"/>
          <w:szCs w:val="24"/>
          <w:highlight w:val="none"/>
          <w:lang w:val="en-US" w:eastAsia="zh-CN"/>
        </w:rPr>
        <w:t>乙方现场配备的应急物资不得少于附件5</w:t>
      </w:r>
      <w:r>
        <w:rPr>
          <w:rFonts w:hint="eastAsia" w:asciiTheme="minorEastAsia" w:hAnsiTheme="minorEastAsia" w:eastAsiaTheme="minorEastAsia" w:cstheme="minorEastAsia"/>
          <w:sz w:val="24"/>
          <w:highlight w:val="none"/>
        </w:rPr>
        <w:t>应急救援物资清单</w:t>
      </w:r>
      <w:r>
        <w:rPr>
          <w:rFonts w:hint="eastAsia" w:asciiTheme="minorEastAsia" w:hAnsiTheme="minorEastAsia" w:eastAsiaTheme="minorEastAsia" w:cstheme="minorEastAsia"/>
          <w:sz w:val="24"/>
          <w:highlight w:val="none"/>
          <w:lang w:val="en-US" w:eastAsia="zh-CN"/>
        </w:rPr>
        <w:t>内容</w:t>
      </w:r>
      <w:r>
        <w:rPr>
          <w:rFonts w:hint="eastAsia" w:asciiTheme="minorEastAsia" w:hAnsiTheme="minorEastAsia" w:eastAsiaTheme="minorEastAsia" w:cstheme="minorEastAsia"/>
          <w:b w:val="0"/>
          <w:bCs/>
          <w:spacing w:val="-8"/>
          <w:sz w:val="24"/>
          <w:szCs w:val="24"/>
          <w:highlight w:val="none"/>
        </w:rPr>
        <w:t>，否则甲方有权要求乙方支付违约金</w:t>
      </w:r>
      <w:r>
        <w:rPr>
          <w:rFonts w:asciiTheme="minorEastAsia" w:hAnsiTheme="minorEastAsia" w:eastAsiaTheme="minorEastAsia" w:cstheme="minorEastAsia"/>
          <w:b w:val="0"/>
          <w:bCs/>
          <w:spacing w:val="-8"/>
          <w:sz w:val="24"/>
          <w:szCs w:val="24"/>
          <w:highlight w:val="none"/>
          <w:u w:val="single"/>
        </w:rPr>
        <w:t xml:space="preserve"> </w:t>
      </w:r>
      <w:r>
        <w:rPr>
          <w:rFonts w:hint="eastAsia" w:asciiTheme="minorEastAsia" w:hAnsiTheme="minorEastAsia" w:eastAsiaTheme="minorEastAsia" w:cstheme="minorEastAsia"/>
          <w:spacing w:val="-8"/>
          <w:sz w:val="24"/>
          <w:szCs w:val="24"/>
          <w:highlight w:val="none"/>
          <w:u w:val="single"/>
          <w:lang w:val="en-US" w:eastAsia="zh-CN"/>
        </w:rPr>
        <w:t>5</w:t>
      </w:r>
      <w:r>
        <w:rPr>
          <w:rFonts w:asciiTheme="minorEastAsia" w:hAnsiTheme="minorEastAsia" w:eastAsiaTheme="minorEastAsia" w:cstheme="minorEastAsia"/>
          <w:spacing w:val="-8"/>
          <w:sz w:val="24"/>
          <w:szCs w:val="24"/>
          <w:highlight w:val="none"/>
          <w:u w:val="single"/>
        </w:rPr>
        <w:t>00</w:t>
      </w:r>
      <w:r>
        <w:rPr>
          <w:rFonts w:hint="eastAsia" w:asciiTheme="minorEastAsia" w:hAnsiTheme="minorEastAsia" w:eastAsiaTheme="minorEastAsia" w:cstheme="minorEastAsia"/>
          <w:spacing w:val="-8"/>
          <w:sz w:val="24"/>
          <w:szCs w:val="24"/>
          <w:highlight w:val="none"/>
          <w:u w:val="none"/>
        </w:rPr>
        <w:t>元</w:t>
      </w:r>
      <w:r>
        <w:rPr>
          <w:rFonts w:asciiTheme="minorEastAsia" w:hAnsiTheme="minorEastAsia" w:eastAsiaTheme="minorEastAsia" w:cstheme="minorEastAsia"/>
          <w:spacing w:val="-8"/>
          <w:sz w:val="24"/>
          <w:szCs w:val="24"/>
          <w:highlight w:val="none"/>
        </w:rPr>
        <w:t>/</w:t>
      </w:r>
      <w:r>
        <w:rPr>
          <w:rFonts w:hint="eastAsia" w:asciiTheme="minorEastAsia" w:hAnsiTheme="minorEastAsia" w:eastAsiaTheme="minorEastAsia" w:cstheme="minorEastAsia"/>
          <w:spacing w:val="-8"/>
          <w:sz w:val="24"/>
          <w:szCs w:val="24"/>
          <w:highlight w:val="none"/>
        </w:rPr>
        <w:t>天。</w:t>
      </w:r>
    </w:p>
    <w:p>
      <w:pPr>
        <w:spacing w:line="360" w:lineRule="auto"/>
        <w:ind w:firstLine="482" w:firstLineChars="200"/>
        <w:rPr>
          <w:rFonts w:ascii="宋体" w:hAnsi="宋体" w:cs="宋体"/>
          <w:b/>
          <w:sz w:val="24"/>
        </w:rPr>
      </w:pPr>
      <w:r>
        <w:rPr>
          <w:rFonts w:hint="eastAsia" w:ascii="宋体" w:hAnsi="宋体" w:cs="宋体"/>
          <w:b/>
          <w:sz w:val="24"/>
        </w:rPr>
        <w:t>第六条</w:t>
      </w:r>
      <w:r>
        <w:rPr>
          <w:rFonts w:ascii="宋体" w:hAnsi="宋体" w:cs="宋体"/>
          <w:b/>
          <w:sz w:val="24"/>
        </w:rPr>
        <w:t xml:space="preserve"> </w:t>
      </w:r>
      <w:r>
        <w:rPr>
          <w:rFonts w:hint="eastAsia" w:ascii="宋体" w:hAnsi="宋体" w:cs="宋体"/>
          <w:b/>
          <w:sz w:val="24"/>
        </w:rPr>
        <w:t>实施条件及管理要求</w:t>
      </w:r>
    </w:p>
    <w:p>
      <w:pPr>
        <w:spacing w:line="360" w:lineRule="auto"/>
        <w:ind w:firstLine="480" w:firstLineChars="200"/>
        <w:rPr>
          <w:rFonts w:ascii="宋体" w:hAnsi="宋体" w:cs="宋体"/>
          <w:sz w:val="24"/>
        </w:rPr>
      </w:pPr>
      <w:r>
        <w:rPr>
          <w:rFonts w:ascii="宋体" w:hAnsi="宋体" w:cs="宋体"/>
          <w:sz w:val="24"/>
        </w:rPr>
        <w:t>6.1</w:t>
      </w:r>
      <w:r>
        <w:rPr>
          <w:rFonts w:hint="eastAsia" w:ascii="宋体" w:hAnsi="宋体" w:cs="宋体"/>
          <w:sz w:val="24"/>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60" w:lineRule="auto"/>
        <w:ind w:firstLine="480" w:firstLineChars="200"/>
        <w:rPr>
          <w:rFonts w:ascii="宋体" w:hAnsi="宋体" w:cs="宋体"/>
          <w:sz w:val="24"/>
        </w:rPr>
      </w:pPr>
      <w:r>
        <w:rPr>
          <w:rFonts w:ascii="宋体" w:hAnsi="宋体" w:cs="宋体"/>
          <w:sz w:val="24"/>
        </w:rPr>
        <w:t>6.2</w:t>
      </w:r>
      <w:r>
        <w:rPr>
          <w:rFonts w:hint="eastAsia" w:ascii="宋体" w:hAnsi="宋体" w:cs="宋体"/>
          <w:sz w:val="24"/>
        </w:rPr>
        <w:t>施工用水用电采用以下</w:t>
      </w:r>
      <w:r>
        <w:rPr>
          <w:rFonts w:ascii="宋体" w:hAnsi="宋体" w:cs="宋体"/>
          <w:sz w:val="24"/>
          <w:u w:val="single"/>
        </w:rPr>
        <w:t>(</w:t>
      </w:r>
      <w:r>
        <w:rPr>
          <w:rFonts w:hint="eastAsia" w:ascii="宋体" w:hAnsi="宋体" w:cs="宋体"/>
          <w:sz w:val="24"/>
          <w:u w:val="single"/>
          <w:lang w:val="en-US" w:eastAsia="zh-CN"/>
        </w:rPr>
        <w:t>1</w:t>
      </w:r>
      <w:r>
        <w:rPr>
          <w:rFonts w:ascii="宋体" w:hAnsi="宋体" w:cs="宋体"/>
          <w:sz w:val="24"/>
          <w:u w:val="single"/>
        </w:rPr>
        <w:t>)</w:t>
      </w:r>
      <w:r>
        <w:rPr>
          <w:rFonts w:hint="eastAsia" w:ascii="宋体" w:hAnsi="宋体" w:cs="宋体"/>
          <w:sz w:val="24"/>
        </w:rPr>
        <w:t>方式执行。</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）由甲方提供施工用水用电。</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）由甲方提供施工用水用电接口，费用按</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u w:val="single"/>
        </w:rPr>
        <w:t xml:space="preserve"> </w:t>
      </w:r>
      <w:r>
        <w:rPr>
          <w:rFonts w:hint="eastAsia" w:ascii="宋体" w:hAnsi="宋体" w:cs="宋体"/>
          <w:sz w:val="24"/>
          <w:u w:val="none"/>
        </w:rPr>
        <w:t>（</w:t>
      </w:r>
      <w:r>
        <w:rPr>
          <w:rFonts w:hint="eastAsia" w:ascii="宋体" w:hAnsi="宋体" w:cs="宋体"/>
          <w:sz w:val="24"/>
        </w:rPr>
        <w:t>月</w:t>
      </w:r>
      <w:r>
        <w:rPr>
          <w:rFonts w:ascii="宋体" w:hAnsi="宋体" w:cs="宋体"/>
          <w:sz w:val="24"/>
        </w:rPr>
        <w:t>/</w:t>
      </w:r>
      <w:r>
        <w:rPr>
          <w:rFonts w:hint="eastAsia" w:ascii="宋体" w:hAnsi="宋体" w:cs="宋体"/>
          <w:sz w:val="24"/>
        </w:rPr>
        <w:t>项）目结算，由乙方向甲方或甲方下辖分公司</w:t>
      </w:r>
      <w:r>
        <w:rPr>
          <w:rFonts w:ascii="宋体" w:hAnsi="宋体" w:cs="宋体"/>
          <w:sz w:val="24"/>
        </w:rPr>
        <w:t>/</w:t>
      </w:r>
      <w:r>
        <w:rPr>
          <w:rFonts w:hint="eastAsia" w:ascii="宋体" w:hAnsi="宋体" w:cs="宋体"/>
          <w:sz w:val="24"/>
        </w:rPr>
        <w:t>子公司支付。水电费用按所属供电局、自来水公司收费标准，按实计算。</w:t>
      </w:r>
    </w:p>
    <w:p>
      <w:pPr>
        <w:spacing w:line="360" w:lineRule="auto"/>
        <w:ind w:firstLine="480" w:firstLineChars="200"/>
        <w:rPr>
          <w:rFonts w:ascii="宋体" w:hAnsi="宋体" w:cs="宋体"/>
          <w:sz w:val="24"/>
        </w:rPr>
      </w:pPr>
      <w:r>
        <w:rPr>
          <w:rFonts w:ascii="宋体" w:hAnsi="宋体" w:cs="宋体"/>
          <w:sz w:val="24"/>
        </w:rPr>
        <w:t>6.3</w:t>
      </w:r>
      <w:r>
        <w:rPr>
          <w:rFonts w:hint="eastAsia" w:ascii="宋体" w:hAnsi="宋体" w:cs="宋体"/>
          <w:sz w:val="24"/>
        </w:rPr>
        <w:t>施工时间安排：上午</w:t>
      </w:r>
      <w:r>
        <w:rPr>
          <w:rFonts w:ascii="宋体" w:hAnsi="宋体" w:cs="宋体"/>
          <w:sz w:val="24"/>
        </w:rPr>
        <w:t>7</w:t>
      </w:r>
      <w:r>
        <w:rPr>
          <w:rFonts w:hint="eastAsia" w:ascii="宋体" w:hAnsi="宋体" w:cs="宋体"/>
          <w:sz w:val="24"/>
        </w:rPr>
        <w:t>：</w:t>
      </w:r>
      <w:r>
        <w:rPr>
          <w:rFonts w:ascii="宋体" w:hAnsi="宋体" w:cs="宋体"/>
          <w:sz w:val="24"/>
        </w:rPr>
        <w:t>00-12</w:t>
      </w:r>
      <w:r>
        <w:rPr>
          <w:rFonts w:hint="eastAsia" w:ascii="宋体" w:hAnsi="宋体" w:cs="宋体"/>
          <w:sz w:val="24"/>
        </w:rPr>
        <w:t>：</w:t>
      </w:r>
      <w:r>
        <w:rPr>
          <w:rFonts w:ascii="宋体" w:hAnsi="宋体" w:cs="宋体"/>
          <w:sz w:val="24"/>
        </w:rPr>
        <w:t>00</w:t>
      </w:r>
      <w:r>
        <w:rPr>
          <w:rFonts w:hint="eastAsia" w:ascii="宋体" w:hAnsi="宋体" w:cs="宋体"/>
          <w:sz w:val="24"/>
        </w:rPr>
        <w:t>，下午</w:t>
      </w:r>
      <w:r>
        <w:rPr>
          <w:rFonts w:ascii="宋体" w:hAnsi="宋体" w:cs="宋体"/>
          <w:sz w:val="24"/>
        </w:rPr>
        <w:t>14</w:t>
      </w:r>
      <w:r>
        <w:rPr>
          <w:rFonts w:hint="eastAsia" w:ascii="宋体" w:hAnsi="宋体" w:cs="宋体"/>
          <w:sz w:val="24"/>
        </w:rPr>
        <w:t>：</w:t>
      </w:r>
      <w:r>
        <w:rPr>
          <w:rFonts w:ascii="宋体" w:hAnsi="宋体" w:cs="宋体"/>
          <w:sz w:val="24"/>
        </w:rPr>
        <w:t>00-18</w:t>
      </w:r>
      <w:r>
        <w:rPr>
          <w:rFonts w:hint="eastAsia" w:ascii="宋体" w:hAnsi="宋体" w:cs="宋体"/>
          <w:sz w:val="24"/>
        </w:rPr>
        <w:t>：</w:t>
      </w:r>
      <w:r>
        <w:rPr>
          <w:rFonts w:ascii="宋体" w:hAnsi="宋体" w:cs="宋体"/>
          <w:sz w:val="24"/>
        </w:rPr>
        <w:t>00</w:t>
      </w:r>
      <w:r>
        <w:rPr>
          <w:rFonts w:hint="eastAsia" w:ascii="宋体" w:hAnsi="宋体" w:cs="宋体"/>
          <w:sz w:val="24"/>
        </w:rPr>
        <w:t>，施工时间如需变动，以甲方的书面或口头通知为准。</w:t>
      </w:r>
    </w:p>
    <w:p>
      <w:pPr>
        <w:spacing w:line="360" w:lineRule="auto"/>
        <w:ind w:firstLine="480" w:firstLineChars="200"/>
        <w:rPr>
          <w:rFonts w:ascii="宋体" w:hAnsi="宋体" w:cs="宋体"/>
          <w:sz w:val="24"/>
        </w:rPr>
      </w:pPr>
      <w:r>
        <w:rPr>
          <w:rFonts w:ascii="宋体" w:hAnsi="宋体" w:cs="宋体"/>
          <w:sz w:val="24"/>
        </w:rPr>
        <w:t>6.4</w:t>
      </w:r>
      <w:r>
        <w:rPr>
          <w:rFonts w:hint="eastAsia" w:ascii="宋体" w:hAnsi="宋体" w:cs="宋体"/>
          <w:sz w:val="24"/>
        </w:rPr>
        <w:t>进场施工人员必须严格遵守</w:t>
      </w:r>
      <w:r>
        <w:rPr>
          <w:rFonts w:hint="eastAsia" w:ascii="宋体" w:hAnsi="宋体" w:cs="宋体"/>
          <w:kern w:val="10"/>
          <w:sz w:val="24"/>
        </w:rPr>
        <w:t>污水处理厂</w:t>
      </w:r>
      <w:r>
        <w:rPr>
          <w:rFonts w:hint="eastAsia" w:ascii="宋体" w:hAnsi="宋体" w:cs="宋体"/>
          <w:sz w:val="24"/>
        </w:rPr>
        <w:t>一切规章制度。进入施工现场人员必须佩戴出入证，并自觉接受门岗检查。</w:t>
      </w:r>
    </w:p>
    <w:p>
      <w:pPr>
        <w:snapToGrid w:val="0"/>
        <w:spacing w:line="360" w:lineRule="auto"/>
        <w:ind w:firstLine="480" w:firstLineChars="200"/>
        <w:rPr>
          <w:rFonts w:ascii="宋体" w:hAnsi="宋体" w:cs="宋体"/>
          <w:sz w:val="24"/>
        </w:rPr>
      </w:pPr>
      <w:r>
        <w:rPr>
          <w:rFonts w:ascii="宋体" w:hAnsi="宋体" w:cs="宋体"/>
          <w:sz w:val="24"/>
        </w:rPr>
        <w:t>6.5</w:t>
      </w:r>
      <w:r>
        <w:rPr>
          <w:rFonts w:hint="eastAsia" w:ascii="宋体" w:hAnsi="宋体" w:cs="宋体"/>
          <w:sz w:val="24"/>
        </w:rPr>
        <w:t>环境保护要求：</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）做好施工噪声、废气、废水等控制；</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）按照国家及广州市相关规定做好建筑垃圾的处理。</w:t>
      </w:r>
    </w:p>
    <w:p>
      <w:pPr>
        <w:snapToGrid w:val="0"/>
        <w:spacing w:line="360" w:lineRule="auto"/>
        <w:ind w:firstLine="480" w:firstLineChars="200"/>
        <w:rPr>
          <w:rFonts w:hAnsi="宋体" w:cs="宋体"/>
          <w:sz w:val="24"/>
          <w:szCs w:val="24"/>
        </w:rPr>
      </w:pPr>
      <w:r>
        <w:rPr>
          <w:rFonts w:ascii="宋体" w:hAnsi="宋体" w:cs="宋体"/>
          <w:sz w:val="24"/>
        </w:rPr>
        <w:t>6.6</w:t>
      </w:r>
      <w:r>
        <w:rPr>
          <w:rFonts w:hint="eastAsia" w:ascii="宋体" w:hAnsi="宋体" w:cs="宋体"/>
          <w:sz w:val="24"/>
        </w:rPr>
        <w:t>按相关法律法规及甲方相关作业施工管理要求执行。</w:t>
      </w:r>
    </w:p>
    <w:p>
      <w:pPr>
        <w:pStyle w:val="14"/>
        <w:spacing w:line="360" w:lineRule="auto"/>
        <w:ind w:firstLine="482" w:firstLineChars="200"/>
        <w:rPr>
          <w:rFonts w:hAnsi="宋体" w:cs="宋体"/>
          <w:b/>
          <w:bCs/>
          <w:sz w:val="24"/>
          <w:szCs w:val="24"/>
        </w:rPr>
      </w:pPr>
      <w:r>
        <w:rPr>
          <w:rFonts w:hint="eastAsia" w:hAnsi="宋体" w:cs="宋体"/>
          <w:b/>
          <w:bCs/>
          <w:sz w:val="24"/>
          <w:szCs w:val="24"/>
        </w:rPr>
        <w:t>第七条</w:t>
      </w:r>
      <w:r>
        <w:rPr>
          <w:rFonts w:hAnsi="宋体" w:cs="宋体"/>
          <w:b/>
          <w:bCs/>
          <w:sz w:val="24"/>
          <w:szCs w:val="24"/>
        </w:rPr>
        <w:t xml:space="preserve"> </w:t>
      </w:r>
      <w:r>
        <w:rPr>
          <w:rFonts w:hint="eastAsia" w:hAnsi="宋体" w:cs="宋体"/>
          <w:b/>
          <w:bCs/>
          <w:sz w:val="24"/>
          <w:szCs w:val="24"/>
        </w:rPr>
        <w:t>材料及设备供应</w:t>
      </w:r>
    </w:p>
    <w:p>
      <w:pPr>
        <w:spacing w:line="360" w:lineRule="auto"/>
        <w:ind w:firstLine="480" w:firstLineChars="200"/>
        <w:rPr>
          <w:rFonts w:ascii="宋体" w:hAnsi="宋体" w:cs="宋体"/>
          <w:sz w:val="24"/>
        </w:rPr>
      </w:pPr>
      <w:r>
        <w:rPr>
          <w:rFonts w:hint="eastAsia" w:ascii="宋体" w:hAnsi="宋体" w:cs="宋体"/>
          <w:sz w:val="24"/>
        </w:rPr>
        <w:t>本项目承包范围内所需的设备材料、成品、未成品、运输、保管、质量等责任均由乙方承担。甲方不提供材料。</w:t>
      </w:r>
    </w:p>
    <w:p>
      <w:pPr>
        <w:spacing w:line="360" w:lineRule="auto"/>
        <w:ind w:left="-2" w:leftChars="-1" w:firstLine="480" w:firstLineChars="200"/>
        <w:rPr>
          <w:rFonts w:ascii="宋体" w:hAnsi="宋体" w:cs="宋体"/>
          <w:sz w:val="24"/>
        </w:rPr>
      </w:pPr>
      <w:r>
        <w:rPr>
          <w:rFonts w:ascii="宋体" w:hAnsi="宋体" w:cs="宋体"/>
          <w:sz w:val="24"/>
        </w:rPr>
        <w:t>7.1</w:t>
      </w:r>
      <w:r>
        <w:rPr>
          <w:rFonts w:hint="eastAsia" w:ascii="宋体" w:hAnsi="宋体" w:cs="宋体"/>
          <w:sz w:val="24"/>
        </w:rPr>
        <w:t>采购供应的材料、其名称、品种、型号、规格、质量等，均应符合国家、地方及行业有关规范及要求。</w:t>
      </w:r>
    </w:p>
    <w:p>
      <w:pPr>
        <w:spacing w:line="360" w:lineRule="auto"/>
        <w:ind w:left="657" w:leftChars="200" w:hanging="237" w:hangingChars="99"/>
        <w:rPr>
          <w:rFonts w:ascii="宋体" w:hAnsi="宋体" w:cs="宋体"/>
          <w:sz w:val="24"/>
        </w:rPr>
      </w:pPr>
      <w:r>
        <w:rPr>
          <w:rFonts w:ascii="宋体" w:hAnsi="宋体" w:cs="宋体"/>
          <w:sz w:val="24"/>
        </w:rPr>
        <w:t>7.2</w:t>
      </w:r>
      <w:r>
        <w:rPr>
          <w:rFonts w:hint="eastAsia" w:ascii="宋体" w:hAnsi="宋体" w:cs="宋体"/>
          <w:sz w:val="24"/>
        </w:rPr>
        <w:t>所有材料必须具备合格证明，并保证产品的有效性。</w:t>
      </w:r>
    </w:p>
    <w:p>
      <w:pPr>
        <w:spacing w:line="360" w:lineRule="auto"/>
        <w:ind w:firstLine="480" w:firstLineChars="200"/>
        <w:rPr>
          <w:rFonts w:ascii="宋体" w:hAnsi="宋体" w:cs="宋体"/>
          <w:sz w:val="24"/>
        </w:rPr>
      </w:pPr>
      <w:r>
        <w:rPr>
          <w:rFonts w:ascii="宋体" w:hAnsi="宋体" w:cs="宋体"/>
          <w:sz w:val="24"/>
        </w:rPr>
        <w:t>7.3</w:t>
      </w:r>
      <w:r>
        <w:rPr>
          <w:rFonts w:hint="eastAsia" w:ascii="宋体" w:hAnsi="宋体" w:cs="宋体"/>
          <w:sz w:val="24"/>
        </w:rPr>
        <w:t>由于乙方提供的伪劣、假冒等所有不合格材料而导致的损失、事故及一切后果，均由乙方负责并赔偿甲方所有损失，并负责更换所有已施工的不合格材料。</w:t>
      </w:r>
    </w:p>
    <w:p>
      <w:pPr>
        <w:tabs>
          <w:tab w:val="left" w:pos="360"/>
        </w:tabs>
        <w:spacing w:line="360" w:lineRule="auto"/>
        <w:ind w:firstLine="480" w:firstLineChars="200"/>
        <w:rPr>
          <w:rFonts w:ascii="宋体" w:hAnsi="宋体" w:cs="宋体"/>
          <w:sz w:val="24"/>
        </w:rPr>
      </w:pPr>
      <w:r>
        <w:rPr>
          <w:rFonts w:ascii="宋体" w:hAnsi="宋体" w:cs="宋体"/>
          <w:sz w:val="24"/>
        </w:rPr>
        <w:t>7.4</w:t>
      </w:r>
      <w:r>
        <w:rPr>
          <w:rFonts w:hint="eastAsia" w:ascii="宋体" w:hAnsi="宋体" w:cs="宋体"/>
          <w:sz w:val="24"/>
        </w:rPr>
        <w:t>乙方必须根据投标文件</w:t>
      </w:r>
      <w:r>
        <w:rPr>
          <w:rFonts w:ascii="宋体" w:hAnsi="宋体" w:cs="宋体"/>
          <w:sz w:val="24"/>
        </w:rPr>
        <w:t>/</w:t>
      </w:r>
      <w:r>
        <w:rPr>
          <w:rFonts w:hint="eastAsia" w:ascii="宋体" w:hAnsi="宋体" w:cs="宋体"/>
          <w:sz w:val="24"/>
        </w:rPr>
        <w:t>询价响应文件（如有）上主要材料的明细（包括厂家、规格、品质等级等）提供材料。工程实施时，如发现材料不一致，甲方有权拒用，造成损失由乙方承担。</w:t>
      </w:r>
    </w:p>
    <w:p>
      <w:pPr>
        <w:spacing w:line="360" w:lineRule="auto"/>
        <w:ind w:left="-2" w:leftChars="-1" w:firstLine="480" w:firstLineChars="200"/>
        <w:rPr>
          <w:rFonts w:ascii="宋体" w:hAnsi="宋体" w:cs="宋体"/>
          <w:sz w:val="24"/>
        </w:rPr>
      </w:pPr>
      <w:r>
        <w:rPr>
          <w:rFonts w:ascii="宋体" w:hAnsi="宋体" w:cs="宋体"/>
          <w:sz w:val="24"/>
        </w:rPr>
        <w:t xml:space="preserve">7.5 </w:t>
      </w:r>
      <w:r>
        <w:rPr>
          <w:rFonts w:hint="eastAsia" w:ascii="宋体" w:hAnsi="宋体" w:cs="宋体"/>
          <w:sz w:val="24"/>
        </w:rPr>
        <w:t>甲方有权对施工质量进行监督、检查或检验，也可自行委托第三方进行质量检验，甲方或第三方的检验结果作为最终的质量评定结果。</w:t>
      </w:r>
    </w:p>
    <w:p>
      <w:pPr>
        <w:spacing w:line="360" w:lineRule="auto"/>
        <w:ind w:firstLine="480" w:firstLineChars="200"/>
        <w:rPr>
          <w:rFonts w:ascii="宋体" w:hAnsi="宋体" w:cs="宋体"/>
          <w:sz w:val="24"/>
        </w:rPr>
      </w:pPr>
      <w:r>
        <w:rPr>
          <w:rFonts w:ascii="宋体" w:hAnsi="宋体" w:cs="宋体"/>
          <w:sz w:val="24"/>
        </w:rPr>
        <w:t xml:space="preserve">7.6 </w:t>
      </w:r>
      <w:r>
        <w:rPr>
          <w:rFonts w:hint="eastAsia" w:ascii="宋体" w:hAnsi="宋体" w:cs="宋体"/>
          <w:sz w:val="24"/>
        </w:rPr>
        <w:t>承包范围之内工程所用之设备，由乙方提供。</w:t>
      </w:r>
    </w:p>
    <w:p>
      <w:pPr>
        <w:spacing w:line="360" w:lineRule="auto"/>
        <w:ind w:firstLine="482" w:firstLineChars="200"/>
        <w:rPr>
          <w:rFonts w:ascii="宋体" w:hAnsi="宋体" w:cs="宋体"/>
          <w:sz w:val="24"/>
        </w:rPr>
      </w:pPr>
      <w:r>
        <w:rPr>
          <w:rFonts w:hint="eastAsia" w:ascii="宋体" w:hAnsi="宋体" w:cs="宋体"/>
          <w:b/>
          <w:bCs/>
          <w:sz w:val="24"/>
        </w:rPr>
        <w:t>第八条</w:t>
      </w:r>
      <w:r>
        <w:rPr>
          <w:rFonts w:ascii="宋体" w:hAnsi="宋体" w:cs="宋体"/>
          <w:b/>
          <w:bCs/>
          <w:sz w:val="24"/>
        </w:rPr>
        <w:t xml:space="preserve"> </w:t>
      </w:r>
      <w:r>
        <w:rPr>
          <w:rFonts w:hint="eastAsia" w:ascii="宋体" w:hAnsi="宋体" w:cs="宋体"/>
          <w:b/>
          <w:bCs/>
          <w:sz w:val="24"/>
        </w:rPr>
        <w:t>付</w:t>
      </w:r>
      <w:r>
        <w:rPr>
          <w:rFonts w:hint="eastAsia" w:ascii="宋体" w:hAnsi="宋体" w:cs="宋体"/>
          <w:b/>
          <w:sz w:val="24"/>
        </w:rPr>
        <w:t>款及履约担保</w:t>
      </w:r>
    </w:p>
    <w:p>
      <w:pPr>
        <w:spacing w:line="360" w:lineRule="auto"/>
        <w:ind w:firstLine="480" w:firstLineChars="200"/>
        <w:rPr>
          <w:rFonts w:ascii="宋体" w:hAnsi="宋体" w:cs="宋体"/>
          <w:bCs/>
          <w:sz w:val="24"/>
          <w:u w:val="single"/>
        </w:rPr>
      </w:pPr>
      <w:r>
        <w:rPr>
          <w:rFonts w:ascii="宋体" w:hAnsi="宋体" w:cs="宋体"/>
          <w:sz w:val="24"/>
        </w:rPr>
        <w:t>8.1</w:t>
      </w:r>
      <w:r>
        <w:rPr>
          <w:rFonts w:hint="eastAsia" w:ascii="宋体" w:hAnsi="宋体" w:cs="宋体"/>
          <w:bCs/>
          <w:sz w:val="24"/>
        </w:rPr>
        <w:t>预付款的支付：</w:t>
      </w:r>
      <w:r>
        <w:rPr>
          <w:rFonts w:ascii="宋体" w:hAnsi="宋体" w:cs="宋体"/>
          <w:bCs/>
          <w:sz w:val="24"/>
        </w:rPr>
        <w:sym w:font="Wingdings" w:char="00FE"/>
      </w:r>
      <w:r>
        <w:rPr>
          <w:rFonts w:hint="eastAsia" w:ascii="宋体" w:hAnsi="宋体" w:cs="宋体"/>
          <w:bCs/>
          <w:sz w:val="24"/>
        </w:rPr>
        <w:t>无；</w:t>
      </w:r>
      <w:r>
        <w:rPr>
          <w:rFonts w:ascii="宋体" w:hAnsi="宋体" w:cs="宋体"/>
          <w:bCs/>
          <w:sz w:val="24"/>
        </w:rPr>
        <w:t xml:space="preserve">     </w:t>
      </w:r>
      <w:r>
        <w:rPr>
          <w:rFonts w:hint="eastAsia" w:ascii="Segoe UI Symbol" w:hAnsi="Segoe UI Symbol" w:cs="Segoe UI Symbol"/>
          <w:bCs/>
          <w:sz w:val="24"/>
          <w:lang w:eastAsia="zh-CN"/>
        </w:rPr>
        <w:t>□</w:t>
      </w:r>
      <w:r>
        <w:rPr>
          <w:rFonts w:hint="eastAsia" w:ascii="宋体" w:hAnsi="宋体" w:cs="宋体"/>
          <w:bCs/>
          <w:sz w:val="24"/>
        </w:rPr>
        <w:t>合同签订后，乙方开具等额的增值税专用发票及提交履约担保担保（如有）后</w:t>
      </w:r>
      <w:r>
        <w:rPr>
          <w:rFonts w:ascii="宋体" w:hAnsi="宋体" w:cs="宋体"/>
          <w:bCs/>
          <w:sz w:val="24"/>
          <w:u w:val="single"/>
        </w:rPr>
        <w:t xml:space="preserve"> 10 </w:t>
      </w:r>
      <w:r>
        <w:rPr>
          <w:rFonts w:hint="eastAsia" w:ascii="宋体" w:hAnsi="宋体" w:cs="宋体"/>
          <w:bCs/>
          <w:sz w:val="24"/>
        </w:rPr>
        <w:t>个工作日内，甲方支付合同</w:t>
      </w:r>
      <w:r>
        <w:rPr>
          <w:rFonts w:hint="eastAsia" w:ascii="宋体" w:hAnsi="宋体" w:cs="宋体"/>
          <w:sz w:val="24"/>
        </w:rPr>
        <w:t>暂定总价</w:t>
      </w:r>
      <w:r>
        <w:rPr>
          <w:rFonts w:hint="eastAsia" w:ascii="宋体" w:hAnsi="宋体" w:cs="宋体"/>
          <w:bCs/>
          <w:sz w:val="24"/>
        </w:rPr>
        <w:t>的</w:t>
      </w:r>
      <w:r>
        <w:rPr>
          <w:rFonts w:ascii="宋体" w:hAnsi="宋体" w:cs="宋体"/>
          <w:bCs/>
          <w:sz w:val="24"/>
          <w:u w:val="single"/>
        </w:rPr>
        <w:t xml:space="preserve">  30%  </w:t>
      </w:r>
      <w:r>
        <w:rPr>
          <w:rFonts w:hint="eastAsia" w:ascii="宋体" w:hAnsi="宋体" w:cs="宋体"/>
          <w:sz w:val="24"/>
        </w:rPr>
        <w:t>即</w:t>
      </w:r>
      <w:r>
        <w:rPr>
          <w:rFonts w:ascii="宋体" w:hAnsi="宋体" w:cs="宋体"/>
          <w:sz w:val="24"/>
          <w:u w:val="single"/>
        </w:rPr>
        <w:t xml:space="preserve">  </w:t>
      </w:r>
      <w:r>
        <w:rPr>
          <w:rFonts w:hint="eastAsia" w:ascii="宋体" w:hAnsi="宋体" w:cs="宋体"/>
          <w:sz w:val="24"/>
          <w:u w:val="single"/>
          <w:lang w:val="en-US" w:eastAsia="zh-CN"/>
        </w:rPr>
        <w:t>/</w:t>
      </w:r>
      <w:r>
        <w:rPr>
          <w:rFonts w:ascii="宋体" w:hAnsi="宋体" w:cs="宋体"/>
          <w:sz w:val="24"/>
          <w:u w:val="single"/>
        </w:rPr>
        <w:t xml:space="preserve"> </w:t>
      </w:r>
      <w:r>
        <w:rPr>
          <w:rFonts w:hint="eastAsia" w:ascii="宋体" w:hAnsi="宋体" w:cs="宋体"/>
          <w:sz w:val="24"/>
          <w:u w:val="single"/>
        </w:rPr>
        <w:t>元，（大写：</w:t>
      </w:r>
      <w:r>
        <w:rPr>
          <w:rFonts w:ascii="宋体" w:hAnsi="宋体" w:cs="宋体"/>
          <w:sz w:val="24"/>
          <w:u w:val="single"/>
        </w:rPr>
        <w:t xml:space="preserve"> </w:t>
      </w:r>
      <w:r>
        <w:rPr>
          <w:rFonts w:hint="eastAsia" w:ascii="宋体" w:hAnsi="宋体" w:cs="宋体"/>
          <w:sz w:val="24"/>
          <w:u w:val="single"/>
          <w:lang w:val="en-US" w:eastAsia="zh-CN"/>
        </w:rPr>
        <w:t>/</w:t>
      </w:r>
      <w:r>
        <w:rPr>
          <w:rFonts w:ascii="宋体" w:hAnsi="宋体" w:cs="宋体"/>
          <w:sz w:val="24"/>
          <w:u w:val="single"/>
        </w:rPr>
        <w:t xml:space="preserve"> </w:t>
      </w:r>
      <w:r>
        <w:rPr>
          <w:rFonts w:hint="eastAsia" w:ascii="宋体" w:hAnsi="宋体" w:cs="宋体"/>
          <w:sz w:val="24"/>
          <w:u w:val="single"/>
        </w:rPr>
        <w:t>）</w:t>
      </w:r>
      <w:r>
        <w:rPr>
          <w:rFonts w:ascii="宋体" w:hAnsi="宋体" w:cs="宋体"/>
          <w:sz w:val="24"/>
        </w:rPr>
        <w:t xml:space="preserve">  </w:t>
      </w:r>
      <w:r>
        <w:rPr>
          <w:rFonts w:hint="eastAsia" w:ascii="宋体" w:hAnsi="宋体" w:cs="宋体"/>
          <w:bCs/>
          <w:sz w:val="24"/>
        </w:rPr>
        <w:t>作为预付款。</w:t>
      </w:r>
      <w:r>
        <w:rPr>
          <w:rFonts w:hint="eastAsia" w:ascii="宋体" w:hAnsi="宋体" w:cs="宋体"/>
          <w:sz w:val="24"/>
        </w:rPr>
        <w:t>若合同解除或终止，乙方在</w:t>
      </w:r>
      <w:r>
        <w:rPr>
          <w:rFonts w:ascii="宋体" w:hAnsi="宋体" w:cs="宋体"/>
          <w:sz w:val="24"/>
          <w:u w:val="single"/>
        </w:rPr>
        <w:t xml:space="preserve"> 5 </w:t>
      </w:r>
      <w:r>
        <w:rPr>
          <w:rFonts w:hint="eastAsia" w:ascii="宋体" w:hAnsi="宋体" w:cs="宋体"/>
          <w:sz w:val="24"/>
        </w:rPr>
        <w:t>个工作日内返还预付款（无息）。</w:t>
      </w:r>
      <w:r>
        <w:rPr>
          <w:rFonts w:hint="eastAsia" w:ascii="宋体" w:hAnsi="宋体" w:cs="宋体"/>
          <w:bCs/>
          <w:kern w:val="0"/>
          <w:sz w:val="24"/>
        </w:rPr>
        <w:t>逾期未返还，每逾期一天，乙方应按合同暂定总价的</w:t>
      </w:r>
      <w:r>
        <w:rPr>
          <w:rFonts w:hint="eastAsia" w:ascii="宋体" w:hAnsi="宋体" w:cs="宋体"/>
          <w:bCs/>
          <w:kern w:val="0"/>
          <w:sz w:val="24"/>
          <w:u w:val="single"/>
        </w:rPr>
        <w:t>万分之五</w:t>
      </w:r>
      <w:r>
        <w:rPr>
          <w:rFonts w:ascii="宋体" w:hAnsi="宋体" w:cs="宋体"/>
          <w:bCs/>
          <w:kern w:val="0"/>
          <w:sz w:val="24"/>
          <w:u w:val="single"/>
        </w:rPr>
        <w:t>/</w:t>
      </w:r>
      <w:r>
        <w:rPr>
          <w:rFonts w:hint="eastAsia" w:ascii="宋体" w:hAnsi="宋体" w:cs="宋体"/>
          <w:bCs/>
          <w:kern w:val="0"/>
          <w:sz w:val="24"/>
          <w:u w:val="single"/>
        </w:rPr>
        <w:t>天</w:t>
      </w:r>
      <w:r>
        <w:rPr>
          <w:rFonts w:hint="eastAsia" w:ascii="宋体" w:hAnsi="宋体" w:cs="宋体"/>
          <w:bCs/>
          <w:kern w:val="0"/>
          <w:sz w:val="24"/>
        </w:rPr>
        <w:t>支付违约金</w:t>
      </w:r>
      <w:r>
        <w:rPr>
          <w:rFonts w:hint="eastAsia" w:ascii="宋体" w:hAnsi="宋体" w:cs="宋体"/>
          <w:sz w:val="24"/>
        </w:rPr>
        <w:t>。</w:t>
      </w:r>
    </w:p>
    <w:p>
      <w:pPr>
        <w:pStyle w:val="14"/>
        <w:spacing w:line="360" w:lineRule="auto"/>
        <w:ind w:firstLine="480" w:firstLineChars="200"/>
        <w:outlineLvl w:val="1"/>
        <w:rPr>
          <w:rFonts w:hint="eastAsia" w:ascii="宋体" w:hAnsi="宋体" w:cs="宋体"/>
          <w:b w:val="0"/>
          <w:bCs/>
          <w:color w:val="000000" w:themeColor="text1"/>
          <w:sz w:val="24"/>
          <w:u w:val="none"/>
          <w:shd w:val="clear" w:color="auto" w:fill="auto"/>
          <w:lang w:eastAsia="zh-CN"/>
          <w14:textFill>
            <w14:solidFill>
              <w14:schemeClr w14:val="tx1"/>
            </w14:solidFill>
          </w14:textFill>
        </w:rPr>
      </w:pPr>
      <w:r>
        <w:rPr>
          <w:rFonts w:hAnsi="宋体" w:cs="宋体"/>
          <w:sz w:val="24"/>
          <w:szCs w:val="24"/>
        </w:rPr>
        <w:t>8.2</w:t>
      </w:r>
      <w:r>
        <w:rPr>
          <w:rFonts w:hint="eastAsia" w:hAnsi="宋体" w:cs="宋体"/>
          <w:sz w:val="24"/>
          <w:szCs w:val="24"/>
        </w:rPr>
        <w:t>项目</w:t>
      </w:r>
      <w:r>
        <w:rPr>
          <w:rFonts w:hint="eastAsia" w:hAnsi="宋体" w:cs="宋体"/>
          <w:sz w:val="24"/>
          <w:szCs w:val="24"/>
          <w:lang w:val="en-US" w:eastAsia="zh-CN"/>
        </w:rPr>
        <w:t>分项</w:t>
      </w:r>
      <w:r>
        <w:rPr>
          <w:rFonts w:hint="eastAsia" w:hAnsi="宋体" w:cs="宋体"/>
          <w:sz w:val="24"/>
          <w:szCs w:val="24"/>
        </w:rPr>
        <w:t>验收</w:t>
      </w:r>
      <w:r>
        <w:rPr>
          <w:rFonts w:hint="eastAsia" w:hAnsi="宋体" w:cs="宋体"/>
          <w:sz w:val="24"/>
          <w:szCs w:val="24"/>
          <w:lang w:val="en-US" w:eastAsia="zh-CN"/>
        </w:rPr>
        <w:t>分项支付，验收</w:t>
      </w:r>
      <w:r>
        <w:rPr>
          <w:rFonts w:hint="eastAsia" w:hAnsi="宋体" w:cs="宋体"/>
          <w:sz w:val="24"/>
          <w:szCs w:val="24"/>
        </w:rPr>
        <w:t>合格后，由乙方提交申请支付资料</w:t>
      </w:r>
      <w:r>
        <w:rPr>
          <w:rFonts w:hAnsi="宋体" w:cs="宋体"/>
          <w:sz w:val="24"/>
          <w:szCs w:val="24"/>
          <w:u w:val="single"/>
        </w:rPr>
        <w:t xml:space="preserve"> 15 </w:t>
      </w:r>
      <w:r>
        <w:rPr>
          <w:rFonts w:hint="eastAsia" w:hAnsi="宋体" w:cs="宋体"/>
          <w:sz w:val="24"/>
          <w:szCs w:val="24"/>
        </w:rPr>
        <w:t>个工作日内，甲方</w:t>
      </w:r>
      <w:r>
        <w:rPr>
          <w:rFonts w:hint="eastAsia" w:hAnsi="宋体" w:cs="宋体"/>
          <w:sz w:val="24"/>
          <w:szCs w:val="24"/>
          <w:lang w:val="en-US" w:eastAsia="zh-CN"/>
        </w:rPr>
        <w:t>分项</w:t>
      </w:r>
      <w:r>
        <w:rPr>
          <w:rFonts w:hint="eastAsia" w:hAnsi="宋体" w:cs="宋体"/>
          <w:sz w:val="24"/>
          <w:szCs w:val="24"/>
        </w:rPr>
        <w:t>支付合同暂定总价的</w:t>
      </w:r>
      <w:r>
        <w:rPr>
          <w:rFonts w:hint="eastAsia" w:hAnsi="宋体" w:cs="宋体"/>
          <w:sz w:val="24"/>
          <w:szCs w:val="24"/>
          <w:u w:val="single"/>
          <w:lang w:val="en-US" w:eastAsia="zh-CN"/>
        </w:rPr>
        <w:t>8</w:t>
      </w:r>
      <w:r>
        <w:rPr>
          <w:rFonts w:hAnsi="宋体" w:cs="宋体"/>
          <w:sz w:val="24"/>
          <w:szCs w:val="24"/>
          <w:u w:val="single"/>
        </w:rPr>
        <w:t>0</w:t>
      </w:r>
      <w:r>
        <w:rPr>
          <w:rFonts w:hint="eastAsia" w:hAnsi="宋体" w:cs="宋体"/>
          <w:sz w:val="24"/>
          <w:szCs w:val="24"/>
        </w:rPr>
        <w:t>％即</w:t>
      </w:r>
      <w:r>
        <w:rPr>
          <w:rFonts w:hint="eastAsia" w:ascii="宋体" w:hAnsi="宋体" w:eastAsia="宋体" w:cs="宋体"/>
          <w:sz w:val="24"/>
          <w:szCs w:val="24"/>
          <w:lang w:val="en-US" w:eastAsia="zh-CN"/>
        </w:rPr>
        <w:t>合计</w:t>
      </w:r>
      <w:r>
        <w:rPr>
          <w:rFonts w:hint="eastAsia" w:ascii="宋体" w:hAnsi="宋体" w:eastAsia="宋体" w:cs="宋体"/>
          <w:sz w:val="24"/>
          <w:szCs w:val="24"/>
        </w:rPr>
        <w:t>￥</w:t>
      </w:r>
      <w:r>
        <w:rPr>
          <w:rFonts w:hint="eastAsia" w:hAnsi="宋体" w:cs="宋体"/>
          <w:b/>
          <w:bCs/>
          <w:sz w:val="24"/>
          <w:szCs w:val="24"/>
          <w:u w:val="single"/>
          <w:lang w:val="en-US" w:eastAsia="zh-CN"/>
        </w:rPr>
        <w:t>***</w:t>
      </w:r>
      <w:r>
        <w:rPr>
          <w:rFonts w:hint="eastAsia" w:ascii="宋体" w:hAnsi="宋体" w:eastAsia="宋体" w:cs="宋体"/>
          <w:sz w:val="24"/>
          <w:szCs w:val="24"/>
        </w:rPr>
        <w:t>元给乙方。</w:t>
      </w:r>
      <w:r>
        <w:rPr>
          <w:rFonts w:hint="eastAsia" w:hAnsi="宋体" w:cs="宋体"/>
          <w:sz w:val="24"/>
          <w:szCs w:val="24"/>
          <w:lang w:eastAsia="zh-CN"/>
        </w:rPr>
        <w:t>（</w:t>
      </w:r>
      <w:r>
        <w:rPr>
          <w:rFonts w:hint="eastAsia" w:asciiTheme="minorEastAsia" w:hAnsiTheme="minorEastAsia" w:eastAsiaTheme="minorEastAsia" w:cstheme="minorEastAsia"/>
          <w:sz w:val="24"/>
          <w:lang w:val="en-US" w:eastAsia="zh-CN"/>
        </w:rPr>
        <w:t>项目一</w:t>
      </w:r>
      <w:r>
        <w:rPr>
          <w:rFonts w:hint="eastAsia" w:ascii="宋体" w:hAnsi="宋体" w:cs="宋体"/>
          <w:b w:val="0"/>
          <w:bCs/>
          <w:color w:val="000000" w:themeColor="text1"/>
          <w:sz w:val="24"/>
          <w:u w:val="none"/>
          <w:shd w:val="clear" w:color="auto" w:fill="auto"/>
          <w14:textFill>
            <w14:solidFill>
              <w14:schemeClr w14:val="tx1"/>
            </w14:solidFill>
          </w14:textFill>
        </w:rPr>
        <w:t>￥</w:t>
      </w:r>
      <w:r>
        <w:rPr>
          <w:rFonts w:hint="eastAsia" w:asciiTheme="minorEastAsia" w:hAnsiTheme="minorEastAsia" w:eastAsiaTheme="minorEastAsia" w:cstheme="minorEastAsia"/>
          <w:b/>
          <w:bCs w:val="0"/>
          <w:sz w:val="24"/>
          <w:u w:val="single"/>
          <w:lang w:val="en-US" w:eastAsia="zh-CN"/>
        </w:rPr>
        <w:t>***</w:t>
      </w:r>
      <w:r>
        <w:rPr>
          <w:rFonts w:hint="eastAsia" w:ascii="宋体" w:hAnsi="宋体" w:cs="宋体"/>
          <w:b w:val="0"/>
          <w:bCs/>
          <w:color w:val="000000" w:themeColor="text1"/>
          <w:sz w:val="24"/>
          <w:u w:val="none"/>
          <w:shd w:val="clear" w:color="auto" w:fill="auto"/>
          <w14:textFill>
            <w14:solidFill>
              <w14:schemeClr w14:val="tx1"/>
            </w14:solidFill>
          </w14:textFill>
        </w:rPr>
        <w:t>元</w:t>
      </w:r>
      <w:r>
        <w:rPr>
          <w:rFonts w:hint="eastAsia" w:ascii="宋体" w:hAnsi="宋体" w:cs="宋体"/>
          <w:b w:val="0"/>
          <w:bCs/>
          <w:color w:val="000000" w:themeColor="text1"/>
          <w:sz w:val="24"/>
          <w:u w:val="none"/>
          <w:shd w:val="clear" w:color="auto" w:fill="auto"/>
          <w:lang w:eastAsia="zh-CN"/>
          <w14:textFill>
            <w14:solidFill>
              <w14:schemeClr w14:val="tx1"/>
            </w14:solidFill>
          </w14:textFill>
        </w:rPr>
        <w:t>；</w:t>
      </w:r>
      <w:r>
        <w:rPr>
          <w:rFonts w:hint="eastAsia" w:asciiTheme="minorEastAsia" w:hAnsiTheme="minorEastAsia" w:eastAsiaTheme="minorEastAsia" w:cstheme="minorEastAsia"/>
          <w:sz w:val="24"/>
          <w:lang w:val="en-US" w:eastAsia="zh-CN"/>
        </w:rPr>
        <w:t>项目二</w:t>
      </w:r>
      <w:r>
        <w:rPr>
          <w:rFonts w:hint="eastAsia" w:ascii="宋体" w:hAnsi="宋体" w:cs="宋体"/>
          <w:b w:val="0"/>
          <w:bCs/>
          <w:color w:val="000000" w:themeColor="text1"/>
          <w:sz w:val="24"/>
          <w:u w:val="none"/>
          <w:shd w:val="clear" w:color="auto" w:fill="auto"/>
          <w14:textFill>
            <w14:solidFill>
              <w14:schemeClr w14:val="tx1"/>
            </w14:solidFill>
          </w14:textFill>
        </w:rPr>
        <w:t>￥</w:t>
      </w:r>
      <w:r>
        <w:rPr>
          <w:rFonts w:hint="eastAsia" w:asciiTheme="minorEastAsia" w:hAnsiTheme="minorEastAsia" w:eastAsiaTheme="minorEastAsia" w:cstheme="minorEastAsia"/>
          <w:b/>
          <w:bCs w:val="0"/>
          <w:sz w:val="24"/>
          <w:u w:val="single"/>
          <w:lang w:val="en-US" w:eastAsia="zh-CN"/>
        </w:rPr>
        <w:t>***</w:t>
      </w:r>
      <w:r>
        <w:rPr>
          <w:rFonts w:hint="eastAsia" w:ascii="宋体" w:hAnsi="宋体" w:cs="宋体"/>
          <w:b w:val="0"/>
          <w:bCs/>
          <w:color w:val="000000" w:themeColor="text1"/>
          <w:sz w:val="24"/>
          <w:u w:val="none"/>
          <w:shd w:val="clear" w:color="auto" w:fill="auto"/>
          <w14:textFill>
            <w14:solidFill>
              <w14:schemeClr w14:val="tx1"/>
            </w14:solidFill>
          </w14:textFill>
        </w:rPr>
        <w:t>元</w:t>
      </w:r>
      <w:r>
        <w:rPr>
          <w:rFonts w:hint="eastAsia" w:ascii="宋体" w:hAnsi="宋体" w:cs="宋体"/>
          <w:b w:val="0"/>
          <w:bCs/>
          <w:color w:val="000000" w:themeColor="text1"/>
          <w:sz w:val="24"/>
          <w:u w:val="none"/>
          <w:shd w:val="clear" w:color="auto" w:fill="auto"/>
          <w:lang w:eastAsia="zh-CN"/>
          <w14:textFill>
            <w14:solidFill>
              <w14:schemeClr w14:val="tx1"/>
            </w14:solidFill>
          </w14:textFill>
        </w:rPr>
        <w:t>。</w:t>
      </w:r>
      <w:r>
        <w:rPr>
          <w:rFonts w:hint="eastAsia" w:hAnsi="宋体" w:cs="宋体"/>
          <w:sz w:val="24"/>
          <w:szCs w:val="24"/>
          <w:lang w:eastAsia="zh-CN"/>
        </w:rPr>
        <w:t>）</w:t>
      </w:r>
    </w:p>
    <w:p>
      <w:pPr>
        <w:spacing w:line="360" w:lineRule="auto"/>
        <w:ind w:firstLine="480" w:firstLineChars="200"/>
        <w:rPr>
          <w:rFonts w:ascii="宋体" w:hAnsi="宋体" w:cs="宋体"/>
          <w:sz w:val="24"/>
        </w:rPr>
      </w:pPr>
      <w:r>
        <w:rPr>
          <w:rFonts w:ascii="宋体" w:hAnsi="宋体" w:cs="宋体"/>
          <w:sz w:val="24"/>
        </w:rPr>
        <w:t>8.2.1</w:t>
      </w:r>
      <w:r>
        <w:rPr>
          <w:rFonts w:hint="eastAsia" w:ascii="宋体" w:hAnsi="宋体" w:cs="宋体"/>
          <w:sz w:val="24"/>
        </w:rPr>
        <w:t>甲方</w:t>
      </w:r>
      <w:r>
        <w:rPr>
          <w:rFonts w:hint="eastAsia" w:ascii="宋体" w:hAnsi="宋体" w:cs="宋体"/>
          <w:sz w:val="24"/>
          <w:lang w:val="en-US" w:eastAsia="zh-CN"/>
        </w:rPr>
        <w:t>或甲方</w:t>
      </w:r>
      <w:r>
        <w:rPr>
          <w:rFonts w:hint="eastAsia" w:ascii="宋体" w:hAnsi="宋体" w:cs="宋体"/>
          <w:sz w:val="24"/>
        </w:rPr>
        <w:t>委托有资质第三方机构审核后，由乙方提交申请支付资料</w:t>
      </w:r>
      <w:r>
        <w:rPr>
          <w:rFonts w:ascii="宋体" w:hAnsi="宋体" w:cs="宋体"/>
          <w:sz w:val="24"/>
          <w:u w:val="single"/>
        </w:rPr>
        <w:t xml:space="preserve"> </w:t>
      </w:r>
      <w:r>
        <w:rPr>
          <w:rFonts w:hint="eastAsia" w:ascii="宋体" w:hAnsi="宋体" w:cs="宋体"/>
          <w:sz w:val="24"/>
          <w:u w:val="single"/>
          <w:lang w:val="en-US" w:eastAsia="zh-CN"/>
        </w:rPr>
        <w:t>30</w:t>
      </w:r>
      <w:r>
        <w:rPr>
          <w:rFonts w:ascii="宋体" w:hAnsi="宋体" w:cs="宋体"/>
          <w:sz w:val="24"/>
          <w:u w:val="single"/>
        </w:rPr>
        <w:t xml:space="preserve"> </w:t>
      </w:r>
      <w:r>
        <w:rPr>
          <w:rFonts w:hint="eastAsia" w:ascii="宋体" w:hAnsi="宋体" w:cs="宋体"/>
          <w:sz w:val="24"/>
        </w:rPr>
        <w:t>个工作日内，甲方支付至合同结算价的</w:t>
      </w:r>
      <w:r>
        <w:rPr>
          <w:rFonts w:ascii="宋体" w:hAnsi="宋体" w:cs="宋体"/>
          <w:sz w:val="24"/>
        </w:rPr>
        <w:t>95%</w:t>
      </w:r>
      <w:r>
        <w:rPr>
          <w:rFonts w:hint="eastAsia" w:ascii="宋体" w:hAnsi="宋体" w:cs="宋体"/>
          <w:sz w:val="24"/>
        </w:rPr>
        <w:t>。</w:t>
      </w:r>
    </w:p>
    <w:p>
      <w:pPr>
        <w:spacing w:line="360" w:lineRule="auto"/>
        <w:ind w:firstLine="480" w:firstLineChars="200"/>
        <w:outlineLvl w:val="1"/>
        <w:rPr>
          <w:rFonts w:hAnsi="宋体" w:cs="宋体"/>
          <w:sz w:val="24"/>
        </w:rPr>
      </w:pPr>
      <w:r>
        <w:rPr>
          <w:rFonts w:ascii="宋体" w:hAnsi="宋体" w:cs="宋体"/>
          <w:sz w:val="24"/>
        </w:rPr>
        <w:t>8.2.</w:t>
      </w:r>
      <w:r>
        <w:rPr>
          <w:rFonts w:hint="eastAsia" w:ascii="宋体" w:hAnsi="宋体" w:cs="宋体"/>
          <w:sz w:val="24"/>
        </w:rPr>
        <w:t>2</w:t>
      </w:r>
      <w:r>
        <w:rPr>
          <w:rFonts w:hAnsi="宋体" w:cs="宋体"/>
          <w:sz w:val="24"/>
        </w:rPr>
        <w:t xml:space="preserve"> </w:t>
      </w:r>
      <w:r>
        <w:rPr>
          <w:rFonts w:hint="eastAsia" w:hAnsi="宋体" w:cs="宋体"/>
          <w:sz w:val="24"/>
        </w:rPr>
        <w:t>质保期按合同第十条规定执行，质保期满后且乙方不存在违约情形，由乙方提交申请质保金退还资料</w:t>
      </w:r>
      <w:r>
        <w:rPr>
          <w:rFonts w:hAnsi="宋体" w:cs="宋体"/>
          <w:sz w:val="24"/>
          <w:u w:val="single"/>
        </w:rPr>
        <w:t xml:space="preserve"> 15 </w:t>
      </w:r>
      <w:r>
        <w:rPr>
          <w:rFonts w:hint="eastAsia" w:hAnsi="宋体" w:cs="宋体"/>
          <w:sz w:val="24"/>
        </w:rPr>
        <w:t>个工作日内，甲方支付合同结算价的</w:t>
      </w:r>
      <w:r>
        <w:rPr>
          <w:rFonts w:hAnsi="宋体" w:cs="宋体"/>
          <w:sz w:val="24"/>
        </w:rPr>
        <w:t>5</w:t>
      </w:r>
      <w:r>
        <w:rPr>
          <w:rFonts w:hint="eastAsia" w:hAnsi="宋体" w:cs="宋体"/>
          <w:sz w:val="24"/>
        </w:rPr>
        <w:t>％（质保金）给乙方（无息）。</w:t>
      </w:r>
    </w:p>
    <w:p>
      <w:pPr>
        <w:spacing w:line="360" w:lineRule="auto"/>
        <w:ind w:firstLine="480" w:firstLineChars="200"/>
        <w:rPr>
          <w:rFonts w:ascii="宋体" w:hAnsi="宋体" w:cs="宋体"/>
          <w:sz w:val="24"/>
        </w:rPr>
      </w:pPr>
      <w:r>
        <w:rPr>
          <w:rFonts w:ascii="宋体" w:hAnsi="宋体" w:cs="宋体"/>
          <w:sz w:val="24"/>
        </w:rPr>
        <w:t>8.3</w:t>
      </w:r>
      <w:r>
        <w:rPr>
          <w:rFonts w:hint="eastAsia" w:ascii="宋体" w:hAnsi="宋体" w:cs="宋体"/>
          <w:sz w:val="24"/>
        </w:rPr>
        <w:t>乙方收款账户：</w:t>
      </w:r>
      <w:r>
        <w:rPr>
          <w:rFonts w:hint="eastAsia" w:ascii="宋体" w:hAnsi="宋体" w:cs="宋体"/>
          <w:sz w:val="24"/>
          <w:u w:val="single"/>
          <w:lang w:val="en-US" w:eastAsia="zh-CN"/>
        </w:rPr>
        <w:t xml:space="preserve">                       </w:t>
      </w:r>
      <w:r>
        <w:rPr>
          <w:rFonts w:hint="eastAsia" w:ascii="宋体" w:hAnsi="宋体" w:cs="宋体"/>
          <w:sz w:val="24"/>
        </w:rPr>
        <w:t>；</w:t>
      </w:r>
    </w:p>
    <w:p>
      <w:pPr>
        <w:spacing w:line="360" w:lineRule="auto"/>
        <w:ind w:firstLine="840" w:firstLineChars="350"/>
        <w:rPr>
          <w:rFonts w:ascii="宋体" w:hAnsi="宋体" w:cs="宋体"/>
          <w:sz w:val="24"/>
        </w:rPr>
      </w:pPr>
      <w:r>
        <w:rPr>
          <w:rFonts w:hint="eastAsia" w:ascii="宋体" w:hAnsi="宋体" w:cs="宋体"/>
          <w:sz w:val="24"/>
        </w:rPr>
        <w:t>收款账号：</w:t>
      </w:r>
      <w:r>
        <w:rPr>
          <w:rFonts w:hint="eastAsia" w:ascii="宋体" w:hAnsi="宋体" w:cs="宋体"/>
          <w:sz w:val="24"/>
          <w:u w:val="single"/>
          <w:lang w:val="en-US" w:eastAsia="zh-CN"/>
        </w:rPr>
        <w:t xml:space="preserve">                     </w:t>
      </w:r>
      <w:r>
        <w:rPr>
          <w:rFonts w:hint="eastAsia" w:ascii="宋体" w:hAnsi="宋体" w:cs="宋体"/>
          <w:sz w:val="24"/>
        </w:rPr>
        <w:t>；</w:t>
      </w:r>
    </w:p>
    <w:p>
      <w:pPr>
        <w:spacing w:line="360" w:lineRule="auto"/>
        <w:ind w:firstLine="840" w:firstLineChars="350"/>
        <w:rPr>
          <w:rFonts w:ascii="宋体" w:hAnsi="宋体" w:cs="宋体"/>
          <w:sz w:val="24"/>
        </w:rPr>
      </w:pPr>
      <w:r>
        <w:rPr>
          <w:rFonts w:hint="eastAsia" w:ascii="宋体" w:hAnsi="宋体" w:cs="宋体"/>
          <w:sz w:val="24"/>
        </w:rPr>
        <w:t>开户行：</w:t>
      </w:r>
      <w:r>
        <w:rPr>
          <w:rFonts w:hint="eastAsia" w:ascii="宋体" w:hAnsi="宋体" w:cs="宋体"/>
          <w:sz w:val="24"/>
          <w:u w:val="single"/>
          <w:lang w:val="en-US" w:eastAsia="zh-CN"/>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ascii="宋体" w:hAnsi="宋体" w:cs="宋体"/>
          <w:sz w:val="24"/>
        </w:rPr>
        <w:t>8.4</w:t>
      </w:r>
      <w:r>
        <w:rPr>
          <w:rFonts w:hint="eastAsia" w:ascii="宋体" w:hAnsi="宋体" w:cs="宋体"/>
          <w:sz w:val="24"/>
        </w:rPr>
        <w:t>乙方在收款前需提交等额增值税专用发票给甲方。增值税专用发票信息：</w:t>
      </w:r>
    </w:p>
    <w:p>
      <w:pPr>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名称：</w:t>
      </w:r>
      <w:r>
        <w:rPr>
          <w:rFonts w:hint="eastAsia" w:asciiTheme="minorEastAsia" w:hAnsiTheme="minorEastAsia" w:eastAsiaTheme="minorEastAsia" w:cstheme="minorEastAsia"/>
          <w:sz w:val="24"/>
          <w:u w:val="single"/>
        </w:rPr>
        <w:t>广州市净水有限公司</w:t>
      </w:r>
      <w:r>
        <w:rPr>
          <w:rFonts w:hint="eastAsia" w:asciiTheme="minorEastAsia" w:hAnsiTheme="minorEastAsia" w:eastAsiaTheme="minorEastAsia" w:cstheme="minorEastAsia"/>
          <w:sz w:val="24"/>
          <w:lang w:eastAsia="zh-CN"/>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税号：</w:t>
      </w:r>
      <w:r>
        <w:rPr>
          <w:rFonts w:hint="eastAsia" w:asciiTheme="minorEastAsia" w:hAnsiTheme="minorEastAsia" w:eastAsiaTheme="minorEastAsia" w:cstheme="minorEastAsia"/>
          <w:sz w:val="24"/>
          <w:u w:val="single"/>
        </w:rPr>
        <w:t>91440101755584729Q</w:t>
      </w:r>
      <w:r>
        <w:rPr>
          <w:rFonts w:hint="eastAsia" w:asciiTheme="minorEastAsia" w:hAnsiTheme="minorEastAsia" w:eastAsiaTheme="minorEastAsia" w:cstheme="minorEastAsia"/>
          <w:sz w:val="24"/>
        </w:rPr>
        <w:t>；</w:t>
      </w:r>
    </w:p>
    <w:p>
      <w:pPr>
        <w:spacing w:line="360" w:lineRule="auto"/>
        <w:ind w:firstLine="480" w:firstLineChars="200"/>
        <w:rPr>
          <w:rFonts w:hint="eastAsia" w:asciiTheme="minorEastAsia" w:hAnsiTheme="minorEastAsia" w:eastAsiaTheme="minorEastAsia" w:cstheme="minorEastAsia"/>
          <w:sz w:val="24"/>
          <w:u w:val="none"/>
          <w:lang w:eastAsia="zh-CN"/>
        </w:rPr>
      </w:pPr>
      <w:r>
        <w:rPr>
          <w:rFonts w:hint="eastAsia" w:asciiTheme="minorEastAsia" w:hAnsiTheme="minorEastAsia" w:eastAsiaTheme="minorEastAsia" w:cstheme="minorEastAsia"/>
          <w:sz w:val="24"/>
        </w:rPr>
        <w:t>地址及电话：</w:t>
      </w:r>
      <w:r>
        <w:rPr>
          <w:rFonts w:hint="eastAsia" w:asciiTheme="minorEastAsia" w:hAnsiTheme="minorEastAsia" w:eastAsiaTheme="minorEastAsia" w:cstheme="minorEastAsia"/>
          <w:sz w:val="24"/>
          <w:u w:val="single"/>
        </w:rPr>
        <w:t>广州市天河区临江大道501号 020-38890283</w:t>
      </w:r>
      <w:r>
        <w:rPr>
          <w:rFonts w:hint="eastAsia" w:asciiTheme="minorEastAsia" w:hAnsiTheme="minorEastAsia" w:eastAsiaTheme="minorEastAsia" w:cstheme="minorEastAsia"/>
          <w:sz w:val="24"/>
          <w:u w:val="none"/>
          <w:lang w:eastAsia="zh-CN"/>
        </w:rPr>
        <w:t>；</w:t>
      </w:r>
    </w:p>
    <w:p>
      <w:pPr>
        <w:spacing w:line="360" w:lineRule="auto"/>
        <w:ind w:firstLine="480" w:firstLineChars="200"/>
        <w:rPr>
          <w:rFonts w:ascii="宋体" w:hAnsi="宋体" w:cs="宋体"/>
          <w:sz w:val="24"/>
        </w:rPr>
      </w:pPr>
      <w:r>
        <w:rPr>
          <w:rFonts w:hint="eastAsia" w:asciiTheme="minorEastAsia" w:hAnsiTheme="minorEastAsia" w:eastAsiaTheme="minorEastAsia" w:cstheme="minorEastAsia"/>
          <w:sz w:val="24"/>
        </w:rPr>
        <w:t>开户行</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rPr>
        <w:t>账号：</w:t>
      </w:r>
      <w:r>
        <w:rPr>
          <w:rFonts w:hint="eastAsia" w:asciiTheme="minorEastAsia" w:hAnsiTheme="minorEastAsia" w:eastAsiaTheme="minorEastAsia" w:cstheme="minorEastAsia"/>
          <w:sz w:val="24"/>
          <w:u w:val="single"/>
        </w:rPr>
        <w:t>民生银行广州分行0301014140006932</w:t>
      </w:r>
      <w:r>
        <w:rPr>
          <w:rFonts w:hint="eastAsia" w:asciiTheme="minorEastAsia" w:hAnsiTheme="minorEastAsia" w:eastAsiaTheme="minorEastAsia" w:cstheme="minorEastAsia"/>
          <w:sz w:val="24"/>
          <w:lang w:eastAsia="zh-CN"/>
        </w:rPr>
        <w:t>。</w:t>
      </w:r>
      <w:r>
        <w:rPr>
          <w:rFonts w:ascii="宋体" w:hAnsi="宋体" w:cs="宋体"/>
          <w:sz w:val="24"/>
        </w:rPr>
        <w:t xml:space="preserve">                           </w:t>
      </w:r>
    </w:p>
    <w:p>
      <w:pPr>
        <w:spacing w:line="360" w:lineRule="auto"/>
        <w:ind w:firstLine="480" w:firstLineChars="200"/>
        <w:outlineLvl w:val="0"/>
        <w:rPr>
          <w:rFonts w:ascii="宋体" w:hAnsi="宋体" w:cs="宋体"/>
          <w:sz w:val="24"/>
        </w:rPr>
      </w:pPr>
      <w:r>
        <w:rPr>
          <w:rFonts w:ascii="宋体" w:hAnsi="宋体" w:cs="宋体"/>
          <w:sz w:val="24"/>
        </w:rPr>
        <w:t>8.5</w:t>
      </w:r>
      <w:r>
        <w:rPr>
          <w:rFonts w:hint="eastAsia" w:ascii="宋体" w:hAnsi="宋体" w:cs="宋体"/>
          <w:sz w:val="24"/>
        </w:rPr>
        <w:t>履约担保：</w:t>
      </w:r>
      <w:r>
        <w:rPr>
          <w:rFonts w:ascii="Segoe UI Symbol" w:hAnsi="Segoe UI Symbol" w:cs="Segoe UI Symbol"/>
          <w:szCs w:val="21"/>
        </w:rPr>
        <w:t>☑</w:t>
      </w:r>
      <w:r>
        <w:rPr>
          <w:rFonts w:hint="eastAsia" w:ascii="宋体" w:hAnsi="宋体" w:cs="宋体"/>
          <w:bCs/>
          <w:sz w:val="24"/>
        </w:rPr>
        <w:t>无；</w:t>
      </w:r>
      <w:r>
        <w:rPr>
          <w:rFonts w:ascii="宋体" w:hAnsi="宋体" w:cs="宋体"/>
          <w:bCs/>
          <w:sz w:val="24"/>
        </w:rPr>
        <w:t xml:space="preserve">     </w:t>
      </w:r>
      <w:r>
        <w:rPr>
          <w:rFonts w:hint="eastAsia" w:ascii="宋体" w:hAnsi="宋体" w:cs="宋体"/>
          <w:szCs w:val="21"/>
        </w:rPr>
        <w:t>□</w:t>
      </w:r>
      <w:r>
        <w:rPr>
          <w:rFonts w:hint="eastAsia" w:ascii="宋体" w:hAnsi="宋体" w:cs="宋体"/>
          <w:sz w:val="24"/>
        </w:rPr>
        <w:t>本合同签订后</w:t>
      </w:r>
      <w:r>
        <w:rPr>
          <w:rFonts w:ascii="宋体" w:hAnsi="宋体" w:cs="宋体"/>
          <w:sz w:val="24"/>
        </w:rPr>
        <w:t>10</w:t>
      </w:r>
      <w:r>
        <w:rPr>
          <w:rFonts w:hint="eastAsia" w:ascii="宋体" w:hAnsi="宋体" w:cs="宋体"/>
          <w:sz w:val="24"/>
        </w:rPr>
        <w:t>日内</w:t>
      </w:r>
      <w:r>
        <w:rPr>
          <w:rFonts w:hint="eastAsia" w:ascii="宋体" w:hAnsi="宋体" w:cs="宋体"/>
          <w:sz w:val="24"/>
          <w:u w:val="single"/>
        </w:rPr>
        <w:t>以合同暂定总价的</w:t>
      </w:r>
      <w:r>
        <w:rPr>
          <w:rFonts w:ascii="宋体" w:hAnsi="宋体" w:cs="宋体"/>
          <w:sz w:val="24"/>
          <w:u w:val="single"/>
        </w:rPr>
        <w:t>10%</w:t>
      </w:r>
      <w:r>
        <w:rPr>
          <w:rFonts w:hint="eastAsia" w:ascii="宋体" w:hAnsi="宋体" w:cs="宋体"/>
          <w:sz w:val="24"/>
          <w:u w:val="single"/>
        </w:rPr>
        <w:t>作为履约保证金，</w:t>
      </w:r>
      <w:r>
        <w:rPr>
          <w:rFonts w:hint="eastAsia" w:ascii="宋体" w:hAnsi="宋体" w:cs="宋体"/>
          <w:sz w:val="24"/>
        </w:rPr>
        <w:t>金额为：</w:t>
      </w:r>
      <w:r>
        <w:rPr>
          <w:rFonts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single"/>
        </w:rPr>
        <w:t>（大写人民币：</w:t>
      </w:r>
      <w:r>
        <w:rPr>
          <w:rFonts w:hint="eastAsia" w:ascii="宋体" w:hAnsi="宋体" w:cs="宋体"/>
          <w:sz w:val="24"/>
          <w:u w:val="single"/>
          <w:lang w:val="en-US" w:eastAsia="zh-CN"/>
        </w:rPr>
        <w:t>/</w:t>
      </w:r>
      <w:r>
        <w:rPr>
          <w:rFonts w:ascii="宋体" w:hAnsi="宋体" w:cs="宋体"/>
          <w:sz w:val="24"/>
          <w:u w:val="single"/>
        </w:rPr>
        <w:t xml:space="preserve"> </w:t>
      </w:r>
      <w:r>
        <w:rPr>
          <w:rFonts w:hint="eastAsia" w:ascii="宋体" w:hAnsi="宋体" w:cs="宋体"/>
          <w:sz w:val="24"/>
          <w:u w:val="single"/>
        </w:rPr>
        <w:t>）</w:t>
      </w:r>
      <w:r>
        <w:rPr>
          <w:rFonts w:hint="eastAsia" w:ascii="宋体" w:hAnsi="宋体" w:cs="宋体"/>
          <w:sz w:val="24"/>
          <w:u w:val="none"/>
        </w:rPr>
        <w:t>，</w:t>
      </w:r>
      <w:r>
        <w:rPr>
          <w:rFonts w:hint="eastAsia" w:ascii="宋体" w:hAnsi="宋体" w:cs="宋体"/>
          <w:sz w:val="24"/>
        </w:rPr>
        <w:t>未按时提供的，甲方有权解除合同并要求乙方支付</w:t>
      </w:r>
      <w:r>
        <w:rPr>
          <w:rFonts w:hint="eastAsia" w:ascii="宋体" w:hAnsi="宋体" w:cs="宋体"/>
          <w:sz w:val="24"/>
          <w:u w:val="single"/>
        </w:rPr>
        <w:t>合同暂定总价</w:t>
      </w:r>
      <w:r>
        <w:rPr>
          <w:rFonts w:ascii="宋体" w:hAnsi="宋体" w:cs="宋体"/>
          <w:sz w:val="24"/>
          <w:u w:val="single"/>
        </w:rPr>
        <w:t>20%</w:t>
      </w:r>
      <w:r>
        <w:rPr>
          <w:rFonts w:hint="eastAsia" w:ascii="宋体" w:hAnsi="宋体" w:cs="宋体"/>
          <w:sz w:val="24"/>
        </w:rPr>
        <w:t>作为违约金。</w:t>
      </w:r>
    </w:p>
    <w:p>
      <w:pPr>
        <w:pStyle w:val="20"/>
        <w:spacing w:before="0" w:beforeAutospacing="0" w:after="0" w:afterAutospacing="0" w:line="360" w:lineRule="auto"/>
        <w:ind w:firstLine="480" w:firstLineChars="200"/>
      </w:pPr>
      <w:r>
        <w:rPr>
          <w:rFonts w:cs="宋体"/>
          <w:color w:val="auto"/>
        </w:rPr>
        <w:t>8.5.1</w:t>
      </w:r>
      <w:r>
        <w:t>履约担保</w:t>
      </w:r>
      <w:r>
        <w:rPr>
          <w:rFonts w:hint="eastAsia"/>
        </w:rPr>
        <w:t>按以下任一种形式提供</w:t>
      </w:r>
      <w:r>
        <w:t>：</w:t>
      </w:r>
    </w:p>
    <w:p>
      <w:pPr>
        <w:pStyle w:val="20"/>
        <w:spacing w:before="0" w:beforeAutospacing="0" w:after="0" w:afterAutospacing="0" w:line="360" w:lineRule="auto"/>
        <w:ind w:firstLine="480"/>
      </w:pPr>
      <w:r>
        <w:rPr>
          <w:rFonts w:hint="eastAsia"/>
        </w:rPr>
        <w:t>（1）符合甲方要求（详见附件保函格式）的银行独立保函，</w:t>
      </w:r>
    </w:p>
    <w:p>
      <w:pPr>
        <w:pStyle w:val="20"/>
        <w:spacing w:before="0" w:beforeAutospacing="0" w:after="0" w:afterAutospacing="0" w:line="360" w:lineRule="auto"/>
        <w:ind w:firstLine="480"/>
      </w:pPr>
      <w:r>
        <w:rPr>
          <w:rFonts w:hint="eastAsia"/>
        </w:rPr>
        <w:t>（2）现金转账至甲方以下指定账户：</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户名：广州市净水有限公司</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账号：</w:t>
      </w:r>
      <w:r>
        <w:rPr>
          <w:rFonts w:ascii="宋体" w:hAnsi="宋体" w:cs="宋体"/>
          <w:bCs/>
          <w:sz w:val="24"/>
        </w:rPr>
        <w:t>82010154900000342</w:t>
      </w:r>
    </w:p>
    <w:p>
      <w:pPr>
        <w:tabs>
          <w:tab w:val="left" w:pos="1995"/>
        </w:tabs>
        <w:spacing w:line="360" w:lineRule="auto"/>
        <w:ind w:firstLine="480" w:firstLineChars="200"/>
        <w:rPr>
          <w:rFonts w:ascii="宋体" w:hAnsi="宋体" w:cs="宋体"/>
          <w:bCs/>
          <w:sz w:val="24"/>
        </w:rPr>
      </w:pPr>
      <w:r>
        <w:rPr>
          <w:rFonts w:hint="eastAsia" w:ascii="宋体" w:hAnsi="宋体" w:cs="宋体"/>
          <w:bCs/>
          <w:sz w:val="24"/>
        </w:rPr>
        <w:t>开户行：浦发银行广州分行</w:t>
      </w:r>
    </w:p>
    <w:p>
      <w:pPr>
        <w:spacing w:line="360" w:lineRule="auto"/>
        <w:ind w:firstLine="480" w:firstLineChars="200"/>
        <w:outlineLvl w:val="0"/>
        <w:rPr>
          <w:rFonts w:ascii="宋体" w:hAnsi="宋体" w:cs="宋体"/>
          <w:sz w:val="24"/>
        </w:rPr>
      </w:pPr>
      <w:r>
        <w:rPr>
          <w:rFonts w:ascii="宋体" w:hAnsi="宋体" w:cs="宋体"/>
          <w:sz w:val="24"/>
        </w:rPr>
        <w:t>8.5.2</w:t>
      </w:r>
      <w:r>
        <w:rPr>
          <w:rFonts w:hint="eastAsia" w:ascii="宋体" w:hAnsi="宋体" w:cs="宋体"/>
          <w:sz w:val="24"/>
        </w:rPr>
        <w:t>履约担保的担保期限和返还</w:t>
      </w:r>
    </w:p>
    <w:p>
      <w:pPr>
        <w:spacing w:line="360" w:lineRule="auto"/>
        <w:ind w:firstLine="480"/>
        <w:outlineLvl w:val="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 xml:space="preserve"> 履约银行保函（或现金履约保证金）的担保期限：从提供履约担保（或转账成功）之日起至合同履行完成。</w:t>
      </w:r>
    </w:p>
    <w:p>
      <w:pPr>
        <w:spacing w:line="360" w:lineRule="auto"/>
        <w:ind w:firstLine="480" w:firstLineChars="200"/>
        <w:outlineLvl w:val="9"/>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ascii="宋体" w:hAnsi="宋体" w:cs="宋体"/>
          <w:sz w:val="24"/>
        </w:rPr>
        <w:t xml:space="preserve"> </w:t>
      </w:r>
      <w:r>
        <w:rPr>
          <w:rFonts w:hint="eastAsia" w:ascii="宋体" w:hAnsi="宋体" w:cs="宋体"/>
          <w:sz w:val="24"/>
        </w:rPr>
        <w:t>履约银行保函在合同履行完成后，由乙方提出申请，甲方在28日内返还，不支付利息：</w:t>
      </w:r>
      <w:r>
        <w:rPr>
          <w:rFonts w:ascii="宋体" w:hAnsi="宋体" w:cs="宋体"/>
          <w:sz w:val="24"/>
        </w:rPr>
        <w:t xml:space="preserve"> </w:t>
      </w:r>
    </w:p>
    <w:p>
      <w:pPr>
        <w:spacing w:line="360" w:lineRule="auto"/>
        <w:ind w:firstLine="480" w:firstLineChars="200"/>
        <w:outlineLvl w:val="9"/>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延长担保期限。乙方以履约银行保函形式提交履约保证金的，在银行保函到期前，乙方应提前</w:t>
      </w:r>
      <w:r>
        <w:rPr>
          <w:rFonts w:ascii="宋体" w:hAnsi="宋体" w:cs="宋体"/>
          <w:sz w:val="24"/>
          <w:u w:val="single"/>
        </w:rPr>
        <w:t xml:space="preserve"> 7 </w:t>
      </w:r>
      <w:r>
        <w:rPr>
          <w:rFonts w:hint="eastAsia" w:ascii="宋体" w:hAnsi="宋体" w:cs="宋体"/>
          <w:sz w:val="24"/>
        </w:rPr>
        <w:t>日向甲方提交新的保函以替换即将到期的保函。如乙方未及时提交的，甲方有权直接要求担保银行支付其担保的全部金额并解除合同。</w:t>
      </w:r>
    </w:p>
    <w:p>
      <w:pPr>
        <w:pStyle w:val="20"/>
        <w:spacing w:before="0" w:beforeAutospacing="0" w:after="0" w:afterAutospacing="0" w:line="360" w:lineRule="auto"/>
        <w:ind w:left="0" w:leftChars="0" w:firstLine="480" w:firstLineChars="200"/>
        <w:rPr>
          <w:rFonts w:cs="宋体"/>
          <w:color w:val="auto"/>
          <w:u w:val="single"/>
        </w:rPr>
      </w:pPr>
      <w:r>
        <w:rPr>
          <w:rFonts w:hint="eastAsia" w:cs="宋体"/>
          <w:color w:val="auto"/>
          <w:lang w:eastAsia="zh-CN"/>
        </w:rPr>
        <w:t>（</w:t>
      </w:r>
      <w:r>
        <w:rPr>
          <w:rFonts w:hint="eastAsia" w:cs="宋体"/>
          <w:color w:val="auto"/>
          <w:lang w:val="en-US" w:eastAsia="zh-CN"/>
        </w:rPr>
        <w:t>4</w:t>
      </w:r>
      <w:r>
        <w:rPr>
          <w:rFonts w:hint="eastAsia" w:cs="宋体"/>
          <w:color w:val="auto"/>
          <w:lang w:eastAsia="zh-CN"/>
        </w:rPr>
        <w:t>）</w:t>
      </w:r>
      <w:r>
        <w:rPr>
          <w:rFonts w:hint="eastAsia" w:cs="宋体"/>
          <w:color w:val="auto"/>
        </w:rPr>
        <w:t>现金履约保证金的退还：合同履行完成后，由乙方提出申请，甲方在</w:t>
      </w:r>
      <w:r>
        <w:rPr>
          <w:rFonts w:hint="eastAsia" w:cs="宋体"/>
          <w:color w:val="auto"/>
          <w:u w:val="single"/>
        </w:rPr>
        <w:t>28日</w:t>
      </w:r>
      <w:r>
        <w:rPr>
          <w:rFonts w:hint="eastAsia" w:cs="宋体"/>
          <w:color w:val="auto"/>
        </w:rPr>
        <w:t>内将剩余保证金（无息）返还。</w:t>
      </w:r>
    </w:p>
    <w:p>
      <w:pPr>
        <w:spacing w:line="360" w:lineRule="auto"/>
        <w:ind w:firstLine="480" w:firstLineChars="200"/>
        <w:rPr>
          <w:rFonts w:ascii="宋体" w:hAnsi="宋体" w:cs="宋体"/>
          <w:sz w:val="24"/>
        </w:rPr>
      </w:pPr>
      <w:r>
        <w:rPr>
          <w:rFonts w:ascii="宋体" w:hAnsi="宋体" w:cs="宋体"/>
          <w:sz w:val="24"/>
        </w:rPr>
        <w:t>8.5.3</w:t>
      </w:r>
      <w:r>
        <w:rPr>
          <w:rFonts w:hint="eastAsia" w:ascii="宋体" w:hAnsi="宋体" w:cs="宋体"/>
          <w:sz w:val="24"/>
        </w:rPr>
        <w:t>甲方按本合同规定提取履约担保金额后，乙方应在收到甲方通知后</w:t>
      </w:r>
    </w:p>
    <w:p>
      <w:pPr>
        <w:spacing w:line="360" w:lineRule="auto"/>
        <w:rPr>
          <w:rFonts w:ascii="宋体" w:hAnsi="宋体" w:cs="宋体"/>
          <w:sz w:val="24"/>
        </w:rPr>
      </w:pPr>
      <w:r>
        <w:rPr>
          <w:rFonts w:ascii="宋体" w:hAnsi="宋体" w:cs="宋体"/>
          <w:sz w:val="24"/>
          <w:u w:val="single"/>
        </w:rPr>
        <w:t>7</w:t>
      </w:r>
      <w:r>
        <w:rPr>
          <w:rFonts w:hint="eastAsia" w:ascii="宋体" w:hAnsi="宋体" w:cs="宋体"/>
          <w:sz w:val="24"/>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hint="eastAsia" w:asciiTheme="minorEastAsia" w:hAnsiTheme="minorEastAsia" w:eastAsiaTheme="minorEastAsia" w:cstheme="minorEastAsia"/>
          <w:bCs/>
          <w:sz w:val="24"/>
          <w:u w:val="single"/>
          <w:bdr w:val="single" w:color="auto" w:sz="4" w:space="0"/>
        </w:rPr>
      </w:pPr>
      <w:r>
        <w:rPr>
          <w:rFonts w:ascii="宋体" w:hAnsi="宋体" w:eastAsia="宋体" w:cs="宋体"/>
          <w:sz w:val="24"/>
        </w:rPr>
        <w:t>8.6</w:t>
      </w:r>
      <w:r>
        <w:rPr>
          <w:rFonts w:hint="eastAsia" w:ascii="宋体" w:hAnsi="宋体" w:eastAsia="宋体" w:cs="宋体"/>
          <w:sz w:val="24"/>
        </w:rPr>
        <w:t>付款方式：</w:t>
      </w:r>
      <w:r>
        <w:rPr>
          <w:rFonts w:hint="eastAsia" w:asciiTheme="minorEastAsia" w:hAnsiTheme="minorEastAsia" w:eastAsiaTheme="minorEastAsia" w:cstheme="minorEastAsia"/>
          <w:sz w:val="24"/>
        </w:rPr>
        <w:t xml:space="preserve"> </w:t>
      </w:r>
      <w:r>
        <w:rPr>
          <w:rFonts w:ascii="Segoe UI Symbol" w:hAnsi="Segoe UI Symbol" w:cs="Segoe UI Symbol" w:eastAsiaTheme="minorEastAsia"/>
          <w:sz w:val="24"/>
        </w:rPr>
        <w:t>☑</w:t>
      </w:r>
      <w:r>
        <w:rPr>
          <w:rFonts w:hint="eastAsia" w:asciiTheme="minorEastAsia" w:hAnsiTheme="minorEastAsia" w:eastAsiaTheme="minorEastAsia" w:cstheme="minorEastAsia"/>
          <w:sz w:val="24"/>
        </w:rPr>
        <w:t xml:space="preserve">网银支付；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 xml:space="preserve">支票；   </w:t>
      </w:r>
      <w:r>
        <w:rPr>
          <w:rFonts w:hint="eastAsia" w:asciiTheme="minorEastAsia" w:hAnsiTheme="minorEastAsia" w:eastAsiaTheme="minorEastAsia" w:cstheme="minorEastAsia"/>
          <w:sz w:val="24"/>
        </w:rPr>
        <w:sym w:font="Wingdings" w:char="00A8"/>
      </w:r>
      <w:r>
        <w:rPr>
          <w:rFonts w:hint="eastAsia" w:asciiTheme="minorEastAsia" w:hAnsiTheme="minorEastAsia" w:eastAsiaTheme="minorEastAsia" w:cstheme="minorEastAsia"/>
          <w:sz w:val="24"/>
        </w:rPr>
        <w:t>其他：</w:t>
      </w:r>
      <w:r>
        <w:rPr>
          <w:rFonts w:hint="eastAsia" w:asciiTheme="minorEastAsia" w:hAnsiTheme="minorEastAsia" w:eastAsiaTheme="minorEastAsia" w:cstheme="minorEastAsia"/>
          <w:sz w:val="24"/>
          <w:u w:val="single"/>
        </w:rPr>
        <w:t xml:space="preserve"> </w:t>
      </w:r>
      <w:r>
        <w:rPr>
          <w:rFonts w:hint="eastAsia" w:ascii="宋体" w:hAnsi="宋体" w:cs="宋体"/>
          <w:sz w:val="24"/>
          <w:u w:val="single"/>
          <w:lang w:val="en-US" w:eastAsia="zh-CN"/>
        </w:rPr>
        <w:t>/</w:t>
      </w:r>
      <w:r>
        <w:rPr>
          <w:rFonts w:hint="eastAsia" w:asciiTheme="minorEastAsia" w:hAnsiTheme="minorEastAsia" w:eastAsiaTheme="minorEastAsia" w:cstheme="minorEastAsia"/>
          <w:bCs/>
          <w:sz w:val="24"/>
          <w:u w:val="single"/>
          <w:bdr w:val="single" w:color="auto" w:sz="4" w:space="0"/>
        </w:rPr>
        <w:t xml:space="preserve"> </w:t>
      </w:r>
    </w:p>
    <w:p>
      <w:pPr>
        <w:pStyle w:val="14"/>
        <w:spacing w:line="360" w:lineRule="auto"/>
        <w:ind w:firstLine="480" w:firstLineChars="200"/>
        <w:outlineLvl w:val="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8.7</w:t>
      </w:r>
      <w:r>
        <w:rPr>
          <w:rFonts w:hint="eastAsia" w:asciiTheme="minorEastAsia" w:hAnsiTheme="minorEastAsia" w:eastAsiaTheme="minorEastAsia" w:cstheme="minorEastAsia"/>
          <w:sz w:val="24"/>
        </w:rPr>
        <w:t>本合同支付单位为：</w:t>
      </w:r>
    </w:p>
    <w:p>
      <w:pPr>
        <w:pStyle w:val="14"/>
        <w:spacing w:line="360" w:lineRule="auto"/>
        <w:ind w:firstLine="480" w:firstLineChars="200"/>
        <w:outlineLvl w:val="1"/>
        <w:rPr>
          <w:rFonts w:hint="eastAsia" w:asciiTheme="minorEastAsia" w:hAnsiTheme="minorEastAsia" w:eastAsiaTheme="minorEastAsia" w:cstheme="minorEastAsia"/>
          <w:sz w:val="24"/>
          <w:u w:val="none"/>
          <w:lang w:eastAsia="zh-CN"/>
        </w:rPr>
      </w:pPr>
      <w:r>
        <w:rPr>
          <w:rFonts w:hint="eastAsia" w:asciiTheme="minorEastAsia" w:hAnsiTheme="minorEastAsia" w:eastAsiaTheme="minorEastAsia" w:cstheme="minorEastAsia"/>
          <w:sz w:val="24"/>
        </w:rPr>
        <w:t>项目一</w:t>
      </w:r>
      <w:r>
        <w:rPr>
          <w:rFonts w:hint="eastAsia" w:asciiTheme="minorEastAsia" w:hAnsiTheme="minorEastAsia" w:eastAsiaTheme="minorEastAsia" w:cstheme="minorEastAsia"/>
          <w:sz w:val="24"/>
          <w:u w:val="single"/>
          <w:lang w:val="en-US" w:eastAsia="zh-CN"/>
        </w:rPr>
        <w:t>广州市净水有限公司竹料分公司</w:t>
      </w:r>
    </w:p>
    <w:p>
      <w:pPr>
        <w:tabs>
          <w:tab w:val="left" w:pos="851"/>
        </w:tabs>
        <w:adjustRightInd w:val="0"/>
        <w:snapToGrid w:val="0"/>
        <w:spacing w:line="360" w:lineRule="auto"/>
        <w:ind w:firstLine="480" w:firstLineChars="200"/>
        <w:jc w:val="left"/>
        <w:outlineLvl w:val="1"/>
        <w:rPr>
          <w:rFonts w:hint="eastAsia" w:asciiTheme="minorEastAsia" w:hAnsiTheme="minorEastAsia" w:eastAsiaTheme="minorEastAsia" w:cstheme="minorEastAsia"/>
          <w:sz w:val="24"/>
          <w:u w:val="none"/>
          <w:lang w:val="en-US" w:eastAsia="zh-CN"/>
        </w:rPr>
      </w:pPr>
      <w:r>
        <w:rPr>
          <w:rFonts w:hint="eastAsia" w:asciiTheme="minorEastAsia" w:hAnsiTheme="minorEastAsia" w:eastAsiaTheme="minorEastAsia" w:cstheme="minorEastAsia"/>
          <w:sz w:val="24"/>
          <w:lang w:val="en-US" w:eastAsia="zh-CN"/>
        </w:rPr>
        <w:t>项目二</w:t>
      </w:r>
      <w:r>
        <w:rPr>
          <w:rFonts w:hint="eastAsia" w:asciiTheme="minorEastAsia" w:hAnsiTheme="minorEastAsia" w:eastAsiaTheme="minorEastAsia" w:cstheme="minorEastAsia"/>
          <w:sz w:val="24"/>
          <w:u w:val="single"/>
          <w:lang w:val="en-US" w:eastAsia="zh-CN"/>
        </w:rPr>
        <w:t>广州市净水有限公司石井分公司</w:t>
      </w:r>
    </w:p>
    <w:p>
      <w:pPr>
        <w:spacing w:line="360" w:lineRule="auto"/>
        <w:ind w:firstLine="482" w:firstLineChars="200"/>
        <w:rPr>
          <w:rFonts w:ascii="宋体" w:hAnsi="宋体" w:cs="宋体"/>
          <w:b/>
          <w:bCs/>
          <w:sz w:val="24"/>
        </w:rPr>
      </w:pPr>
      <w:r>
        <w:rPr>
          <w:rFonts w:hint="eastAsia" w:ascii="宋体" w:hAnsi="宋体" w:cs="宋体"/>
          <w:b/>
          <w:bCs/>
          <w:sz w:val="24"/>
        </w:rPr>
        <w:t>第九条</w:t>
      </w:r>
      <w:r>
        <w:rPr>
          <w:rFonts w:ascii="宋体" w:hAnsi="宋体" w:cs="宋体"/>
          <w:b/>
          <w:bCs/>
          <w:sz w:val="24"/>
        </w:rPr>
        <w:t xml:space="preserve"> </w:t>
      </w:r>
      <w:r>
        <w:rPr>
          <w:rFonts w:hint="eastAsia" w:ascii="宋体" w:hAnsi="宋体" w:cs="宋体"/>
          <w:b/>
          <w:bCs/>
          <w:sz w:val="24"/>
        </w:rPr>
        <w:t>竣工验收</w:t>
      </w:r>
    </w:p>
    <w:p>
      <w:pPr>
        <w:spacing w:line="360" w:lineRule="auto"/>
        <w:ind w:firstLine="480" w:firstLineChars="200"/>
        <w:rPr>
          <w:rFonts w:ascii="宋体" w:hAnsi="宋体" w:cs="宋体"/>
          <w:sz w:val="24"/>
        </w:rPr>
      </w:pPr>
      <w:r>
        <w:rPr>
          <w:rFonts w:ascii="宋体" w:hAnsi="宋体" w:cs="宋体"/>
          <w:sz w:val="24"/>
        </w:rPr>
        <w:t>9.1</w:t>
      </w:r>
      <w:r>
        <w:rPr>
          <w:rFonts w:hint="eastAsia" w:ascii="宋体" w:hAnsi="宋体" w:cs="宋体"/>
          <w:sz w:val="24"/>
        </w:rPr>
        <w:t>乙方应在工程完工后</w:t>
      </w:r>
      <w:r>
        <w:rPr>
          <w:rFonts w:ascii="宋体" w:hAnsi="宋体" w:cs="宋体"/>
          <w:sz w:val="24"/>
        </w:rPr>
        <w:t>30</w:t>
      </w:r>
      <w:r>
        <w:rPr>
          <w:rFonts w:hint="eastAsia" w:ascii="宋体" w:hAnsi="宋体" w:cs="宋体"/>
          <w:sz w:val="24"/>
        </w:rPr>
        <w:t>天内将经甲方审核的完整竣工资料（含竣工图）和竣工验收报告各一式</w:t>
      </w:r>
      <w:r>
        <w:rPr>
          <w:rFonts w:hint="eastAsia" w:ascii="宋体" w:hAnsi="宋体" w:cs="宋体"/>
          <w:sz w:val="24"/>
          <w:lang w:val="en-US" w:eastAsia="zh-CN"/>
        </w:rPr>
        <w:t>肆</w:t>
      </w:r>
      <w:r>
        <w:rPr>
          <w:rFonts w:hint="eastAsia" w:ascii="宋体" w:hAnsi="宋体" w:cs="宋体"/>
          <w:sz w:val="24"/>
        </w:rPr>
        <w:t>份交甲方，不按时报送工程竣工资料的，每逾期一天，甲方要求乙方支付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，并在支付合同款时抵扣。</w:t>
      </w:r>
    </w:p>
    <w:p>
      <w:pPr>
        <w:spacing w:line="360" w:lineRule="auto"/>
        <w:ind w:firstLine="480" w:firstLineChars="200"/>
        <w:rPr>
          <w:rFonts w:ascii="宋体" w:hAnsi="宋体" w:cs="宋体"/>
          <w:sz w:val="24"/>
        </w:rPr>
      </w:pPr>
      <w:r>
        <w:rPr>
          <w:rFonts w:ascii="宋体" w:hAnsi="宋体" w:cs="宋体"/>
          <w:sz w:val="24"/>
        </w:rPr>
        <w:t>9.2</w:t>
      </w:r>
      <w:r>
        <w:rPr>
          <w:rFonts w:hint="eastAsia" w:ascii="宋体" w:hAnsi="宋体" w:cs="宋体"/>
          <w:sz w:val="24"/>
        </w:rPr>
        <w:t>甲方收到完整的竣工验收资料（完整的竣工验收资料：施工方案、开工</w:t>
      </w:r>
      <w:r>
        <w:rPr>
          <w:rFonts w:ascii="宋体" w:hAnsi="宋体" w:cs="宋体"/>
          <w:sz w:val="24"/>
        </w:rPr>
        <w:t>/</w:t>
      </w:r>
      <w:r>
        <w:rPr>
          <w:rFonts w:hint="eastAsia" w:ascii="宋体" w:hAnsi="宋体" w:cs="宋体"/>
          <w:sz w:val="24"/>
        </w:rPr>
        <w:t>竣工报告、安全备案整套资料、本合同书、询价文件</w:t>
      </w:r>
      <w:r>
        <w:rPr>
          <w:rFonts w:ascii="宋体" w:hAnsi="宋体" w:cs="宋体"/>
          <w:sz w:val="24"/>
        </w:rPr>
        <w:t>/</w:t>
      </w:r>
      <w:r>
        <w:rPr>
          <w:rFonts w:hint="eastAsia" w:ascii="宋体" w:hAnsi="宋体" w:cs="宋体"/>
          <w:sz w:val="24"/>
        </w:rPr>
        <w:t>响应文件、中标通知书</w:t>
      </w:r>
      <w:r>
        <w:rPr>
          <w:rFonts w:ascii="宋体" w:hAnsi="宋体" w:cs="宋体"/>
          <w:sz w:val="24"/>
        </w:rPr>
        <w:t>/</w:t>
      </w:r>
      <w:r>
        <w:rPr>
          <w:rFonts w:hint="eastAsia" w:ascii="宋体" w:hAnsi="宋体" w:cs="宋体"/>
          <w:sz w:val="24"/>
        </w:rPr>
        <w:t>发包通知书</w:t>
      </w:r>
      <w:r>
        <w:rPr>
          <w:rFonts w:ascii="宋体" w:hAnsi="宋体" w:cs="宋体"/>
          <w:sz w:val="24"/>
        </w:rPr>
        <w:t>/</w:t>
      </w:r>
      <w:r>
        <w:rPr>
          <w:rFonts w:hint="eastAsia" w:ascii="宋体" w:hAnsi="宋体" w:cs="宋体"/>
          <w:sz w:val="24"/>
        </w:rPr>
        <w:t>委托书、工程预算送审报告、工程结算书</w:t>
      </w:r>
      <w:r>
        <w:rPr>
          <w:rFonts w:ascii="宋体" w:hAnsi="宋体" w:cs="宋体"/>
          <w:sz w:val="24"/>
        </w:rPr>
        <w:t>/</w:t>
      </w:r>
      <w:r>
        <w:rPr>
          <w:rFonts w:hint="eastAsia" w:ascii="宋体" w:hAnsi="宋体" w:cs="宋体"/>
          <w:sz w:val="24"/>
        </w:rPr>
        <w:t>签证记录、备件开箱记录表或送货单、竣工图等，如有必须提供）和竣工验收报告后</w:t>
      </w:r>
      <w:r>
        <w:rPr>
          <w:rFonts w:ascii="宋体" w:hAnsi="宋体" w:cs="宋体"/>
          <w:sz w:val="24"/>
        </w:rPr>
        <w:t>20</w:t>
      </w:r>
      <w:r>
        <w:rPr>
          <w:rFonts w:hint="eastAsia" w:ascii="宋体" w:hAnsi="宋体" w:cs="宋体"/>
          <w:sz w:val="24"/>
        </w:rPr>
        <w:t>天内组织有关单位进行验收，工程竣工验收严格按国家、省、市、部门有关文件执行，并在验收后</w:t>
      </w:r>
      <w:r>
        <w:rPr>
          <w:rFonts w:ascii="宋体" w:hAnsi="宋体" w:cs="宋体"/>
          <w:sz w:val="24"/>
        </w:rPr>
        <w:t>10</w:t>
      </w:r>
      <w:r>
        <w:rPr>
          <w:rFonts w:hint="eastAsia" w:ascii="宋体" w:hAnsi="宋体" w:cs="宋体"/>
          <w:sz w:val="24"/>
        </w:rPr>
        <w:t>天内给予认可或提出修改意见。乙方按要求修改，并承担修改的费用。</w:t>
      </w:r>
    </w:p>
    <w:p>
      <w:pPr>
        <w:spacing w:line="360" w:lineRule="auto"/>
        <w:ind w:firstLine="480" w:firstLineChars="200"/>
        <w:rPr>
          <w:rFonts w:ascii="宋体" w:hAnsi="宋体" w:cs="宋体"/>
          <w:sz w:val="24"/>
        </w:rPr>
      </w:pPr>
      <w:r>
        <w:rPr>
          <w:rFonts w:ascii="宋体" w:hAnsi="宋体" w:cs="宋体"/>
          <w:sz w:val="24"/>
        </w:rPr>
        <w:t>9.3</w:t>
      </w:r>
      <w:r>
        <w:rPr>
          <w:rFonts w:hint="eastAsia" w:ascii="宋体" w:hAnsi="宋体" w:cs="宋体"/>
          <w:sz w:val="24"/>
        </w:rPr>
        <w:t>工程竣工验收通过，乙方送交完整的竣工验收资料和竣工验收报告的日期为实际竣工日期。工程按甲方要求修改后通过竣工验收的，实际竣工日期为乙方修改后提请甲方验收的日期。</w:t>
      </w:r>
    </w:p>
    <w:p>
      <w:pPr>
        <w:spacing w:line="360" w:lineRule="auto"/>
        <w:ind w:firstLine="480" w:firstLineChars="200"/>
        <w:rPr>
          <w:rFonts w:ascii="宋体" w:hAnsi="宋体" w:cs="宋体"/>
          <w:sz w:val="24"/>
        </w:rPr>
      </w:pPr>
      <w:r>
        <w:rPr>
          <w:rFonts w:ascii="宋体" w:hAnsi="宋体" w:cs="宋体"/>
          <w:sz w:val="24"/>
        </w:rPr>
        <w:t>9.4</w:t>
      </w:r>
      <w:r>
        <w:rPr>
          <w:rFonts w:hint="eastAsia" w:ascii="宋体" w:hAnsi="宋体" w:cs="宋体"/>
          <w:sz w:val="24"/>
        </w:rPr>
        <w:t>竣工档案的整理和移交</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a</w:t>
      </w:r>
      <w:r>
        <w:rPr>
          <w:rFonts w:hint="eastAsia" w:ascii="宋体" w:hAnsi="宋体" w:cs="宋体"/>
          <w:sz w:val="24"/>
        </w:rPr>
        <w:t>）竣工文件资料、竣工图档案（原件）各一式四份；</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b</w:t>
      </w:r>
      <w:r>
        <w:rPr>
          <w:rFonts w:hint="eastAsia" w:ascii="宋体" w:hAnsi="宋体" w:cs="宋体"/>
          <w:sz w:val="24"/>
        </w:rPr>
        <w:t>）与本款（</w:t>
      </w:r>
      <w:r>
        <w:rPr>
          <w:rFonts w:ascii="宋体" w:hAnsi="宋体" w:cs="宋体"/>
          <w:sz w:val="24"/>
        </w:rPr>
        <w:t>a</w:t>
      </w:r>
      <w:r>
        <w:rPr>
          <w:rFonts w:hint="eastAsia" w:ascii="宋体" w:hAnsi="宋体" w:cs="宋体"/>
          <w:sz w:val="24"/>
        </w:rPr>
        <w:t>）项内容相同的电子版档案一式二份；</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）乙方移交竣工档案的时限：乙方应于工程竣工验收后</w:t>
      </w:r>
      <w:r>
        <w:rPr>
          <w:rFonts w:ascii="宋体" w:hAnsi="宋体" w:cs="宋体"/>
          <w:sz w:val="24"/>
        </w:rPr>
        <w:t>30</w:t>
      </w:r>
      <w:r>
        <w:rPr>
          <w:rFonts w:hint="eastAsia" w:ascii="宋体" w:hAnsi="宋体" w:cs="宋体"/>
          <w:sz w:val="24"/>
        </w:rPr>
        <w:t>天内将竣工档案提交甲方签认。乙方应于甲方签认后</w:t>
      </w:r>
      <w:r>
        <w:rPr>
          <w:rFonts w:ascii="宋体" w:hAnsi="宋体" w:cs="宋体"/>
          <w:sz w:val="24"/>
        </w:rPr>
        <w:t>10</w:t>
      </w:r>
      <w:r>
        <w:rPr>
          <w:rFonts w:hint="eastAsia" w:ascii="宋体" w:hAnsi="宋体" w:cs="宋体"/>
          <w:sz w:val="24"/>
        </w:rPr>
        <w:t>天内将竣工档案移交给甲方归档并同时移交有关归档的证明文件。甲方经审查合格的，应在收到竣工档案后</w:t>
      </w:r>
      <w:r>
        <w:rPr>
          <w:rFonts w:ascii="宋体" w:hAnsi="宋体" w:cs="宋体"/>
          <w:sz w:val="24"/>
        </w:rPr>
        <w:t>10</w:t>
      </w:r>
      <w:r>
        <w:rPr>
          <w:rFonts w:hint="eastAsia" w:ascii="宋体" w:hAnsi="宋体" w:cs="宋体"/>
          <w:sz w:val="24"/>
        </w:rPr>
        <w:t>天内签署档案验收意见；不合格的，乙方应按甲方要求限期补正，直至合格为止。乙方超过本条规定的时限，每逾期一天支付</w:t>
      </w:r>
      <w:r>
        <w:rPr>
          <w:rFonts w:hint="eastAsia" w:ascii="宋体" w:hAnsi="宋体" w:cs="宋体"/>
          <w:sz w:val="24"/>
          <w:u w:val="single"/>
        </w:rPr>
        <w:t>合同暂定总价</w:t>
      </w:r>
      <w:r>
        <w:rPr>
          <w:rFonts w:hint="eastAsia" w:ascii="宋体" w:hAnsi="宋体" w:cs="宋体"/>
          <w:bCs/>
          <w:sz w:val="24"/>
          <w:u w:val="single"/>
        </w:rPr>
        <w:t>万分之五</w:t>
      </w:r>
      <w:r>
        <w:rPr>
          <w:rFonts w:ascii="宋体" w:hAnsi="宋体" w:cs="宋体"/>
          <w:bCs/>
          <w:sz w:val="24"/>
          <w:u w:val="single"/>
        </w:rPr>
        <w:t>/</w:t>
      </w:r>
      <w:r>
        <w:rPr>
          <w:rFonts w:hint="eastAsia" w:ascii="宋体" w:hAnsi="宋体" w:cs="宋体"/>
          <w:bCs/>
          <w:sz w:val="24"/>
          <w:u w:val="single"/>
        </w:rPr>
        <w:t>天</w:t>
      </w:r>
      <w:r>
        <w:rPr>
          <w:rFonts w:hint="eastAsia" w:ascii="宋体" w:hAnsi="宋体" w:cs="宋体"/>
          <w:sz w:val="24"/>
        </w:rPr>
        <w:t>违约金。</w:t>
      </w:r>
    </w:p>
    <w:p>
      <w:pPr>
        <w:spacing w:line="360" w:lineRule="auto"/>
        <w:ind w:firstLine="360" w:firstLineChars="15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）电子版竣工图的编制，以甲方提供的电子版施工图为基础。乙方在移交竣工档案时，应一并移交甲方提供的电子版施工图。</w:t>
      </w:r>
    </w:p>
    <w:p>
      <w:pPr>
        <w:spacing w:line="360" w:lineRule="auto"/>
        <w:ind w:firstLine="480"/>
        <w:rPr>
          <w:rFonts w:hint="eastAsia" w:ascii="宋体" w:hAnsi="宋体" w:cs="宋体"/>
          <w:sz w:val="24"/>
        </w:rPr>
      </w:pPr>
      <w:r>
        <w:rPr>
          <w:rFonts w:hint="eastAsia" w:ascii="宋体" w:hAnsi="宋体" w:cs="宋体"/>
          <w:sz w:val="24"/>
        </w:rPr>
        <w:t>电子版施工图和电子版竣工图的知识产权归属甲方所有，非经甲方许可，乙方不得以任何方式复制、备份、转让和利用。否则，由此引起的任何纠纷和责任由乙方承担。</w:t>
      </w:r>
    </w:p>
    <w:p>
      <w:pPr>
        <w:pStyle w:val="14"/>
        <w:spacing w:line="360" w:lineRule="auto"/>
        <w:ind w:firstLine="480" w:firstLineChars="200"/>
        <w:outlineLvl w:val="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9.5</w:t>
      </w:r>
      <w:r>
        <w:rPr>
          <w:rFonts w:hint="eastAsia" w:asciiTheme="minorEastAsia" w:hAnsiTheme="minorEastAsia" w:eastAsiaTheme="minorEastAsia" w:cstheme="minorEastAsia"/>
          <w:sz w:val="24"/>
        </w:rPr>
        <w:t>本合同竣工验收</w:t>
      </w:r>
      <w:r>
        <w:rPr>
          <w:rFonts w:hint="eastAsia" w:asciiTheme="minorEastAsia" w:hAnsiTheme="minorEastAsia" w:eastAsiaTheme="minorEastAsia" w:cstheme="minorEastAsia"/>
          <w:sz w:val="24"/>
          <w:lang w:val="en-US" w:eastAsia="zh-CN"/>
        </w:rPr>
        <w:t>结算</w:t>
      </w:r>
      <w:r>
        <w:rPr>
          <w:rFonts w:hint="eastAsia" w:asciiTheme="minorEastAsia" w:hAnsiTheme="minorEastAsia" w:eastAsiaTheme="minorEastAsia" w:cstheme="minorEastAsia"/>
          <w:sz w:val="24"/>
        </w:rPr>
        <w:t>单位为：</w:t>
      </w:r>
    </w:p>
    <w:p>
      <w:pPr>
        <w:pStyle w:val="14"/>
        <w:adjustRightInd w:val="0"/>
        <w:snapToGrid w:val="0"/>
        <w:spacing w:line="360" w:lineRule="auto"/>
        <w:ind w:firstLine="480" w:firstLineChars="200"/>
        <w:jc w:val="left"/>
        <w:outlineLvl w:val="1"/>
        <w:rPr>
          <w:rFonts w:hint="eastAsia" w:asciiTheme="minorEastAsia" w:hAnsiTheme="minorEastAsia" w:eastAsiaTheme="minorEastAsia" w:cstheme="minorEastAsia"/>
          <w:sz w:val="24"/>
          <w:u w:val="single"/>
          <w:lang w:val="en-US" w:eastAsia="zh-CN"/>
        </w:rPr>
      </w:pPr>
      <w:r>
        <w:rPr>
          <w:rFonts w:hint="eastAsia" w:asciiTheme="minorEastAsia" w:hAnsiTheme="minorEastAsia" w:eastAsiaTheme="minorEastAsia" w:cstheme="minorEastAsia"/>
          <w:sz w:val="24"/>
        </w:rPr>
        <w:t>项目一</w:t>
      </w:r>
      <w:r>
        <w:rPr>
          <w:rFonts w:hint="eastAsia" w:asciiTheme="minorEastAsia" w:hAnsiTheme="minorEastAsia" w:eastAsiaTheme="minorEastAsia" w:cstheme="minorEastAsia"/>
          <w:sz w:val="24"/>
          <w:u w:val="single"/>
          <w:lang w:val="en-US" w:eastAsia="zh-CN"/>
        </w:rPr>
        <w:t>广州市净水有限公司竹料分公司</w:t>
      </w:r>
    </w:p>
    <w:p>
      <w:pPr>
        <w:pStyle w:val="14"/>
        <w:adjustRightInd w:val="0"/>
        <w:snapToGrid w:val="0"/>
        <w:spacing w:line="360" w:lineRule="auto"/>
        <w:ind w:firstLine="480" w:firstLineChars="200"/>
        <w:jc w:val="left"/>
        <w:outlineLvl w:val="1"/>
        <w:rPr>
          <w:rFonts w:hint="eastAsia" w:asciiTheme="minorEastAsia" w:hAnsiTheme="minorEastAsia" w:eastAsiaTheme="minorEastAsia" w:cstheme="minorEastAsia"/>
          <w:sz w:val="24"/>
          <w:u w:val="none"/>
          <w:lang w:val="en-US" w:eastAsia="zh-CN"/>
        </w:rPr>
      </w:pPr>
      <w:r>
        <w:rPr>
          <w:rFonts w:hint="eastAsia" w:asciiTheme="minorEastAsia" w:hAnsiTheme="minorEastAsia" w:eastAsiaTheme="minorEastAsia" w:cstheme="minorEastAsia"/>
          <w:sz w:val="24"/>
          <w:lang w:val="en-US" w:eastAsia="zh-CN"/>
        </w:rPr>
        <w:t>项目二</w:t>
      </w:r>
      <w:r>
        <w:rPr>
          <w:rFonts w:hint="eastAsia" w:asciiTheme="minorEastAsia" w:hAnsiTheme="minorEastAsia" w:eastAsiaTheme="minorEastAsia" w:cstheme="minorEastAsia"/>
          <w:sz w:val="24"/>
          <w:u w:val="single"/>
          <w:lang w:val="en-US" w:eastAsia="zh-CN"/>
        </w:rPr>
        <w:t>广州市净水有限公司石井分公司</w:t>
      </w:r>
    </w:p>
    <w:p>
      <w:pPr>
        <w:numPr>
          <w:ilvl w:val="0"/>
          <w:numId w:val="7"/>
        </w:numPr>
        <w:spacing w:before="120" w:after="156" w:afterLines="50" w:line="360" w:lineRule="auto"/>
        <w:ind w:firstLine="482" w:firstLineChars="200"/>
        <w:jc w:val="left"/>
        <w:rPr>
          <w:rFonts w:ascii="宋体" w:hAnsi="宋体" w:cs="宋体"/>
          <w:b/>
          <w:bCs/>
          <w:sz w:val="24"/>
        </w:rPr>
      </w:pPr>
      <w:r>
        <w:rPr>
          <w:rFonts w:hint="eastAsia" w:ascii="宋体" w:hAnsi="宋体" w:cs="宋体"/>
          <w:b/>
          <w:bCs/>
          <w:sz w:val="24"/>
        </w:rPr>
        <w:t>质量保证</w:t>
      </w:r>
    </w:p>
    <w:p>
      <w:pPr>
        <w:spacing w:line="360" w:lineRule="auto"/>
        <w:ind w:firstLine="480" w:firstLineChars="200"/>
        <w:rPr>
          <w:rFonts w:ascii="宋体" w:hAnsi="宋体" w:cs="宋体"/>
          <w:sz w:val="24"/>
        </w:rPr>
      </w:pPr>
      <w:r>
        <w:rPr>
          <w:rFonts w:ascii="宋体" w:hAnsi="宋体" w:cs="宋体"/>
          <w:sz w:val="24"/>
        </w:rPr>
        <w:t>10.1</w:t>
      </w:r>
      <w:r>
        <w:rPr>
          <w:rFonts w:hint="eastAsia" w:ascii="宋体" w:hAnsi="宋体" w:cs="宋体"/>
          <w:sz w:val="24"/>
        </w:rPr>
        <w:t>乙方保证所承包的项目质量符合国家相关标准和规范。对产品质量依据原厂商标准及国家标准从严执行。</w:t>
      </w:r>
    </w:p>
    <w:p>
      <w:pPr>
        <w:autoSpaceDE w:val="0"/>
        <w:autoSpaceDN w:val="0"/>
        <w:adjustRightInd w:val="0"/>
        <w:spacing w:line="360" w:lineRule="auto"/>
        <w:ind w:left="420"/>
        <w:rPr>
          <w:rFonts w:ascii="宋体" w:hAnsi="宋体" w:cs="宋体"/>
          <w:kern w:val="0"/>
          <w:sz w:val="24"/>
          <w:lang w:val="zh-CN"/>
        </w:rPr>
      </w:pPr>
      <w:r>
        <w:rPr>
          <w:rFonts w:ascii="宋体" w:hAnsi="宋体" w:cs="宋体"/>
          <w:bCs/>
          <w:sz w:val="24"/>
        </w:rPr>
        <w:t xml:space="preserve">10.2 </w:t>
      </w:r>
      <w:r>
        <w:rPr>
          <w:rFonts w:hint="eastAsia" w:ascii="宋体" w:hAnsi="宋体" w:cs="宋体"/>
          <w:bCs/>
          <w:sz w:val="24"/>
        </w:rPr>
        <w:t>本项目质量保修期为</w:t>
      </w:r>
      <w:r>
        <w:rPr>
          <w:rFonts w:hint="eastAsia" w:ascii="宋体" w:hAnsi="宋体" w:cs="宋体"/>
          <w:kern w:val="0"/>
          <w:sz w:val="24"/>
          <w:lang w:val="zh-CN"/>
        </w:rPr>
        <w:t>自验收合格之日起</w:t>
      </w:r>
      <w:r>
        <w:rPr>
          <w:rFonts w:hint="eastAsia" w:ascii="宋体" w:hAnsi="宋体" w:cs="宋体"/>
          <w:kern w:val="0"/>
          <w:sz w:val="24"/>
          <w:u w:val="single"/>
          <w:lang w:val="en-US" w:eastAsia="zh-CN"/>
        </w:rPr>
        <w:t xml:space="preserve"> 壹 </w:t>
      </w:r>
      <w:r>
        <w:rPr>
          <w:rFonts w:hint="eastAsia" w:ascii="宋体" w:hAnsi="宋体" w:cs="宋体"/>
          <w:kern w:val="0"/>
          <w:sz w:val="24"/>
          <w:lang w:val="zh-CN"/>
        </w:rPr>
        <w:t>年。</w:t>
      </w:r>
    </w:p>
    <w:p>
      <w:pPr>
        <w:spacing w:line="360" w:lineRule="auto"/>
        <w:ind w:firstLine="420" w:firstLineChars="175"/>
        <w:rPr>
          <w:rFonts w:ascii="宋体" w:hAnsi="宋体" w:cs="宋体"/>
          <w:bCs/>
          <w:sz w:val="24"/>
        </w:rPr>
      </w:pPr>
      <w:r>
        <w:rPr>
          <w:rFonts w:ascii="宋体" w:hAnsi="宋体" w:cs="宋体"/>
          <w:bCs/>
          <w:sz w:val="24"/>
        </w:rPr>
        <w:t>10.3</w:t>
      </w:r>
      <w:r>
        <w:rPr>
          <w:rFonts w:hint="eastAsia" w:ascii="宋体" w:hAnsi="宋体" w:cs="宋体"/>
          <w:bCs/>
          <w:sz w:val="24"/>
        </w:rPr>
        <w:t>质量保修期期间，本项目的质量问题由乙方免费提供保修服务，乙方应在收到甲方通知后</w:t>
      </w:r>
      <w:r>
        <w:rPr>
          <w:rFonts w:ascii="宋体" w:hAnsi="宋体" w:cs="宋体"/>
          <w:bCs/>
          <w:sz w:val="24"/>
          <w:u w:val="single"/>
        </w:rPr>
        <w:t>3</w:t>
      </w:r>
      <w:r>
        <w:rPr>
          <w:rFonts w:hint="eastAsia" w:ascii="宋体" w:hAnsi="宋体" w:cs="宋体"/>
          <w:bCs/>
          <w:sz w:val="24"/>
        </w:rPr>
        <w:t>日内派人员到场负责解决及维修，如果乙方不按时到场维修或到场后不能修复的，甲方有权委托他人予以维修，乙方承担由此发生的费用并支付</w:t>
      </w:r>
      <w:r>
        <w:rPr>
          <w:rFonts w:hint="eastAsia" w:ascii="宋体" w:hAnsi="宋体" w:cs="宋体"/>
          <w:bCs/>
          <w:sz w:val="24"/>
          <w:u w:val="single"/>
        </w:rPr>
        <w:t>合同暂定总价的</w:t>
      </w:r>
      <w:r>
        <w:rPr>
          <w:rFonts w:ascii="宋体" w:hAnsi="宋体" w:cs="宋体"/>
          <w:bCs/>
          <w:sz w:val="24"/>
          <w:u w:val="single"/>
        </w:rPr>
        <w:t>10%/</w:t>
      </w:r>
      <w:r>
        <w:rPr>
          <w:rFonts w:hint="eastAsia" w:ascii="宋体" w:hAnsi="宋体" w:cs="宋体"/>
          <w:bCs/>
          <w:sz w:val="24"/>
          <w:u w:val="single"/>
        </w:rPr>
        <w:t>次</w:t>
      </w:r>
      <w:r>
        <w:rPr>
          <w:rFonts w:hint="eastAsia" w:ascii="宋体" w:hAnsi="宋体" w:cs="宋体"/>
          <w:bCs/>
          <w:sz w:val="24"/>
        </w:rPr>
        <w:t>作为违约金。</w:t>
      </w:r>
    </w:p>
    <w:p>
      <w:pPr>
        <w:spacing w:before="156" w:beforeLines="50" w:after="156" w:afterLines="50" w:line="360" w:lineRule="auto"/>
        <w:ind w:firstLine="422" w:firstLineChars="175"/>
        <w:jc w:val="left"/>
        <w:rPr>
          <w:rFonts w:ascii="宋体" w:hAnsi="宋体" w:cs="宋体"/>
          <w:sz w:val="24"/>
        </w:rPr>
      </w:pPr>
      <w:r>
        <w:rPr>
          <w:rFonts w:hint="eastAsia" w:ascii="宋体" w:hAnsi="宋体" w:cs="宋体"/>
          <w:b/>
          <w:bCs/>
          <w:sz w:val="24"/>
        </w:rPr>
        <w:t>第十一条</w:t>
      </w:r>
      <w:r>
        <w:rPr>
          <w:rFonts w:ascii="宋体" w:hAnsi="宋体" w:cs="宋体"/>
          <w:b/>
          <w:bCs/>
          <w:sz w:val="24"/>
        </w:rPr>
        <w:t xml:space="preserve"> </w:t>
      </w:r>
      <w:r>
        <w:rPr>
          <w:rFonts w:hint="eastAsia" w:ascii="宋体" w:hAnsi="宋体" w:cs="宋体"/>
          <w:b/>
          <w:bCs/>
          <w:sz w:val="24"/>
        </w:rPr>
        <w:t>不可抗力</w:t>
      </w:r>
    </w:p>
    <w:p>
      <w:pPr>
        <w:widowControl/>
        <w:autoSpaceDE w:val="0"/>
        <w:autoSpaceDN w:val="0"/>
        <w:adjustRightInd w:val="0"/>
        <w:spacing w:line="360" w:lineRule="auto"/>
        <w:ind w:firstLine="480" w:firstLineChars="200"/>
        <w:rPr>
          <w:rFonts w:ascii="宋体" w:hAnsi="宋体" w:cs="宋体"/>
          <w:bCs/>
          <w:sz w:val="24"/>
        </w:rPr>
      </w:pPr>
      <w:r>
        <w:rPr>
          <w:rFonts w:ascii="宋体" w:hAnsi="宋体" w:cs="宋体"/>
          <w:bCs/>
          <w:sz w:val="24"/>
        </w:rPr>
        <w:t xml:space="preserve">11.1 </w:t>
      </w:r>
      <w:r>
        <w:rPr>
          <w:rFonts w:hint="eastAsia" w:ascii="宋体" w:hAnsi="宋体" w:cs="宋体"/>
          <w:bCs/>
          <w:sz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⑴</w:t>
      </w:r>
      <w:r>
        <w:rPr>
          <w:rFonts w:ascii="宋体" w:hAnsi="宋体" w:cs="宋体"/>
          <w:bCs/>
          <w:sz w:val="24"/>
        </w:rPr>
        <w:t xml:space="preserve"> </w:t>
      </w:r>
      <w:r>
        <w:rPr>
          <w:rFonts w:hint="eastAsia" w:ascii="宋体" w:hAnsi="宋体" w:cs="宋体"/>
          <w:bCs/>
          <w:sz w:val="24"/>
        </w:rPr>
        <w:t>地震、火山爆发、滑坡、暴雨（橙色预警及以上）、台风（黄色预警及以上）、海啸、龙卷风、大面积流行病</w:t>
      </w:r>
      <w:r>
        <w:rPr>
          <w:rFonts w:ascii="宋体" w:hAnsi="宋体" w:cs="宋体"/>
          <w:bCs/>
          <w:sz w:val="24"/>
        </w:rPr>
        <w:t>(如：非典型性肺炎等)或瘟疫；</w:t>
      </w:r>
    </w:p>
    <w:p>
      <w:pPr>
        <w:widowControl/>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⑵</w:t>
      </w:r>
      <w:r>
        <w:rPr>
          <w:rFonts w:ascii="宋体" w:hAnsi="宋体" w:cs="宋体"/>
          <w:bCs/>
          <w:sz w:val="24"/>
        </w:rPr>
        <w:t xml:space="preserve"> </w:t>
      </w:r>
      <w:r>
        <w:rPr>
          <w:rFonts w:hint="eastAsia" w:ascii="宋体" w:hAnsi="宋体" w:cs="宋体"/>
          <w:bCs/>
          <w:sz w:val="24"/>
        </w:rPr>
        <w:t>战争行为、入侵、武装冲突或外敌行为、封锁、暴乱、恐怖行为或军事演习；</w:t>
      </w:r>
    </w:p>
    <w:p>
      <w:pPr>
        <w:widowControl/>
        <w:autoSpaceDE w:val="0"/>
        <w:autoSpaceDN w:val="0"/>
        <w:adjustRightInd w:val="0"/>
        <w:spacing w:line="360" w:lineRule="auto"/>
        <w:ind w:firstLine="480" w:firstLineChars="200"/>
        <w:rPr>
          <w:rFonts w:ascii="宋体" w:hAnsi="宋体" w:cs="宋体"/>
          <w:bCs/>
          <w:sz w:val="24"/>
        </w:rPr>
      </w:pPr>
      <w:r>
        <w:rPr>
          <w:rFonts w:ascii="宋体" w:hAnsi="宋体" w:cs="宋体"/>
          <w:bCs/>
          <w:sz w:val="24"/>
        </w:rPr>
        <w:t xml:space="preserve">11.2 </w:t>
      </w:r>
      <w:r>
        <w:rPr>
          <w:rFonts w:hint="eastAsia" w:ascii="宋体" w:hAnsi="宋体" w:cs="宋体"/>
          <w:bCs/>
          <w:sz w:val="24"/>
        </w:rPr>
        <w:t>声称受到不可抗力影响的一方，应在发生不可抗力或知道发生不可抗力之后</w:t>
      </w:r>
      <w:r>
        <w:rPr>
          <w:rFonts w:ascii="宋体" w:hAnsi="宋体" w:cs="宋体"/>
          <w:bCs/>
          <w:sz w:val="24"/>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60" w:lineRule="auto"/>
        <w:ind w:firstLine="480" w:firstLineChars="200"/>
        <w:rPr>
          <w:rFonts w:ascii="宋体" w:hAnsi="宋体" w:cs="宋体"/>
          <w:bCs/>
          <w:sz w:val="24"/>
        </w:rPr>
      </w:pPr>
      <w:r>
        <w:rPr>
          <w:rFonts w:ascii="宋体" w:hAnsi="宋体" w:cs="宋体"/>
          <w:bCs/>
          <w:sz w:val="24"/>
        </w:rPr>
        <w:t xml:space="preserve">11.3 </w:t>
      </w:r>
      <w:r>
        <w:rPr>
          <w:rFonts w:hint="eastAsia" w:ascii="宋体" w:hAnsi="宋体" w:cs="宋体"/>
          <w:bCs/>
          <w:sz w:val="24"/>
        </w:rPr>
        <w:t>因不可抗力导致合同无法履行的时间自该不可抗力发生日起连续超过玖拾</w:t>
      </w:r>
      <w:r>
        <w:rPr>
          <w:rFonts w:ascii="宋体" w:hAnsi="宋体" w:cs="宋体"/>
          <w:bCs/>
          <w:sz w:val="24"/>
        </w:rPr>
        <w:t>(90)天，双方应协商决定继续履行本合同的条件或者变更本合同。如果自不可抗力发生后壹佰捌拾(180)天之内双方不能达成一致意见，任何一方有权解除本合同。</w:t>
      </w:r>
    </w:p>
    <w:p>
      <w:pPr>
        <w:spacing w:before="156" w:beforeLines="50" w:after="156" w:afterLines="50" w:line="360" w:lineRule="auto"/>
        <w:ind w:firstLine="482"/>
        <w:jc w:val="left"/>
        <w:rPr>
          <w:rFonts w:hint="eastAsia" w:ascii="宋体" w:hAnsi="宋体" w:cs="宋体"/>
          <w:b/>
          <w:bCs/>
          <w:sz w:val="24"/>
        </w:rPr>
      </w:pPr>
      <w:r>
        <w:rPr>
          <w:rFonts w:ascii="宋体" w:hAnsi="宋体" w:cs="宋体"/>
          <w:bCs/>
          <w:sz w:val="24"/>
        </w:rPr>
        <w:t xml:space="preserve">11.4 </w:t>
      </w:r>
      <w:r>
        <w:rPr>
          <w:rFonts w:hint="eastAsia" w:ascii="宋体" w:hAnsi="宋体" w:cs="宋体"/>
          <w:bCs/>
          <w:sz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6" w:name="_Toc107446864"/>
      <w:bookmarkStart w:id="7" w:name="_Toc107447257"/>
      <w:bookmarkStart w:id="8" w:name="_Toc474245227"/>
      <w:bookmarkStart w:id="9" w:name="_Toc118172294"/>
      <w:bookmarkStart w:id="10" w:name="_Toc518993001"/>
      <w:bookmarkStart w:id="11" w:name="_Toc520190041"/>
    </w:p>
    <w:p>
      <w:pPr>
        <w:spacing w:before="156" w:beforeLines="50" w:after="156" w:afterLines="50" w:line="360" w:lineRule="auto"/>
        <w:ind w:firstLine="482"/>
        <w:jc w:val="left"/>
        <w:rPr>
          <w:rFonts w:ascii="宋体" w:hAnsi="宋体" w:cs="宋体"/>
          <w:b/>
          <w:bCs/>
          <w:sz w:val="24"/>
        </w:rPr>
      </w:pPr>
      <w:r>
        <w:rPr>
          <w:rFonts w:hint="eastAsia" w:ascii="宋体" w:hAnsi="宋体" w:cs="宋体"/>
          <w:b/>
          <w:bCs/>
          <w:sz w:val="24"/>
        </w:rPr>
        <w:t>十二条</w:t>
      </w:r>
      <w:r>
        <w:rPr>
          <w:rFonts w:ascii="宋体" w:hAnsi="宋体" w:cs="宋体"/>
          <w:b/>
          <w:bCs/>
          <w:sz w:val="24"/>
        </w:rPr>
        <w:t xml:space="preserve"> </w:t>
      </w:r>
      <w:r>
        <w:rPr>
          <w:rFonts w:hint="eastAsia" w:ascii="宋体" w:hAnsi="宋体" w:cs="宋体"/>
          <w:b/>
          <w:bCs/>
          <w:sz w:val="24"/>
        </w:rPr>
        <w:t>争议解决</w:t>
      </w:r>
      <w:bookmarkEnd w:id="6"/>
      <w:bookmarkEnd w:id="7"/>
      <w:bookmarkEnd w:id="8"/>
      <w:bookmarkEnd w:id="9"/>
      <w:bookmarkEnd w:id="10"/>
      <w:bookmarkEnd w:id="11"/>
    </w:p>
    <w:p>
      <w:pPr>
        <w:spacing w:line="360" w:lineRule="auto"/>
        <w:ind w:firstLine="482"/>
        <w:rPr>
          <w:rFonts w:ascii="宋体" w:hAnsi="宋体" w:cs="宋体"/>
          <w:bCs/>
          <w:sz w:val="24"/>
        </w:rPr>
      </w:pPr>
      <w:r>
        <w:rPr>
          <w:rFonts w:ascii="宋体" w:hAnsi="宋体" w:cs="宋体"/>
          <w:bCs/>
          <w:sz w:val="24"/>
        </w:rPr>
        <w:t xml:space="preserve">12.1 </w:t>
      </w:r>
      <w:r>
        <w:rPr>
          <w:rFonts w:hint="eastAsia" w:ascii="宋体" w:hAnsi="宋体" w:cs="宋体"/>
          <w:bCs/>
          <w:sz w:val="24"/>
        </w:rPr>
        <w:t>甲乙双方应通过友好协商，解决在执行本合同所发生的或与本合同有关的一切争议。如协商不能解决争议，任何一方均可依法向甲方所在地人民法院提起诉讼。</w:t>
      </w:r>
    </w:p>
    <w:p>
      <w:pPr>
        <w:spacing w:line="360" w:lineRule="auto"/>
        <w:ind w:firstLine="482"/>
        <w:jc w:val="left"/>
        <w:rPr>
          <w:rFonts w:hint="eastAsia" w:ascii="宋体" w:hAnsi="宋体" w:cs="宋体"/>
          <w:b/>
          <w:bCs/>
          <w:sz w:val="24"/>
        </w:rPr>
      </w:pPr>
      <w:r>
        <w:rPr>
          <w:rFonts w:ascii="宋体" w:hAnsi="宋体" w:cs="宋体"/>
          <w:bCs/>
          <w:sz w:val="24"/>
        </w:rPr>
        <w:t xml:space="preserve">12.2 </w:t>
      </w:r>
      <w:r>
        <w:rPr>
          <w:rFonts w:hint="eastAsia" w:ascii="宋体" w:hAnsi="宋体" w:cs="宋体"/>
          <w:sz w:val="24"/>
        </w:rPr>
        <w:t>在甲方同意的情况下，除有争端之外的合同其它部分在争端解决前应继续执行。</w:t>
      </w:r>
    </w:p>
    <w:p>
      <w:pPr>
        <w:spacing w:line="360" w:lineRule="auto"/>
        <w:ind w:firstLine="482"/>
        <w:jc w:val="left"/>
        <w:rPr>
          <w:rFonts w:ascii="宋体" w:hAnsi="宋体" w:cs="宋体"/>
          <w:b/>
          <w:bCs/>
          <w:sz w:val="24"/>
        </w:rPr>
      </w:pPr>
      <w:r>
        <w:rPr>
          <w:rFonts w:hint="eastAsia" w:ascii="宋体" w:hAnsi="宋体" w:cs="宋体"/>
          <w:b/>
          <w:bCs/>
          <w:sz w:val="24"/>
        </w:rPr>
        <w:t>第十三条</w:t>
      </w:r>
      <w:r>
        <w:rPr>
          <w:rFonts w:ascii="宋体" w:hAnsi="宋体" w:cs="宋体"/>
          <w:b/>
          <w:bCs/>
          <w:sz w:val="24"/>
        </w:rPr>
        <w:t xml:space="preserve"> </w:t>
      </w:r>
      <w:r>
        <w:rPr>
          <w:rFonts w:hint="eastAsia" w:ascii="宋体" w:hAnsi="宋体" w:cs="宋体"/>
          <w:b/>
          <w:bCs/>
          <w:sz w:val="24"/>
        </w:rPr>
        <w:t>合同生效及其他</w:t>
      </w:r>
    </w:p>
    <w:p>
      <w:pPr>
        <w:spacing w:line="360" w:lineRule="auto"/>
        <w:ind w:firstLine="480"/>
        <w:rPr>
          <w:rFonts w:ascii="宋体" w:hAnsi="宋体" w:cs="宋体"/>
          <w:sz w:val="24"/>
        </w:rPr>
      </w:pPr>
      <w:r>
        <w:rPr>
          <w:rFonts w:ascii="宋体" w:hAnsi="宋体" w:cs="宋体"/>
          <w:sz w:val="24"/>
        </w:rPr>
        <w:t>13.1</w:t>
      </w:r>
      <w:r>
        <w:rPr>
          <w:rFonts w:hint="eastAsia" w:ascii="宋体" w:hAnsi="宋体" w:cs="宋体"/>
          <w:sz w:val="24"/>
        </w:rPr>
        <w:t>本合同经双方法定代表人或授权代表签</w:t>
      </w:r>
      <w:r>
        <w:rPr>
          <w:rFonts w:hint="eastAsia" w:ascii="宋体" w:hAnsi="宋体" w:cs="宋体"/>
          <w:sz w:val="24"/>
          <w:lang w:val="en-US" w:eastAsia="zh-CN"/>
        </w:rPr>
        <w:t>名</w:t>
      </w:r>
      <w:r>
        <w:rPr>
          <w:rFonts w:hint="eastAsia" w:ascii="宋体" w:hAnsi="宋体" w:cs="宋体"/>
          <w:sz w:val="24"/>
        </w:rPr>
        <w:t>并加盖双方公章后生效</w:t>
      </w:r>
      <w:r>
        <w:rPr>
          <w:rFonts w:ascii="宋体" w:hAnsi="宋体" w:cs="宋体"/>
          <w:sz w:val="24"/>
        </w:rPr>
        <w:t>.</w:t>
      </w:r>
    </w:p>
    <w:p>
      <w:pPr>
        <w:spacing w:line="360" w:lineRule="auto"/>
        <w:ind w:firstLine="480"/>
        <w:rPr>
          <w:rFonts w:ascii="宋体" w:hAnsi="宋体" w:cs="宋体"/>
          <w:sz w:val="24"/>
        </w:rPr>
      </w:pPr>
      <w:r>
        <w:rPr>
          <w:rFonts w:ascii="宋体" w:hAnsi="宋体" w:cs="宋体"/>
          <w:sz w:val="24"/>
        </w:rPr>
        <w:t>13.2</w:t>
      </w:r>
      <w:r>
        <w:rPr>
          <w:rFonts w:hint="eastAsia" w:ascii="宋体" w:hAnsi="宋体" w:cs="宋体"/>
          <w:sz w:val="24"/>
        </w:rPr>
        <w:t>本合同正文一式</w:t>
      </w:r>
      <w:r>
        <w:rPr>
          <w:rFonts w:ascii="宋体" w:hAnsi="宋体" w:cs="宋体"/>
          <w:sz w:val="24"/>
          <w:u w:val="single"/>
        </w:rPr>
        <w:t xml:space="preserve"> </w:t>
      </w:r>
      <w:r>
        <w:rPr>
          <w:rFonts w:hint="eastAsia" w:ascii="宋体" w:hAnsi="宋体" w:cs="宋体"/>
          <w:sz w:val="24"/>
          <w:u w:val="single"/>
          <w:lang w:val="en-US" w:eastAsia="zh-CN"/>
        </w:rPr>
        <w:t>柒</w:t>
      </w:r>
      <w:r>
        <w:rPr>
          <w:rFonts w:ascii="宋体" w:hAnsi="宋体" w:cs="宋体"/>
          <w:sz w:val="24"/>
          <w:u w:val="single"/>
        </w:rPr>
        <w:t xml:space="preserve"> </w:t>
      </w:r>
      <w:r>
        <w:rPr>
          <w:rFonts w:hint="eastAsia" w:ascii="宋体" w:hAnsi="宋体" w:cs="宋体"/>
          <w:sz w:val="24"/>
        </w:rPr>
        <w:t>份，其中：甲方</w:t>
      </w:r>
      <w:r>
        <w:rPr>
          <w:rFonts w:ascii="宋体" w:hAnsi="宋体" w:cs="宋体"/>
          <w:sz w:val="24"/>
          <w:u w:val="single"/>
        </w:rPr>
        <w:t xml:space="preserve"> </w:t>
      </w:r>
      <w:r>
        <w:rPr>
          <w:rFonts w:hint="eastAsia" w:ascii="宋体" w:hAnsi="宋体" w:cs="宋体"/>
          <w:sz w:val="24"/>
          <w:u w:val="single"/>
          <w:lang w:val="en-US" w:eastAsia="zh-CN"/>
        </w:rPr>
        <w:t>陆</w:t>
      </w:r>
      <w:r>
        <w:rPr>
          <w:rFonts w:ascii="宋体" w:hAnsi="宋体" w:cs="宋体"/>
          <w:sz w:val="24"/>
          <w:u w:val="single"/>
        </w:rPr>
        <w:t xml:space="preserve"> </w:t>
      </w:r>
      <w:r>
        <w:rPr>
          <w:rFonts w:hint="eastAsia" w:ascii="宋体" w:hAnsi="宋体" w:cs="宋体"/>
          <w:sz w:val="24"/>
        </w:rPr>
        <w:t>份，乙方</w:t>
      </w:r>
      <w:r>
        <w:rPr>
          <w:rFonts w:ascii="宋体" w:hAnsi="宋体" w:cs="宋体"/>
          <w:sz w:val="24"/>
          <w:u w:val="single"/>
        </w:rPr>
        <w:t xml:space="preserve"> </w:t>
      </w:r>
      <w:r>
        <w:rPr>
          <w:rFonts w:hint="eastAsia" w:ascii="宋体" w:hAnsi="宋体" w:cs="宋体"/>
          <w:sz w:val="24"/>
          <w:u w:val="single"/>
          <w:lang w:val="en-US" w:eastAsia="zh-CN"/>
        </w:rPr>
        <w:t>壹</w:t>
      </w:r>
      <w:r>
        <w:rPr>
          <w:rFonts w:ascii="宋体" w:hAnsi="宋体" w:cs="宋体"/>
          <w:sz w:val="24"/>
          <w:u w:val="single"/>
        </w:rPr>
        <w:t xml:space="preserve"> </w:t>
      </w:r>
      <w:r>
        <w:rPr>
          <w:rFonts w:hint="eastAsia" w:ascii="宋体" w:hAnsi="宋体" w:cs="宋体"/>
          <w:sz w:val="24"/>
        </w:rPr>
        <w:t>份。</w:t>
      </w:r>
    </w:p>
    <w:p>
      <w:pPr>
        <w:spacing w:line="360" w:lineRule="auto"/>
        <w:ind w:firstLine="480"/>
        <w:rPr>
          <w:rFonts w:hint="eastAsia" w:ascii="宋体" w:hAnsi="宋体" w:cs="宋体"/>
          <w:sz w:val="24"/>
        </w:rPr>
      </w:pPr>
      <w:r>
        <w:rPr>
          <w:rFonts w:ascii="宋体" w:hAnsi="宋体" w:cs="宋体"/>
          <w:sz w:val="24"/>
        </w:rPr>
        <w:t>13.</w:t>
      </w:r>
      <w:r>
        <w:rPr>
          <w:rFonts w:hint="eastAsia" w:ascii="宋体" w:hAnsi="宋体" w:cs="宋体"/>
          <w:sz w:val="24"/>
        </w:rPr>
        <w:t>3补充条款</w:t>
      </w:r>
      <w:r>
        <w:rPr>
          <w:rFonts w:hint="eastAsia" w:ascii="宋体" w:hAnsi="宋体" w:cs="宋体"/>
          <w:sz w:val="24"/>
          <w:u w:val="none"/>
        </w:rPr>
        <w:t>：</w:t>
      </w:r>
      <w:r>
        <w:rPr>
          <w:rFonts w:ascii="宋体" w:hAnsi="宋体" w:cs="宋体"/>
          <w:sz w:val="24"/>
          <w:u w:val="single"/>
        </w:rPr>
        <w:t xml:space="preserve">  /  </w:t>
      </w:r>
    </w:p>
    <w:p>
      <w:pPr>
        <w:spacing w:line="360" w:lineRule="auto"/>
        <w:rPr>
          <w:rFonts w:hint="eastAsia" w:ascii="宋体" w:hAnsi="宋体" w:cs="宋体"/>
          <w:sz w:val="24"/>
        </w:rPr>
      </w:pPr>
    </w:p>
    <w:p>
      <w:pPr>
        <w:spacing w:line="360" w:lineRule="auto"/>
        <w:rPr>
          <w:rFonts w:ascii="宋体" w:hAnsi="宋体" w:cs="宋体"/>
          <w:sz w:val="24"/>
        </w:rPr>
      </w:pPr>
      <w:r>
        <w:rPr>
          <w:rFonts w:hint="eastAsia" w:ascii="宋体" w:hAnsi="宋体" w:cs="宋体"/>
          <w:sz w:val="24"/>
        </w:rPr>
        <w:t>附件：</w:t>
      </w:r>
      <w:r>
        <w:rPr>
          <w:rFonts w:ascii="宋体" w:hAnsi="宋体" w:cs="宋体"/>
          <w:sz w:val="24"/>
        </w:rPr>
        <w:t>1.</w:t>
      </w:r>
      <w:r>
        <w:rPr>
          <w:rFonts w:hint="eastAsia" w:ascii="宋体" w:hAnsi="宋体" w:cs="宋体"/>
          <w:sz w:val="24"/>
        </w:rPr>
        <w:t>发包通知书</w:t>
      </w:r>
    </w:p>
    <w:p>
      <w:pPr>
        <w:spacing w:line="360" w:lineRule="auto"/>
        <w:ind w:firstLine="720" w:firstLineChars="300"/>
        <w:rPr>
          <w:rFonts w:ascii="宋体" w:hAnsi="宋体" w:cs="宋体"/>
          <w:sz w:val="24"/>
        </w:rPr>
      </w:pPr>
      <w:r>
        <w:rPr>
          <w:rFonts w:ascii="宋体" w:hAnsi="宋体" w:cs="宋体"/>
          <w:sz w:val="24"/>
        </w:rPr>
        <w:t>2.</w:t>
      </w:r>
      <w:r>
        <w:rPr>
          <w:rFonts w:hint="eastAsia" w:ascii="宋体" w:hAnsi="宋体" w:cs="宋体"/>
          <w:sz w:val="24"/>
        </w:rPr>
        <w:t>廉洁协议</w:t>
      </w:r>
    </w:p>
    <w:p>
      <w:pPr>
        <w:spacing w:line="360" w:lineRule="auto"/>
        <w:ind w:firstLine="720" w:firstLineChars="300"/>
        <w:rPr>
          <w:rFonts w:hint="eastAsia" w:ascii="宋体" w:hAnsi="宋体" w:cs="宋体"/>
          <w:sz w:val="24"/>
        </w:rPr>
      </w:pPr>
      <w:r>
        <w:rPr>
          <w:rFonts w:ascii="宋体" w:hAnsi="宋体" w:cs="宋体"/>
          <w:sz w:val="24"/>
        </w:rPr>
        <w:t>3.</w:t>
      </w:r>
      <w:r>
        <w:rPr>
          <w:rFonts w:hint="eastAsia" w:ascii="宋体" w:hAnsi="宋体" w:cs="宋体"/>
          <w:sz w:val="24"/>
          <w:lang w:val="en-US" w:eastAsia="zh-CN"/>
        </w:rPr>
        <w:t>营业场所</w:t>
      </w:r>
      <w:r>
        <w:rPr>
          <w:rFonts w:hint="eastAsia" w:ascii="宋体" w:hAnsi="宋体" w:cs="宋体"/>
          <w:sz w:val="24"/>
        </w:rPr>
        <w:t>施工安全协议书</w:t>
      </w:r>
    </w:p>
    <w:p>
      <w:pPr>
        <w:spacing w:line="360" w:lineRule="auto"/>
        <w:ind w:firstLine="720" w:firstLineChars="300"/>
        <w:rPr>
          <w:rFonts w:hint="default" w:ascii="宋体" w:hAnsi="宋体" w:eastAsia="宋体" w:cs="宋体"/>
          <w:sz w:val="24"/>
          <w:lang w:val="en-US" w:eastAsia="zh-CN"/>
        </w:rPr>
      </w:pPr>
      <w:r>
        <w:rPr>
          <w:rFonts w:hint="eastAsia" w:ascii="宋体" w:hAnsi="宋体" w:cs="宋体"/>
          <w:sz w:val="24"/>
          <w:lang w:val="en-US" w:eastAsia="zh-CN"/>
        </w:rPr>
        <w:t>4.物品采购安全协议书</w:t>
      </w:r>
    </w:p>
    <w:p>
      <w:pPr>
        <w:spacing w:line="360" w:lineRule="auto"/>
        <w:rPr>
          <w:rFonts w:ascii="宋体" w:hAnsi="宋体" w:cs="宋体"/>
          <w:sz w:val="24"/>
        </w:rPr>
      </w:pPr>
      <w:r>
        <w:rPr>
          <w:rFonts w:ascii="宋体" w:hAnsi="宋体" w:cs="宋体"/>
          <w:sz w:val="24"/>
        </w:rPr>
        <w:t xml:space="preserve">      </w:t>
      </w:r>
      <w:r>
        <w:rPr>
          <w:rFonts w:hint="eastAsia" w:ascii="宋体" w:hAnsi="宋体" w:cs="宋体"/>
          <w:sz w:val="24"/>
          <w:lang w:val="en-US" w:eastAsia="zh-CN"/>
        </w:rPr>
        <w:t>5</w:t>
      </w:r>
      <w:r>
        <w:rPr>
          <w:rFonts w:ascii="宋体" w:hAnsi="宋体" w:cs="宋体"/>
          <w:sz w:val="24"/>
        </w:rPr>
        <w:t>.</w:t>
      </w:r>
      <w:r>
        <w:rPr>
          <w:rFonts w:hint="eastAsia" w:ascii="宋体" w:hAnsi="宋体" w:cs="宋体"/>
          <w:sz w:val="24"/>
        </w:rPr>
        <w:t>工程量清单报价</w:t>
      </w:r>
    </w:p>
    <w:p>
      <w:pPr>
        <w:spacing w:line="360" w:lineRule="auto"/>
        <w:rPr>
          <w:rFonts w:hint="eastAsia" w:ascii="宋体" w:hAnsi="宋体" w:cs="宋体"/>
          <w:sz w:val="24"/>
        </w:rPr>
      </w:pPr>
      <w:r>
        <w:rPr>
          <w:rFonts w:ascii="宋体" w:hAnsi="宋体" w:cs="宋体"/>
          <w:sz w:val="24"/>
        </w:rPr>
        <w:t xml:space="preserve">      </w:t>
      </w:r>
      <w:r>
        <w:rPr>
          <w:rFonts w:hint="eastAsia" w:ascii="宋体" w:hAnsi="宋体" w:cs="宋体"/>
          <w:sz w:val="24"/>
          <w:lang w:val="en-US" w:eastAsia="zh-CN"/>
        </w:rPr>
        <w:t>6</w:t>
      </w:r>
      <w:r>
        <w:rPr>
          <w:rFonts w:ascii="宋体" w:hAnsi="宋体" w:cs="宋体"/>
          <w:sz w:val="24"/>
        </w:rPr>
        <w:t>.</w:t>
      </w:r>
      <w:r>
        <w:rPr>
          <w:rFonts w:hint="eastAsia" w:ascii="宋体" w:hAnsi="宋体" w:cs="宋体"/>
          <w:sz w:val="24"/>
        </w:rPr>
        <w:t>项目投入人员架构表</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rPr>
        <w:t>应急救援物资清单</w:t>
      </w:r>
    </w:p>
    <w:p>
      <w:pPr>
        <w:spacing w:line="360" w:lineRule="auto"/>
        <w:ind w:firstLine="720" w:firstLineChars="300"/>
        <w:jc w:val="left"/>
        <w:rPr>
          <w:rFonts w:hint="default" w:asciiTheme="minorEastAsia" w:hAnsiTheme="minorEastAsia" w:eastAsiaTheme="minorEastAsia" w:cstheme="minorEastAsia"/>
          <w:sz w:val="24"/>
          <w:u w:val="none"/>
          <w:lang w:val="en-US" w:eastAsia="zh-CN"/>
        </w:rPr>
      </w:pPr>
      <w:r>
        <w:rPr>
          <w:rFonts w:hint="eastAsia" w:asciiTheme="minorEastAsia" w:hAnsiTheme="minorEastAsia" w:eastAsiaTheme="minorEastAsia" w:cstheme="minorEastAsia"/>
          <w:sz w:val="24"/>
          <w:u w:val="none"/>
          <w:lang w:val="en-US" w:eastAsia="zh-CN"/>
        </w:rPr>
        <w:t>7.</w:t>
      </w:r>
      <w:r>
        <w:rPr>
          <w:rFonts w:hint="eastAsia" w:ascii="宋体" w:hAnsi="宋体" w:eastAsia="宋体" w:cs="宋体"/>
          <w:sz w:val="24"/>
          <w:szCs w:val="24"/>
          <w:u w:val="none"/>
        </w:rPr>
        <w:t>竹料分公司扩建沉砂池系统大修</w:t>
      </w:r>
      <w:r>
        <w:rPr>
          <w:rFonts w:hint="default" w:asciiTheme="minorEastAsia" w:hAnsiTheme="minorEastAsia" w:eastAsiaTheme="minorEastAsia" w:cstheme="minorEastAsia"/>
          <w:sz w:val="24"/>
          <w:u w:val="none"/>
          <w:lang w:val="en-US" w:eastAsia="zh-CN"/>
        </w:rPr>
        <w:t>实施</w:t>
      </w:r>
      <w:r>
        <w:rPr>
          <w:rFonts w:hint="eastAsia" w:asciiTheme="minorEastAsia" w:hAnsiTheme="minorEastAsia" w:eastAsiaTheme="minorEastAsia" w:cstheme="minorEastAsia"/>
          <w:sz w:val="24"/>
          <w:u w:val="none"/>
          <w:lang w:val="en-US" w:eastAsia="zh-CN"/>
        </w:rPr>
        <w:t>内容</w:t>
      </w:r>
    </w:p>
    <w:p>
      <w:pPr>
        <w:pStyle w:val="2"/>
        <w:spacing w:line="360" w:lineRule="auto"/>
        <w:ind w:firstLine="720" w:firstLineChars="300"/>
        <w:rPr>
          <w:rFonts w:hint="eastAsia" w:asciiTheme="minorEastAsia" w:hAnsiTheme="minorEastAsia" w:eastAsiaTheme="minorEastAsia" w:cstheme="minorEastAsia"/>
          <w:color w:val="auto"/>
          <w:kern w:val="2"/>
          <w:sz w:val="24"/>
          <w:szCs w:val="24"/>
          <w:u w:val="none"/>
          <w:lang w:val="en-US" w:eastAsia="zh-CN" w:bidi="ar-SA"/>
        </w:rPr>
      </w:pPr>
      <w:r>
        <w:rPr>
          <w:rFonts w:hint="eastAsia" w:asciiTheme="minorEastAsia" w:hAnsiTheme="minorEastAsia" w:eastAsiaTheme="minorEastAsia" w:cstheme="minorEastAsia"/>
          <w:color w:val="auto"/>
          <w:kern w:val="2"/>
          <w:sz w:val="24"/>
          <w:szCs w:val="24"/>
          <w:u w:val="none"/>
          <w:lang w:val="en-US" w:eastAsia="zh-CN" w:bidi="ar-SA"/>
        </w:rPr>
        <w:t>8.</w:t>
      </w:r>
      <w:r>
        <w:rPr>
          <w:rFonts w:hint="eastAsia" w:ascii="宋体" w:hAnsi="宋体" w:eastAsia="宋体" w:cs="宋体"/>
          <w:sz w:val="24"/>
          <w:szCs w:val="24"/>
          <w:u w:val="none"/>
        </w:rPr>
        <w:t>石井分公司1#、2#滤布机大修</w:t>
      </w:r>
      <w:r>
        <w:rPr>
          <w:rFonts w:hint="default" w:asciiTheme="minorEastAsia" w:hAnsiTheme="minorEastAsia" w:eastAsiaTheme="minorEastAsia" w:cstheme="minorEastAsia"/>
          <w:color w:val="auto"/>
          <w:kern w:val="2"/>
          <w:sz w:val="24"/>
          <w:szCs w:val="24"/>
          <w:u w:val="none"/>
          <w:lang w:val="en-US" w:eastAsia="zh-CN" w:bidi="ar-SA"/>
        </w:rPr>
        <w:t>实施</w:t>
      </w:r>
      <w:r>
        <w:rPr>
          <w:rFonts w:hint="eastAsia" w:asciiTheme="minorEastAsia" w:hAnsiTheme="minorEastAsia" w:eastAsiaTheme="minorEastAsia" w:cstheme="minorEastAsia"/>
          <w:color w:val="auto"/>
          <w:kern w:val="2"/>
          <w:sz w:val="24"/>
          <w:szCs w:val="24"/>
          <w:u w:val="none"/>
          <w:lang w:val="en-US" w:eastAsia="zh-CN" w:bidi="ar-SA"/>
        </w:rPr>
        <w:t>内容</w:t>
      </w:r>
    </w:p>
    <w:p>
      <w:pPr>
        <w:pStyle w:val="2"/>
        <w:spacing w:line="360" w:lineRule="auto"/>
        <w:ind w:firstLine="720" w:firstLineChars="300"/>
        <w:rPr>
          <w:rFonts w:hint="default" w:asciiTheme="minorEastAsia" w:hAnsiTheme="minorEastAsia" w:eastAsiaTheme="minorEastAsia" w:cstheme="minorEastAsia"/>
          <w:color w:val="auto"/>
          <w:kern w:val="2"/>
          <w:sz w:val="24"/>
          <w:szCs w:val="24"/>
          <w:u w:val="none"/>
          <w:lang w:val="en-US" w:eastAsia="zh-CN" w:bidi="ar-SA"/>
        </w:rPr>
      </w:pPr>
      <w:r>
        <w:rPr>
          <w:rFonts w:hint="eastAsia" w:asciiTheme="minorEastAsia" w:hAnsiTheme="minorEastAsia" w:eastAsiaTheme="minorEastAsia" w:cstheme="minorEastAsia"/>
          <w:color w:val="auto"/>
          <w:kern w:val="2"/>
          <w:sz w:val="24"/>
          <w:szCs w:val="24"/>
          <w:u w:val="none"/>
          <w:lang w:val="en-US" w:eastAsia="zh-CN" w:bidi="ar-SA"/>
        </w:rPr>
        <w:t>9.履约保函（模板）</w:t>
      </w:r>
    </w:p>
    <w:p>
      <w:pPr>
        <w:spacing w:line="360" w:lineRule="auto"/>
        <w:rPr>
          <w:rFonts w:hint="eastAsia" w:ascii="宋体" w:hAnsi="宋体" w:cs="宋体"/>
          <w:sz w:val="24"/>
        </w:rPr>
      </w:pPr>
    </w:p>
    <w:p>
      <w:pPr>
        <w:spacing w:line="360" w:lineRule="auto"/>
        <w:rPr>
          <w:rFonts w:ascii="宋体" w:hAnsi="宋体" w:cs="宋体"/>
          <w:sz w:val="24"/>
        </w:rPr>
      </w:pPr>
      <w:r>
        <w:rPr>
          <w:rFonts w:hint="eastAsia" w:ascii="宋体" w:hAnsi="宋体" w:cs="宋体"/>
          <w:sz w:val="24"/>
        </w:rPr>
        <w:t>甲方：广州市净水有限公司（盖章）</w:t>
      </w:r>
      <w:r>
        <w:rPr>
          <w:rFonts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乙方：</w:t>
      </w:r>
      <w:r>
        <w:rPr>
          <w:rFonts w:hint="eastAsia" w:ascii="宋体" w:hAnsi="宋体" w:cs="宋体"/>
          <w:sz w:val="24"/>
          <w:lang w:val="en-US" w:eastAsia="zh-CN"/>
        </w:rPr>
        <w:t xml:space="preserve"> </w:t>
      </w:r>
      <w:r>
        <w:rPr>
          <w:rFonts w:hint="eastAsia" w:ascii="宋体" w:hAnsi="宋体" w:cs="宋体"/>
          <w:sz w:val="24"/>
        </w:rPr>
        <w:t>（盖章）</w:t>
      </w:r>
    </w:p>
    <w:p>
      <w:pPr>
        <w:spacing w:line="360" w:lineRule="auto"/>
        <w:rPr>
          <w:rFonts w:ascii="宋体" w:hAnsi="宋体" w:cs="宋体"/>
          <w:sz w:val="24"/>
        </w:rPr>
      </w:pPr>
      <w:r>
        <w:rPr>
          <w:rFonts w:hint="eastAsia" w:ascii="宋体" w:hAnsi="宋体" w:cs="宋体"/>
          <w:sz w:val="24"/>
        </w:rPr>
        <w:t>法定代表人或</w:t>
      </w:r>
      <w:r>
        <w:rPr>
          <w:rFonts w:ascii="宋体" w:hAnsi="宋体" w:cs="宋体"/>
          <w:sz w:val="24"/>
        </w:rPr>
        <w:t xml:space="preserve">                         </w:t>
      </w:r>
      <w:r>
        <w:rPr>
          <w:rFonts w:hint="eastAsia" w:ascii="宋体" w:hAnsi="宋体" w:cs="宋体"/>
          <w:sz w:val="24"/>
        </w:rPr>
        <w:t>法定代表人或</w:t>
      </w:r>
    </w:p>
    <w:p>
      <w:pPr>
        <w:spacing w:line="360" w:lineRule="auto"/>
        <w:rPr>
          <w:rFonts w:ascii="宋体" w:hAnsi="宋体" w:cs="宋体"/>
          <w:sz w:val="24"/>
        </w:rPr>
      </w:pPr>
      <w:r>
        <w:rPr>
          <w:rFonts w:hint="eastAsia" w:ascii="宋体" w:hAnsi="宋体" w:cs="宋体"/>
          <w:sz w:val="24"/>
        </w:rPr>
        <w:t>授权代理人：</w:t>
      </w:r>
      <w:r>
        <w:rPr>
          <w:rFonts w:ascii="宋体" w:hAnsi="宋体" w:cs="宋体"/>
          <w:sz w:val="24"/>
        </w:rPr>
        <w:t xml:space="preserve">                         </w:t>
      </w:r>
      <w:r>
        <w:rPr>
          <w:rFonts w:hint="eastAsia" w:ascii="宋体" w:hAnsi="宋体" w:cs="宋体"/>
          <w:sz w:val="24"/>
        </w:rPr>
        <w:t>授权代理人：</w:t>
      </w:r>
    </w:p>
    <w:p>
      <w:pPr>
        <w:spacing w:line="360" w:lineRule="auto"/>
        <w:rPr>
          <w:rFonts w:ascii="宋体" w:hAnsi="宋体" w:cs="宋体"/>
          <w:sz w:val="24"/>
        </w:rPr>
      </w:pPr>
      <w:r>
        <w:rPr>
          <w:rFonts w:hint="eastAsia" w:ascii="宋体" w:hAnsi="宋体" w:cs="宋体"/>
          <w:sz w:val="24"/>
        </w:rPr>
        <w:t>地址：</w:t>
      </w:r>
      <w:r>
        <w:rPr>
          <w:rFonts w:ascii="宋体" w:hAnsi="宋体" w:cs="宋体"/>
          <w:sz w:val="24"/>
        </w:rPr>
        <w:t xml:space="preserve">                               </w:t>
      </w:r>
      <w:r>
        <w:rPr>
          <w:rFonts w:hint="eastAsia" w:ascii="宋体" w:hAnsi="宋体" w:cs="宋体"/>
          <w:sz w:val="24"/>
        </w:rPr>
        <w:t>地址：</w:t>
      </w:r>
    </w:p>
    <w:p>
      <w:pPr>
        <w:spacing w:line="360" w:lineRule="auto"/>
        <w:rPr>
          <w:rFonts w:ascii="宋体" w:hAnsi="宋体" w:cs="宋体"/>
          <w:sz w:val="24"/>
        </w:rPr>
      </w:pPr>
      <w:r>
        <w:rPr>
          <w:rFonts w:hint="eastAsia" w:ascii="宋体" w:hAnsi="宋体" w:cs="宋体"/>
          <w:sz w:val="24"/>
        </w:rPr>
        <w:t>经办人：</w:t>
      </w:r>
      <w:r>
        <w:rPr>
          <w:rFonts w:ascii="宋体" w:hAnsi="宋体" w:cs="宋体"/>
          <w:sz w:val="24"/>
        </w:rPr>
        <w:t xml:space="preserve">                             </w:t>
      </w:r>
      <w:r>
        <w:rPr>
          <w:rFonts w:hint="eastAsia" w:ascii="宋体" w:hAnsi="宋体" w:cs="宋体"/>
          <w:sz w:val="24"/>
        </w:rPr>
        <w:t>经办人：</w:t>
      </w:r>
    </w:p>
    <w:p>
      <w:pPr>
        <w:spacing w:line="360" w:lineRule="auto"/>
        <w:rPr>
          <w:rFonts w:ascii="宋体" w:hAnsi="宋体" w:cs="宋体"/>
          <w:sz w:val="24"/>
        </w:rPr>
      </w:pPr>
      <w:r>
        <w:rPr>
          <w:rFonts w:hint="eastAsia" w:ascii="宋体" w:hAnsi="宋体" w:cs="宋体"/>
          <w:sz w:val="24"/>
        </w:rPr>
        <w:t>联系电话：</w:t>
      </w:r>
      <w:r>
        <w:rPr>
          <w:rFonts w:ascii="宋体" w:hAnsi="宋体" w:cs="宋体"/>
          <w:sz w:val="24"/>
        </w:rPr>
        <w:t xml:space="preserve">                           </w:t>
      </w:r>
      <w:r>
        <w:rPr>
          <w:rFonts w:hint="eastAsia" w:ascii="宋体" w:hAnsi="宋体" w:cs="宋体"/>
          <w:sz w:val="24"/>
        </w:rPr>
        <w:t>联系电话：</w:t>
      </w:r>
    </w:p>
    <w:p>
      <w:pPr>
        <w:spacing w:line="360" w:lineRule="auto"/>
        <w:ind w:left="6360" w:hanging="6360" w:hangingChars="2650"/>
        <w:rPr>
          <w:rFonts w:ascii="宋体" w:hAnsi="宋体" w:cs="宋体"/>
          <w:sz w:val="24"/>
        </w:rPr>
      </w:pPr>
      <w:r>
        <w:rPr>
          <w:rFonts w:hint="eastAsia" w:ascii="宋体" w:hAnsi="宋体" w:cs="宋体"/>
          <w:sz w:val="24"/>
        </w:rPr>
        <w:t>传真：</w:t>
      </w:r>
      <w:r>
        <w:rPr>
          <w:rFonts w:ascii="宋体" w:hAnsi="宋体" w:cs="宋体"/>
          <w:sz w:val="24"/>
        </w:rPr>
        <w:t xml:space="preserve">                               </w:t>
      </w:r>
      <w:r>
        <w:rPr>
          <w:rFonts w:hint="eastAsia" w:ascii="宋体" w:hAnsi="宋体" w:cs="宋体"/>
          <w:sz w:val="24"/>
        </w:rPr>
        <w:t>传真：</w:t>
      </w:r>
    </w:p>
    <w:p>
      <w:pPr>
        <w:spacing w:line="360" w:lineRule="auto"/>
        <w:ind w:left="6360" w:hanging="6360" w:hangingChars="2650"/>
        <w:rPr>
          <w:rFonts w:hint="eastAsia" w:ascii="宋体" w:hAnsi="宋体" w:cs="宋体"/>
          <w:sz w:val="24"/>
        </w:rPr>
      </w:pP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签署日期：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r>
        <w:rPr>
          <w:rFonts w:ascii="宋体" w:hAnsi="宋体" w:cs="宋体"/>
          <w:sz w:val="24"/>
        </w:rPr>
        <w:t xml:space="preserve">  </w:t>
      </w:r>
    </w:p>
    <w:p>
      <w:pPr>
        <w:spacing w:line="360" w:lineRule="auto"/>
        <w:ind w:right="-624" w:rightChars="-297"/>
        <w:rPr>
          <w:rFonts w:hint="eastAsia"/>
          <w:b/>
          <w:bCs/>
        </w:rPr>
      </w:pPr>
      <w:r>
        <w:rPr>
          <w:rFonts w:hint="eastAsia"/>
          <w:b/>
          <w:bCs/>
        </w:rPr>
        <w:t>以下空白。</w:t>
      </w: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附件1  发包通知书</w:t>
      </w:r>
    </w:p>
    <w:p>
      <w:pPr>
        <w:spacing w:line="360" w:lineRule="auto"/>
        <w:rPr>
          <w:rFonts w:ascii="宋体" w:hAnsi="宋体" w:cs="宋体"/>
          <w:sz w:val="24"/>
        </w:rPr>
      </w:pPr>
    </w:p>
    <w:p>
      <w:pPr>
        <w:spacing w:line="360" w:lineRule="auto"/>
        <w:rPr>
          <w:rFonts w:ascii="宋体" w:hAnsi="宋体" w:cs="宋体"/>
          <w:b/>
          <w:bCs/>
          <w:szCs w:val="21"/>
        </w:rPr>
      </w:pPr>
      <w:r>
        <w:rPr>
          <w:rFonts w:hint="eastAsia" w:ascii="宋体" w:hAnsi="宋体" w:cs="宋体"/>
          <w:b/>
          <w:bCs/>
          <w:szCs w:val="21"/>
        </w:rPr>
        <w:t>附件2：廉洁协议</w:t>
      </w:r>
    </w:p>
    <w:p>
      <w:pPr>
        <w:spacing w:line="360" w:lineRule="auto"/>
        <w:jc w:val="center"/>
        <w:rPr>
          <w:rFonts w:hint="eastAsia" w:ascii="宋体" w:hAnsi="宋体"/>
          <w:b/>
          <w:sz w:val="32"/>
          <w:szCs w:val="32"/>
        </w:rPr>
      </w:pPr>
      <w:r>
        <w:rPr>
          <w:rFonts w:hint="eastAsia" w:ascii="宋体" w:hAnsi="宋体"/>
          <w:b/>
          <w:sz w:val="32"/>
          <w:szCs w:val="32"/>
        </w:rPr>
        <w:t>廉洁协议</w:t>
      </w:r>
    </w:p>
    <w:p>
      <w:pPr>
        <w:spacing w:line="360" w:lineRule="auto"/>
        <w:jc w:val="center"/>
        <w:rPr>
          <w:rFonts w:hint="eastAsia" w:ascii="宋体" w:hAnsi="宋体"/>
          <w:b/>
          <w:sz w:val="32"/>
          <w:szCs w:val="32"/>
        </w:rPr>
      </w:pPr>
    </w:p>
    <w:p>
      <w:pPr>
        <w:spacing w:line="360" w:lineRule="auto"/>
        <w:ind w:firstLine="540" w:firstLineChars="225"/>
        <w:rPr>
          <w:rFonts w:ascii="宋体" w:hAnsi="宋体"/>
          <w:sz w:val="24"/>
        </w:rPr>
      </w:pPr>
      <w:r>
        <w:rPr>
          <w:rFonts w:hint="eastAsia" w:ascii="宋体" w:hAnsi="宋体"/>
          <w:sz w:val="24"/>
        </w:rPr>
        <w:t>为促进双方诚信经营、廉洁从业，防范商业贿赂，保护国家、集体和当事人的合法权益，根据国家有关法律法规和广东省、广州市廉政建设的规定，</w:t>
      </w:r>
      <w:r>
        <w:rPr>
          <w:rFonts w:ascii="宋体" w:hAnsi="宋体"/>
          <w:sz w:val="24"/>
          <w:u w:val="single"/>
        </w:rPr>
        <w:t>广州市净水有限公司</w:t>
      </w:r>
      <w:r>
        <w:rPr>
          <w:rFonts w:ascii="宋体" w:hAnsi="宋体"/>
          <w:sz w:val="24"/>
        </w:rPr>
        <w:t>(以下称甲方)与</w:t>
      </w:r>
      <w:r>
        <w:rPr>
          <w:rFonts w:hint="eastAsia" w:ascii="宋体" w:hAnsi="宋体" w:cs="宋体"/>
          <w:sz w:val="24"/>
          <w:u w:val="single"/>
          <w:lang w:val="en-US" w:eastAsia="zh-CN"/>
        </w:rPr>
        <w:t xml:space="preserve">         </w:t>
      </w:r>
      <w:r>
        <w:rPr>
          <w:rFonts w:hint="eastAsia" w:ascii="宋体" w:hAnsi="宋体"/>
          <w:sz w:val="24"/>
        </w:rPr>
        <w:t>(以下称乙方</w:t>
      </w:r>
      <w:r>
        <w:rPr>
          <w:rFonts w:ascii="宋体" w:hAnsi="宋体"/>
          <w:sz w:val="24"/>
        </w:rPr>
        <w:t>)，特此订立本协议共同遵照执行。</w:t>
      </w:r>
    </w:p>
    <w:p>
      <w:pPr>
        <w:spacing w:line="360" w:lineRule="auto"/>
        <w:ind w:firstLine="482" w:firstLineChars="200"/>
        <w:rPr>
          <w:rFonts w:hint="eastAsia" w:ascii="宋体" w:hAnsi="宋体"/>
          <w:b/>
          <w:bCs/>
          <w:sz w:val="24"/>
        </w:rPr>
      </w:pPr>
    </w:p>
    <w:p>
      <w:pPr>
        <w:spacing w:line="360" w:lineRule="auto"/>
        <w:ind w:firstLine="482" w:firstLineChars="200"/>
        <w:rPr>
          <w:rFonts w:ascii="宋体" w:hAnsi="宋体"/>
          <w:sz w:val="24"/>
        </w:rPr>
      </w:pPr>
      <w:r>
        <w:rPr>
          <w:rFonts w:hint="eastAsia" w:ascii="宋体" w:hAnsi="宋体"/>
          <w:b/>
          <w:bCs/>
          <w:sz w:val="24"/>
        </w:rPr>
        <w:t>第一条甲乙双方的权利和义务</w:t>
      </w:r>
    </w:p>
    <w:p>
      <w:pPr>
        <w:spacing w:line="360" w:lineRule="auto"/>
        <w:ind w:firstLine="360" w:firstLineChars="150"/>
        <w:rPr>
          <w:rFonts w:ascii="宋体" w:hAnsi="宋体"/>
          <w:sz w:val="24"/>
        </w:rPr>
      </w:pPr>
      <w:r>
        <w:rPr>
          <w:rFonts w:hint="eastAsia" w:ascii="宋体" w:hAnsi="宋体"/>
          <w:sz w:val="24"/>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sz w:val="24"/>
        </w:rPr>
      </w:pPr>
      <w:r>
        <w:rPr>
          <w:rFonts w:hint="eastAsia" w:ascii="宋体" w:hAnsi="宋体"/>
          <w:sz w:val="24"/>
        </w:rPr>
        <w:t>（二）严格执行</w:t>
      </w:r>
      <w:r>
        <w:rPr>
          <w:rFonts w:hint="eastAsia" w:ascii="宋体" w:hAnsi="宋体" w:cs="宋体"/>
          <w:sz w:val="24"/>
          <w:u w:val="single"/>
        </w:rPr>
        <w:t>广州市净水有限公司2021年小型机电大修项目</w:t>
      </w:r>
      <w:r>
        <w:rPr>
          <w:rFonts w:hint="eastAsia" w:ascii="宋体" w:hAnsi="宋体"/>
          <w:sz w:val="24"/>
        </w:rPr>
        <w:t>合同（以下简称：主合同），自觉履行合同约定的相关义务。</w:t>
      </w:r>
    </w:p>
    <w:p>
      <w:pPr>
        <w:spacing w:line="360" w:lineRule="auto"/>
        <w:ind w:firstLine="360" w:firstLineChars="150"/>
        <w:rPr>
          <w:rFonts w:ascii="宋体" w:hAnsi="宋体"/>
          <w:sz w:val="24"/>
        </w:rPr>
      </w:pPr>
      <w:r>
        <w:rPr>
          <w:rFonts w:hint="eastAsia" w:ascii="宋体" w:hAnsi="宋体"/>
          <w:sz w:val="24"/>
        </w:rPr>
        <w:t>（三）在业务活动中坚持公开、公正、诚信、透明的原则，不得损害国家、集体利益。</w:t>
      </w:r>
    </w:p>
    <w:p>
      <w:pPr>
        <w:spacing w:line="360" w:lineRule="auto"/>
        <w:ind w:firstLine="360" w:firstLineChars="150"/>
        <w:rPr>
          <w:rFonts w:ascii="宋体" w:hAnsi="宋体"/>
          <w:sz w:val="24"/>
        </w:rPr>
      </w:pPr>
      <w:r>
        <w:rPr>
          <w:rFonts w:hint="eastAsia" w:ascii="宋体" w:hAnsi="宋体"/>
          <w:sz w:val="24"/>
        </w:rPr>
        <w:t>（四）建立健全廉洁从业制度，开展廉洁教育，公布举报电话，监督并认真查处不廉洁及违法违纪行为。</w:t>
      </w:r>
    </w:p>
    <w:p>
      <w:pPr>
        <w:spacing w:line="360" w:lineRule="auto"/>
        <w:ind w:firstLine="360" w:firstLineChars="150"/>
        <w:rPr>
          <w:rFonts w:ascii="宋体" w:hAnsi="宋体"/>
          <w:sz w:val="24"/>
        </w:rPr>
      </w:pPr>
      <w:r>
        <w:rPr>
          <w:rFonts w:hint="eastAsia" w:ascii="宋体" w:hAnsi="宋体"/>
          <w:sz w:val="24"/>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hint="eastAsia" w:ascii="宋体" w:hAnsi="宋体"/>
          <w:b/>
          <w:bCs/>
          <w:sz w:val="24"/>
        </w:rPr>
      </w:pPr>
    </w:p>
    <w:p>
      <w:pPr>
        <w:spacing w:line="360" w:lineRule="auto"/>
        <w:ind w:firstLine="482" w:firstLineChars="200"/>
        <w:rPr>
          <w:rFonts w:ascii="宋体" w:hAnsi="宋体"/>
          <w:sz w:val="24"/>
        </w:rPr>
      </w:pPr>
      <w:r>
        <w:rPr>
          <w:rFonts w:hint="eastAsia" w:ascii="宋体" w:hAnsi="宋体"/>
          <w:b/>
          <w:bCs/>
          <w:sz w:val="24"/>
        </w:rPr>
        <w:t>第二条甲方的义务</w:t>
      </w:r>
    </w:p>
    <w:p>
      <w:pPr>
        <w:spacing w:line="360" w:lineRule="auto"/>
        <w:ind w:firstLine="480" w:firstLineChars="200"/>
        <w:rPr>
          <w:rFonts w:ascii="宋体" w:hAnsi="宋体"/>
          <w:sz w:val="24"/>
        </w:rPr>
      </w:pPr>
      <w:r>
        <w:rPr>
          <w:rFonts w:hint="eastAsia" w:ascii="宋体" w:hAnsi="宋体"/>
          <w:sz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sz w:val="24"/>
        </w:rPr>
      </w:pPr>
      <w:r>
        <w:rPr>
          <w:rFonts w:hint="eastAsia" w:ascii="宋体" w:hAnsi="宋体"/>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sz w:val="24"/>
        </w:rPr>
      </w:pPr>
      <w:r>
        <w:rPr>
          <w:rFonts w:hint="eastAsia" w:ascii="宋体" w:hAnsi="宋体"/>
          <w:sz w:val="24"/>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sz w:val="24"/>
        </w:rPr>
      </w:pPr>
      <w:r>
        <w:rPr>
          <w:rFonts w:hint="eastAsia" w:ascii="宋体" w:hAnsi="宋体"/>
          <w:sz w:val="24"/>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sz w:val="24"/>
        </w:rPr>
      </w:pPr>
      <w:r>
        <w:rPr>
          <w:rFonts w:hint="eastAsia" w:ascii="宋体" w:hAnsi="宋体"/>
          <w:sz w:val="24"/>
        </w:rPr>
        <w:t>（五）甲方工作人员不得以明显低于市场的价格向乙方购买房屋、汽车等物品；不得</w:t>
      </w:r>
      <w:r>
        <w:rPr>
          <w:rFonts w:ascii="宋体" w:hAnsi="宋体"/>
          <w:sz w:val="24"/>
        </w:rPr>
        <w:t>以明显高于市场的价格向</w:t>
      </w:r>
      <w:r>
        <w:rPr>
          <w:rFonts w:hint="eastAsia" w:ascii="宋体" w:hAnsi="宋体"/>
          <w:sz w:val="24"/>
        </w:rPr>
        <w:t>乙方</w:t>
      </w:r>
      <w:r>
        <w:rPr>
          <w:rFonts w:ascii="宋体" w:hAnsi="宋体"/>
          <w:sz w:val="24"/>
        </w:rPr>
        <w:t>出售房屋、汽车等物品；</w:t>
      </w:r>
      <w:r>
        <w:rPr>
          <w:rFonts w:hint="eastAsia" w:ascii="宋体" w:hAnsi="宋体"/>
          <w:sz w:val="24"/>
        </w:rPr>
        <w:t>不得使用乙方提供的与工作无关的房屋、汽车等物品；不得以其他交易形式非法收受请托人财物。</w:t>
      </w:r>
    </w:p>
    <w:p>
      <w:pPr>
        <w:spacing w:line="360" w:lineRule="auto"/>
        <w:ind w:left="15" w:leftChars="7" w:firstLine="480" w:firstLineChars="200"/>
        <w:rPr>
          <w:rFonts w:ascii="宋体" w:hAnsi="宋体"/>
          <w:sz w:val="24"/>
        </w:rPr>
      </w:pPr>
      <w:r>
        <w:rPr>
          <w:rFonts w:hint="eastAsia" w:ascii="宋体" w:hAnsi="宋体"/>
          <w:sz w:val="24"/>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sz w:val="24"/>
        </w:rPr>
      </w:pPr>
      <w:r>
        <w:rPr>
          <w:rFonts w:hint="eastAsia" w:ascii="宋体" w:hAnsi="宋体"/>
          <w:sz w:val="24"/>
        </w:rPr>
        <w:t>（七）甲方工作人员不得接受乙方给予或赠送的干股或红利。</w:t>
      </w:r>
    </w:p>
    <w:p>
      <w:pPr>
        <w:spacing w:line="360" w:lineRule="auto"/>
        <w:ind w:firstLine="482" w:firstLineChars="200"/>
        <w:rPr>
          <w:rFonts w:hint="eastAsia" w:ascii="宋体" w:hAnsi="宋体"/>
          <w:b/>
          <w:bCs/>
          <w:sz w:val="24"/>
        </w:rPr>
      </w:pPr>
    </w:p>
    <w:p>
      <w:pPr>
        <w:spacing w:line="360" w:lineRule="auto"/>
        <w:ind w:firstLine="482" w:firstLineChars="200"/>
        <w:rPr>
          <w:rFonts w:ascii="宋体" w:hAnsi="宋体"/>
          <w:sz w:val="24"/>
        </w:rPr>
      </w:pPr>
      <w:r>
        <w:rPr>
          <w:rFonts w:hint="eastAsia" w:ascii="宋体" w:hAnsi="宋体"/>
          <w:b/>
          <w:bCs/>
          <w:sz w:val="24"/>
        </w:rPr>
        <w:t>第三条乙方的义务</w:t>
      </w:r>
    </w:p>
    <w:p>
      <w:pPr>
        <w:spacing w:line="360" w:lineRule="auto"/>
        <w:ind w:firstLine="480" w:firstLineChars="200"/>
        <w:rPr>
          <w:rFonts w:ascii="宋体" w:hAnsi="宋体"/>
          <w:sz w:val="24"/>
        </w:rPr>
      </w:pPr>
      <w:r>
        <w:rPr>
          <w:rFonts w:hint="eastAsia" w:ascii="宋体" w:hAnsi="宋体"/>
          <w:sz w:val="24"/>
        </w:rPr>
        <w:t>（一）乙方不得以任何理由向甲方及其工作人员行贿或馈赠礼金、有价证券、贵重礼品。</w:t>
      </w:r>
    </w:p>
    <w:p>
      <w:pPr>
        <w:spacing w:line="360" w:lineRule="auto"/>
        <w:ind w:firstLine="480" w:firstLineChars="200"/>
        <w:rPr>
          <w:rFonts w:ascii="宋体" w:hAnsi="宋体"/>
          <w:sz w:val="24"/>
        </w:rPr>
      </w:pPr>
      <w:r>
        <w:rPr>
          <w:rFonts w:hint="eastAsia" w:ascii="宋体" w:hAnsi="宋体"/>
          <w:sz w:val="24"/>
        </w:rPr>
        <w:t>（二</w:t>
      </w:r>
      <w:r>
        <w:rPr>
          <w:rFonts w:ascii="宋体" w:hAnsi="宋体"/>
          <w:sz w:val="24"/>
        </w:rPr>
        <w:t>)乙方不得以任何名义为甲方及其工作人员报销应由甲方单位或个人支付的任何费用。</w:t>
      </w:r>
    </w:p>
    <w:p>
      <w:pPr>
        <w:spacing w:line="360" w:lineRule="auto"/>
        <w:ind w:left="25" w:leftChars="12" w:firstLine="480" w:firstLineChars="200"/>
        <w:rPr>
          <w:rFonts w:ascii="宋体" w:hAnsi="宋体"/>
          <w:sz w:val="24"/>
        </w:rPr>
      </w:pPr>
      <w:r>
        <w:rPr>
          <w:rFonts w:hint="eastAsia" w:ascii="宋体" w:hAnsi="宋体"/>
          <w:sz w:val="24"/>
        </w:rPr>
        <w:t>（三）乙方不得以任何理由安排甲方工作人员参加可能影响相关业务公开、公正、公平性的宴请及娱乐活动。</w:t>
      </w:r>
    </w:p>
    <w:p>
      <w:pPr>
        <w:pStyle w:val="15"/>
        <w:rPr>
          <w:sz w:val="24"/>
        </w:rPr>
      </w:pPr>
      <w:r>
        <w:rPr>
          <w:rFonts w:hint="eastAsia"/>
          <w:sz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sz w:val="24"/>
        </w:rPr>
      </w:pPr>
      <w:r>
        <w:rPr>
          <w:rFonts w:hint="eastAsia" w:ascii="宋体" w:hAnsi="宋体"/>
          <w:sz w:val="24"/>
        </w:rPr>
        <w:t>（五）乙方不得擅自与甲方工作人员就合同中的质量、数量、价格、工程量、验收等条款进行私下商谈或者达成默契。</w:t>
      </w:r>
    </w:p>
    <w:p>
      <w:pPr>
        <w:spacing w:line="360" w:lineRule="auto"/>
        <w:ind w:firstLine="480" w:firstLineChars="200"/>
        <w:rPr>
          <w:rFonts w:ascii="宋体" w:hAnsi="宋体"/>
          <w:sz w:val="24"/>
        </w:rPr>
      </w:pPr>
      <w:r>
        <w:rPr>
          <w:rFonts w:hint="eastAsia" w:ascii="宋体" w:hAnsi="宋体"/>
          <w:sz w:val="24"/>
        </w:rPr>
        <w:t>（六）乙方不得以回扣、手续费、加班费、咨询费、劳务费、协调费、辛苦费等各种名义向甲方工作人员给予或赠送钱物。</w:t>
      </w:r>
    </w:p>
    <w:p>
      <w:pPr>
        <w:spacing w:line="360" w:lineRule="auto"/>
        <w:ind w:firstLine="480" w:firstLineChars="200"/>
        <w:rPr>
          <w:rFonts w:ascii="宋体" w:hAnsi="宋体"/>
          <w:sz w:val="24"/>
        </w:rPr>
      </w:pPr>
      <w:r>
        <w:rPr>
          <w:rFonts w:hint="eastAsia" w:ascii="宋体" w:hAnsi="宋体"/>
          <w:sz w:val="24"/>
        </w:rPr>
        <w:t>（七）乙方不得向甲方工作人员提供干股或红利。</w:t>
      </w:r>
    </w:p>
    <w:p>
      <w:pPr>
        <w:spacing w:line="360" w:lineRule="auto"/>
        <w:ind w:firstLine="482" w:firstLineChars="200"/>
        <w:rPr>
          <w:rFonts w:hint="eastAsia" w:ascii="宋体" w:hAnsi="宋体"/>
          <w:b/>
          <w:bCs/>
          <w:sz w:val="24"/>
        </w:rPr>
      </w:pPr>
    </w:p>
    <w:p>
      <w:pPr>
        <w:spacing w:line="360" w:lineRule="auto"/>
        <w:ind w:firstLine="482" w:firstLineChars="200"/>
        <w:rPr>
          <w:rFonts w:ascii="宋体" w:hAnsi="宋体"/>
          <w:sz w:val="24"/>
        </w:rPr>
      </w:pPr>
      <w:r>
        <w:rPr>
          <w:rFonts w:hint="eastAsia" w:ascii="宋体" w:hAnsi="宋体"/>
          <w:b/>
          <w:bCs/>
          <w:sz w:val="24"/>
        </w:rPr>
        <w:t>第四条违约责任</w:t>
      </w:r>
    </w:p>
    <w:p>
      <w:pPr>
        <w:spacing w:line="360" w:lineRule="auto"/>
        <w:ind w:firstLine="480" w:firstLineChars="200"/>
        <w:rPr>
          <w:rFonts w:ascii="宋体" w:hAnsi="宋体"/>
          <w:sz w:val="24"/>
        </w:rPr>
      </w:pPr>
      <w:r>
        <w:rPr>
          <w:rFonts w:hint="eastAsia" w:ascii="宋体" w:hAnsi="宋体"/>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sz w:val="24"/>
        </w:rPr>
      </w:pPr>
      <w:r>
        <w:rPr>
          <w:rFonts w:hint="eastAsia" w:ascii="宋体" w:hAnsi="宋体"/>
          <w:sz w:val="24"/>
        </w:rPr>
        <w:t>甲方举报投诉联系部门：广州市净水有限公司</w:t>
      </w:r>
      <w:r>
        <w:rPr>
          <w:rFonts w:ascii="宋体" w:hAnsi="宋体"/>
          <w:sz w:val="24"/>
          <w:u w:val="single"/>
        </w:rPr>
        <w:t>纪检</w:t>
      </w:r>
      <w:r>
        <w:rPr>
          <w:rFonts w:hint="eastAsia" w:ascii="宋体" w:hAnsi="宋体"/>
          <w:sz w:val="24"/>
          <w:u w:val="single"/>
        </w:rPr>
        <w:t>室</w:t>
      </w:r>
      <w:r>
        <w:rPr>
          <w:rFonts w:hint="eastAsia" w:ascii="宋体" w:hAnsi="宋体"/>
          <w:sz w:val="24"/>
        </w:rPr>
        <w:t>，联系电话：</w:t>
      </w:r>
      <w:r>
        <w:rPr>
          <w:rFonts w:ascii="宋体" w:hAnsi="宋体"/>
          <w:sz w:val="24"/>
          <w:u w:val="single"/>
        </w:rPr>
        <w:t xml:space="preserve"> 020-38890265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sz w:val="24"/>
        </w:rPr>
      </w:pPr>
      <w:r>
        <w:rPr>
          <w:rFonts w:ascii="宋体" w:hAnsi="宋体"/>
          <w:sz w:val="24"/>
        </w:rPr>
        <w:t>1、扣除乙方</w:t>
      </w:r>
      <w:r>
        <w:rPr>
          <w:rFonts w:hint="eastAsia" w:ascii="宋体" w:hAnsi="宋体"/>
          <w:sz w:val="24"/>
        </w:rPr>
        <w:t>全部</w:t>
      </w:r>
      <w:r>
        <w:rPr>
          <w:rFonts w:ascii="宋体" w:hAnsi="宋体"/>
          <w:sz w:val="24"/>
        </w:rPr>
        <w:t>履约保证金；</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解除主合同</w:t>
      </w:r>
      <w:r>
        <w:rPr>
          <w:rFonts w:ascii="宋体" w:hAnsi="宋体"/>
          <w:sz w:val="24"/>
        </w:rPr>
        <w:t>；</w:t>
      </w:r>
    </w:p>
    <w:p>
      <w:pPr>
        <w:spacing w:line="360" w:lineRule="auto"/>
        <w:ind w:firstLine="480" w:firstLineChars="200"/>
        <w:rPr>
          <w:rFonts w:ascii="宋体" w:hAnsi="宋体"/>
          <w:sz w:val="24"/>
        </w:rPr>
      </w:pPr>
      <w:r>
        <w:rPr>
          <w:rFonts w:ascii="宋体" w:hAnsi="宋体"/>
          <w:sz w:val="24"/>
        </w:rPr>
        <w:t>3、追究乙方合同其他违约责任；</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根据甲方及其上级单位、主管部门的有关规定，对乙方违反廉洁协议的行为限制其参与招投标活动的资格。</w:t>
      </w:r>
    </w:p>
    <w:p>
      <w:pPr>
        <w:spacing w:line="360" w:lineRule="auto"/>
        <w:ind w:firstLine="480" w:firstLineChars="200"/>
        <w:rPr>
          <w:rFonts w:ascii="宋体" w:hAnsi="宋体"/>
          <w:sz w:val="24"/>
        </w:rPr>
      </w:pPr>
      <w:r>
        <w:rPr>
          <w:rFonts w:hint="eastAsia" w:ascii="宋体" w:hAnsi="宋体"/>
          <w:sz w:val="24"/>
        </w:rPr>
        <w:t>乙方无条件接受甲方处理意见并承担给甲方造成的损失，全额返还用不正当手段获取的非法所得，并承担相应的法律责任。</w:t>
      </w:r>
    </w:p>
    <w:p>
      <w:pPr>
        <w:ind w:firstLine="482" w:firstLineChars="200"/>
        <w:rPr>
          <w:rFonts w:hint="eastAsia" w:ascii="宋体" w:hAnsi="宋体"/>
          <w:b/>
          <w:bCs/>
          <w:sz w:val="24"/>
        </w:rPr>
      </w:pPr>
    </w:p>
    <w:p>
      <w:pPr>
        <w:ind w:firstLine="482" w:firstLineChars="200"/>
        <w:rPr>
          <w:rFonts w:ascii="宋体" w:hAnsi="宋体" w:cs="宋体"/>
          <w:kern w:val="0"/>
          <w:sz w:val="24"/>
        </w:rPr>
      </w:pPr>
      <w:r>
        <w:rPr>
          <w:rFonts w:hint="eastAsia" w:ascii="宋体" w:hAnsi="宋体"/>
          <w:b/>
          <w:bCs/>
          <w:sz w:val="24"/>
        </w:rPr>
        <w:t xml:space="preserve">第五条 </w:t>
      </w:r>
      <w:r>
        <w:rPr>
          <w:rFonts w:ascii="宋体" w:hAnsi="宋体" w:cs="宋体"/>
          <w:kern w:val="0"/>
          <w:sz w:val="24"/>
        </w:rPr>
        <w:t xml:space="preserve">本协议执行情况，接受有管辖权的纪检、监察部门的监督，双方应予以配合检查调查。 </w:t>
      </w:r>
    </w:p>
    <w:p>
      <w:pPr>
        <w:spacing w:line="360" w:lineRule="auto"/>
        <w:ind w:firstLine="482" w:firstLineChars="200"/>
        <w:rPr>
          <w:rFonts w:hint="eastAsia" w:ascii="宋体" w:hAnsi="宋体"/>
          <w:b/>
          <w:sz w:val="24"/>
        </w:rPr>
      </w:pPr>
    </w:p>
    <w:p>
      <w:pPr>
        <w:spacing w:line="360" w:lineRule="auto"/>
        <w:ind w:firstLine="482" w:firstLineChars="200"/>
        <w:rPr>
          <w:rFonts w:ascii="宋体" w:hAnsi="宋体"/>
          <w:sz w:val="24"/>
        </w:rPr>
      </w:pPr>
      <w:r>
        <w:rPr>
          <w:rFonts w:hint="eastAsia" w:ascii="宋体" w:hAnsi="宋体"/>
          <w:b/>
          <w:sz w:val="24"/>
        </w:rPr>
        <w:t>第六条</w:t>
      </w:r>
      <w:r>
        <w:rPr>
          <w:rFonts w:ascii="宋体" w:hAnsi="宋体"/>
          <w:sz w:val="24"/>
        </w:rPr>
        <w:t>本协议作为</w:t>
      </w:r>
      <w:r>
        <w:rPr>
          <w:rFonts w:hint="eastAsia" w:ascii="宋体" w:hAnsi="宋体" w:cs="宋体"/>
          <w:sz w:val="24"/>
          <w:u w:val="single"/>
        </w:rPr>
        <w:t>广州市净水有限公司2021年小型机电大修项目</w:t>
      </w:r>
      <w:r>
        <w:rPr>
          <w:rFonts w:hint="eastAsia" w:ascii="宋体" w:hAnsi="宋体"/>
          <w:sz w:val="24"/>
          <w:u w:val="single"/>
        </w:rPr>
        <w:t>（</w:t>
      </w:r>
      <w:r>
        <w:rPr>
          <w:rFonts w:hint="eastAsia" w:ascii="宋体" w:hAnsi="宋体"/>
          <w:sz w:val="24"/>
          <w:u w:val="single"/>
          <w:lang w:val="en-US" w:eastAsia="zh-CN"/>
        </w:rPr>
        <w:t xml:space="preserve">穗净水合【2021】    </w:t>
      </w:r>
      <w:r>
        <w:rPr>
          <w:rFonts w:hint="eastAsia" w:ascii="宋体" w:hAnsi="宋体"/>
          <w:sz w:val="24"/>
          <w:u w:val="single"/>
        </w:rPr>
        <w:t>号）</w:t>
      </w:r>
      <w:r>
        <w:rPr>
          <w:rFonts w:hint="eastAsia" w:ascii="宋体" w:hAnsi="宋体"/>
          <w:sz w:val="24"/>
        </w:rPr>
        <w:t>合同的附件，并具有同等的法律效力，本协议自双方签字盖章之日起生效，与主合同同时终止。</w:t>
      </w:r>
    </w:p>
    <w:p>
      <w:pPr>
        <w:spacing w:line="360" w:lineRule="auto"/>
        <w:ind w:firstLine="480" w:firstLineChars="200"/>
        <w:rPr>
          <w:rFonts w:ascii="宋体" w:hAnsi="宋体"/>
          <w:sz w:val="24"/>
        </w:rPr>
      </w:pPr>
    </w:p>
    <w:p>
      <w:pPr>
        <w:spacing w:line="360" w:lineRule="auto"/>
        <w:rPr>
          <w:rFonts w:ascii="宋体" w:hAnsi="宋体"/>
          <w:sz w:val="24"/>
        </w:rPr>
      </w:pPr>
      <w:r>
        <w:rPr>
          <w:rFonts w:ascii="宋体" w:hAnsi="宋体"/>
          <w:sz w:val="24"/>
        </w:rPr>
        <w:br w:type="textWrapping"/>
      </w:r>
      <w:r>
        <w:rPr>
          <w:rFonts w:hint="eastAsia" w:ascii="宋体" w:hAnsi="宋体"/>
          <w:sz w:val="24"/>
        </w:rPr>
        <w:t>甲方（盖章）：                     乙方（盖章）：</w:t>
      </w:r>
    </w:p>
    <w:p>
      <w:pPr>
        <w:pStyle w:val="32"/>
        <w:tabs>
          <w:tab w:val="left" w:pos="5100"/>
        </w:tabs>
        <w:spacing w:line="360" w:lineRule="auto"/>
        <w:ind w:left="7200" w:firstLine="0" w:firstLineChars="0"/>
        <w:jc w:val="left"/>
        <w:rPr>
          <w:rFonts w:ascii="宋体" w:hAnsi="宋体"/>
          <w:sz w:val="24"/>
        </w:rPr>
      </w:pPr>
    </w:p>
    <w:p>
      <w:pPr>
        <w:tabs>
          <w:tab w:val="left" w:pos="5100"/>
        </w:tabs>
        <w:spacing w:line="360" w:lineRule="auto"/>
        <w:ind w:left="7200" w:hanging="7200" w:hangingChars="3000"/>
        <w:rPr>
          <w:rFonts w:ascii="宋体" w:hAnsi="宋体"/>
          <w:sz w:val="24"/>
        </w:rPr>
      </w:pPr>
      <w:r>
        <w:rPr>
          <w:rFonts w:hint="eastAsia" w:ascii="宋体" w:hAnsi="宋体"/>
          <w:sz w:val="24"/>
        </w:rPr>
        <w:t>签约代表：                         签约代表：</w:t>
      </w:r>
    </w:p>
    <w:p>
      <w:pPr>
        <w:tabs>
          <w:tab w:val="left" w:pos="4170"/>
        </w:tabs>
        <w:spacing w:line="360" w:lineRule="auto"/>
        <w:rPr>
          <w:rFonts w:ascii="宋体" w:hAnsi="宋体"/>
        </w:rPr>
      </w:pPr>
      <w:r>
        <w:rPr>
          <w:rFonts w:hint="eastAsia" w:ascii="宋体" w:hAnsi="宋体"/>
          <w:sz w:val="24"/>
        </w:rPr>
        <w:t>日期</w:t>
      </w:r>
      <w:r>
        <w:rPr>
          <w:rFonts w:ascii="宋体" w:hAnsi="宋体"/>
          <w:sz w:val="24"/>
        </w:rPr>
        <w:t>:    年</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 xml:space="preserve"> 日</w:t>
      </w:r>
      <w:r>
        <w:rPr>
          <w:rFonts w:ascii="宋体" w:hAnsi="宋体"/>
          <w:sz w:val="24"/>
        </w:rPr>
        <w:tab/>
      </w: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ascii="宋体" w:hAnsi="宋体" w:cs="宋体"/>
          <w:b/>
          <w:szCs w:val="21"/>
        </w:rPr>
      </w:pPr>
      <w:r>
        <w:rPr>
          <w:rFonts w:hint="eastAsia" w:ascii="宋体" w:hAnsi="宋体" w:cs="宋体"/>
          <w:b/>
          <w:szCs w:val="21"/>
        </w:rPr>
        <w:t>附件3：</w:t>
      </w:r>
      <w:r>
        <w:rPr>
          <w:rFonts w:hint="eastAsia" w:ascii="宋体" w:hAnsi="宋体" w:cs="宋体"/>
          <w:b/>
          <w:szCs w:val="21"/>
          <w:lang w:val="en-US" w:eastAsia="zh-CN"/>
        </w:rPr>
        <w:t>营运场所</w:t>
      </w:r>
      <w:r>
        <w:rPr>
          <w:rFonts w:hint="eastAsia" w:ascii="宋体" w:hAnsi="宋体" w:cs="宋体"/>
          <w:b/>
          <w:szCs w:val="21"/>
        </w:rPr>
        <w:t>施工安全协议书</w:t>
      </w:r>
    </w:p>
    <w:p>
      <w:pPr>
        <w:spacing w:line="560" w:lineRule="exact"/>
        <w:jc w:val="center"/>
        <w:rPr>
          <w:rFonts w:ascii="黑体" w:hAnsi="Batang" w:eastAsia="黑体" w:cs="Batang"/>
          <w:bCs/>
          <w:kern w:val="0"/>
          <w:sz w:val="44"/>
          <w:szCs w:val="44"/>
        </w:rPr>
      </w:pPr>
      <w:r>
        <w:rPr>
          <w:rFonts w:hint="eastAsia" w:ascii="黑体" w:hAnsi="Batang" w:eastAsia="黑体" w:cs="Batang"/>
          <w:bCs/>
          <w:kern w:val="0"/>
          <w:sz w:val="44"/>
          <w:szCs w:val="44"/>
        </w:rPr>
        <w:t>营运场所施工安全协议书</w:t>
      </w:r>
    </w:p>
    <w:p>
      <w:pPr>
        <w:spacing w:line="560" w:lineRule="exact"/>
        <w:rPr>
          <w:rFonts w:ascii="仿宋_GB2312" w:hAnsi="宋体" w:eastAsia="仿宋_GB2312"/>
          <w:sz w:val="24"/>
        </w:rPr>
      </w:pPr>
    </w:p>
    <w:p>
      <w:pPr>
        <w:spacing w:line="560" w:lineRule="exact"/>
        <w:rPr>
          <w:rFonts w:ascii="宋体" w:hAnsi="宋体" w:cs="Arial"/>
          <w:kern w:val="0"/>
          <w:sz w:val="24"/>
        </w:rPr>
      </w:pPr>
      <w:bookmarkStart w:id="12" w:name="_Toc21391"/>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adjustRightInd w:val="0"/>
        <w:snapToGrid w:val="0"/>
        <w:spacing w:line="560" w:lineRule="exact"/>
        <w:jc w:val="left"/>
        <w:rPr>
          <w:rStyle w:val="25"/>
          <w:rFonts w:asciiTheme="minorEastAsia" w:hAnsiTheme="minorEastAsia" w:eastAsiaTheme="minorEastAsia"/>
          <w:b w:val="0"/>
          <w:u w:val="single"/>
        </w:rPr>
      </w:pPr>
    </w:p>
    <w:bookmarkEnd w:id="12"/>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中华人民共和国安全生产法》《中华人民共和国建筑法》《建设工程安全生产管理条例》《生产安全事故报告和调查处理条例》《中华人民共和国职业病防治法》《工作场所职业卫生监督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的组成部分，与主合同具有同等法律效力。</w:t>
      </w:r>
    </w:p>
    <w:p>
      <w:pPr>
        <w:adjustRightInd w:val="0"/>
        <w:snapToGrid w:val="0"/>
        <w:spacing w:line="560" w:lineRule="exact"/>
        <w:ind w:firstLine="482" w:firstLineChars="200"/>
        <w:jc w:val="left"/>
        <w:rPr>
          <w:rFonts w:asciiTheme="minorEastAsia" w:hAnsiTheme="minorEastAsia" w:eastAsiaTheme="minorEastAsia"/>
          <w:b/>
          <w:sz w:val="24"/>
        </w:rPr>
      </w:pPr>
      <w:r>
        <w:rPr>
          <w:rFonts w:asciiTheme="minorEastAsia" w:hAnsiTheme="minorEastAsia" w:eastAsiaTheme="minorEastAsia"/>
          <w:b/>
          <w:sz w:val="24"/>
        </w:rPr>
        <w:t xml:space="preserve"> 二、</w:t>
      </w:r>
      <w:r>
        <w:rPr>
          <w:rFonts w:hint="eastAsia" w:asciiTheme="minorEastAsia" w:hAnsiTheme="minorEastAsia" w:eastAsiaTheme="minorEastAsia"/>
          <w:b/>
          <w:sz w:val="24"/>
        </w:rPr>
        <w:t>甲方权责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（二）落实生产营运等相关配合措施，提供必要的施工条件。</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（三）要求乙方遵守的甲方安全管理要求。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（四）有权对乙方安全措施投入、现场安全施工情况等进行安全监督检查，并提出整改。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（五）按照《广州市净水有限公司工程项目安全管理规范》等办法对乙方进行施工安全管理评价。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按主合同相关条款进行经济扣罚；</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根据《广州市水务局关于印发广州市水务工程施工和监理企业诚信评价管理办法的通知》（穗水建设〔2</w:t>
      </w:r>
      <w:r>
        <w:rPr>
          <w:rFonts w:asciiTheme="minorEastAsia" w:hAnsiTheme="minorEastAsia" w:eastAsiaTheme="minorEastAsia"/>
          <w:sz w:val="24"/>
        </w:rPr>
        <w:t>014</w:t>
      </w:r>
      <w:r>
        <w:rPr>
          <w:rFonts w:hint="eastAsia" w:asciiTheme="minorEastAsia" w:hAnsiTheme="minorEastAsia" w:eastAsiaTheme="minorEastAsia"/>
          <w:sz w:val="24"/>
        </w:rPr>
        <w:t>〕1</w:t>
      </w:r>
      <w:r>
        <w:rPr>
          <w:rFonts w:asciiTheme="minorEastAsia" w:hAnsiTheme="minorEastAsia" w:eastAsiaTheme="minorEastAsia"/>
          <w:sz w:val="24"/>
        </w:rPr>
        <w:t>0</w:t>
      </w:r>
      <w:r>
        <w:rPr>
          <w:rFonts w:hint="eastAsia" w:asciiTheme="minorEastAsia" w:hAnsiTheme="minorEastAsia" w:eastAsiaTheme="minorEastAsia"/>
          <w:sz w:val="24"/>
        </w:rPr>
        <w:t>号）、《市净水公司关于印发施工和监理企业诚信评价工作实施办法的通知》（穗净水〔201</w:t>
      </w:r>
      <w:r>
        <w:rPr>
          <w:rFonts w:asciiTheme="minorEastAsia" w:hAnsiTheme="minorEastAsia" w:eastAsiaTheme="minorEastAsia"/>
          <w:sz w:val="24"/>
        </w:rPr>
        <w:t>5</w:t>
      </w:r>
      <w:r>
        <w:rPr>
          <w:rFonts w:hint="eastAsia" w:asciiTheme="minorEastAsia" w:hAnsiTheme="minorEastAsia" w:eastAsiaTheme="minorEastAsia"/>
          <w:sz w:val="24"/>
        </w:rPr>
        <w:t>〕2</w:t>
      </w:r>
      <w:r>
        <w:rPr>
          <w:rFonts w:asciiTheme="minorEastAsia" w:hAnsiTheme="minorEastAsia" w:eastAsiaTheme="minorEastAsia"/>
          <w:sz w:val="24"/>
        </w:rPr>
        <w:t>40</w:t>
      </w:r>
      <w:r>
        <w:rPr>
          <w:rFonts w:hint="eastAsia" w:asciiTheme="minorEastAsia" w:hAnsiTheme="minorEastAsia" w:eastAsiaTheme="minorEastAsia"/>
          <w:sz w:val="24"/>
        </w:rPr>
        <w:t>号），进行诚信扣分（合同期内有新的文件印发的，按照最新的文件执行）；</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限制投保，或经其他单位承包后以分别方参与项目实施；</w:t>
      </w:r>
    </w:p>
    <w:p>
      <w:pPr>
        <w:adjustRightInd w:val="0"/>
        <w:snapToGrid w:val="0"/>
        <w:spacing w:line="56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向上级进行反映，包括但不限于广东省市政行业协会、广州市市政公路协会等。</w:t>
      </w:r>
    </w:p>
    <w:p>
      <w:pPr>
        <w:spacing w:line="560" w:lineRule="exact"/>
        <w:ind w:firstLine="480" w:firstLineChars="200"/>
        <w:rPr>
          <w:rFonts w:ascii="宋体" w:hAnsi="宋体" w:cs="Arial"/>
          <w:kern w:val="0"/>
          <w:sz w:val="24"/>
        </w:rPr>
      </w:pPr>
      <w:r>
        <w:rPr>
          <w:rFonts w:hint="eastAsia" w:ascii="宋体" w:hAnsi="宋体" w:cs="Arial"/>
          <w:kern w:val="0"/>
          <w:sz w:val="24"/>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三、乙方权责</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（二）严格执行国家、地方和行业主管部门关于施工的强制性标准、地方行政法规、管理要求。</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依法为施工现场作业的人员办理意外伤害保险、购买安全生产责任保险。</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（三）乙方应在合同签订后</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日内制定安全生产文明施工措施费投入使用计划，并提交甲方备案，保证施工安全措施投入。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（四）严格按照甲方制定的《广州市净水有限公司工程项目安全管理规范》要求，落实各项安全管理工作。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配合甲方的安全监督检查，并立即对提出的问题隐患进行整改。</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（八）严格履行本协议，遵守甲方各项管理规定，服从管理。</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（九）对甲方的违章指挥，拒绝执行，但需书面明确指出甲方所违反的具体法律法规、标准规范等。</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（十）乙方委托的第三方运输单位或个人，违反本协议的，全部责任均由乙方承担。</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四、事故责任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pStyle w:val="46"/>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五、补充条款：</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六、附则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hAnsiTheme="minorEastAsia"/>
          <w:sz w:val="24"/>
        </w:rPr>
      </w:pP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firstLine="240" w:firstLineChars="100"/>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tbl>
    <w:p>
      <w:pPr>
        <w:spacing w:line="560" w:lineRule="exact"/>
        <w:jc w:val="center"/>
        <w:rPr>
          <w:rFonts w:hint="eastAsia" w:ascii="黑体" w:hAnsi="宋体" w:eastAsia="黑体" w:cs="宋体"/>
          <w:bCs/>
          <w:kern w:val="0"/>
          <w:sz w:val="44"/>
          <w:szCs w:val="44"/>
        </w:rPr>
      </w:pPr>
    </w:p>
    <w:p>
      <w:pPr>
        <w:spacing w:line="560" w:lineRule="exact"/>
        <w:jc w:val="center"/>
        <w:rPr>
          <w:rFonts w:hint="eastAsia" w:ascii="黑体" w:hAnsi="宋体" w:eastAsia="黑体" w:cs="宋体"/>
          <w:bCs/>
          <w:kern w:val="0"/>
          <w:sz w:val="44"/>
          <w:szCs w:val="44"/>
        </w:rPr>
      </w:pPr>
    </w:p>
    <w:p>
      <w:pPr>
        <w:spacing w:line="560" w:lineRule="exact"/>
        <w:jc w:val="center"/>
        <w:rPr>
          <w:rFonts w:hint="eastAsia" w:ascii="黑体" w:hAnsi="宋体" w:eastAsia="黑体" w:cs="宋体"/>
          <w:bCs/>
          <w:kern w:val="0"/>
          <w:sz w:val="44"/>
          <w:szCs w:val="44"/>
        </w:rPr>
      </w:pPr>
    </w:p>
    <w:p>
      <w:pPr>
        <w:spacing w:line="560" w:lineRule="exact"/>
        <w:jc w:val="center"/>
        <w:rPr>
          <w:rFonts w:hint="eastAsia" w:ascii="黑体" w:hAnsi="宋体" w:eastAsia="黑体" w:cs="宋体"/>
          <w:bCs/>
          <w:kern w:val="0"/>
          <w:sz w:val="44"/>
          <w:szCs w:val="44"/>
        </w:rPr>
      </w:pPr>
    </w:p>
    <w:p>
      <w:pPr>
        <w:spacing w:line="560" w:lineRule="exact"/>
        <w:jc w:val="center"/>
        <w:rPr>
          <w:rFonts w:hint="eastAsia" w:ascii="黑体" w:hAnsi="宋体" w:eastAsia="黑体" w:cs="宋体"/>
          <w:bCs/>
          <w:kern w:val="0"/>
          <w:sz w:val="44"/>
          <w:szCs w:val="44"/>
        </w:rPr>
      </w:pPr>
    </w:p>
    <w:p>
      <w:pPr>
        <w:spacing w:line="560" w:lineRule="exact"/>
        <w:jc w:val="center"/>
        <w:rPr>
          <w:rFonts w:hint="eastAsia" w:ascii="黑体" w:hAnsi="宋体" w:eastAsia="黑体" w:cs="宋体"/>
          <w:bCs/>
          <w:kern w:val="0"/>
          <w:sz w:val="44"/>
          <w:szCs w:val="44"/>
        </w:rPr>
      </w:pPr>
    </w:p>
    <w:p>
      <w:pPr>
        <w:spacing w:line="560" w:lineRule="exact"/>
        <w:jc w:val="center"/>
        <w:rPr>
          <w:rFonts w:hint="eastAsia" w:ascii="黑体" w:hAnsi="宋体" w:eastAsia="黑体" w:cs="宋体"/>
          <w:bCs/>
          <w:kern w:val="0"/>
          <w:sz w:val="44"/>
          <w:szCs w:val="44"/>
        </w:rPr>
      </w:pPr>
    </w:p>
    <w:p>
      <w:pPr>
        <w:spacing w:line="560" w:lineRule="exact"/>
        <w:jc w:val="center"/>
        <w:rPr>
          <w:rFonts w:hint="eastAsia" w:ascii="黑体" w:hAnsi="宋体" w:eastAsia="黑体" w:cs="宋体"/>
          <w:bCs/>
          <w:kern w:val="0"/>
          <w:sz w:val="44"/>
          <w:szCs w:val="44"/>
        </w:rPr>
      </w:pPr>
    </w:p>
    <w:p>
      <w:pPr>
        <w:spacing w:line="560" w:lineRule="exact"/>
        <w:jc w:val="center"/>
        <w:rPr>
          <w:rFonts w:hint="eastAsia" w:ascii="黑体" w:hAnsi="宋体" w:eastAsia="黑体" w:cs="宋体"/>
          <w:bCs/>
          <w:kern w:val="0"/>
          <w:sz w:val="44"/>
          <w:szCs w:val="44"/>
        </w:rPr>
      </w:pPr>
    </w:p>
    <w:p>
      <w:pPr>
        <w:spacing w:line="560" w:lineRule="exact"/>
        <w:jc w:val="left"/>
        <w:rPr>
          <w:rFonts w:hint="eastAsia" w:ascii="黑体" w:hAnsi="宋体" w:eastAsia="黑体" w:cs="宋体"/>
          <w:bCs/>
          <w:kern w:val="0"/>
          <w:sz w:val="44"/>
          <w:szCs w:val="44"/>
        </w:rPr>
      </w:pPr>
      <w:r>
        <w:rPr>
          <w:rFonts w:hint="eastAsia" w:ascii="宋体" w:hAnsi="宋体" w:cs="宋体"/>
          <w:b/>
          <w:szCs w:val="21"/>
        </w:rPr>
        <w:t>附件</w:t>
      </w:r>
      <w:r>
        <w:rPr>
          <w:rFonts w:hint="eastAsia" w:ascii="宋体" w:hAnsi="宋体" w:cs="宋体"/>
          <w:b/>
          <w:szCs w:val="21"/>
          <w:lang w:val="en-US" w:eastAsia="zh-CN"/>
        </w:rPr>
        <w:t>4</w:t>
      </w:r>
      <w:r>
        <w:rPr>
          <w:rFonts w:hint="eastAsia" w:ascii="宋体" w:hAnsi="宋体" w:cs="宋体"/>
          <w:b/>
          <w:szCs w:val="21"/>
        </w:rPr>
        <w:t>：</w:t>
      </w:r>
      <w:r>
        <w:rPr>
          <w:rFonts w:hint="eastAsia" w:ascii="宋体" w:hAnsi="宋体" w:cs="宋体"/>
          <w:b/>
          <w:szCs w:val="21"/>
          <w:lang w:val="en-US" w:eastAsia="zh-CN"/>
        </w:rPr>
        <w:t>物品采购</w:t>
      </w:r>
      <w:r>
        <w:rPr>
          <w:rFonts w:hint="eastAsia" w:ascii="宋体" w:hAnsi="宋体" w:cs="宋体"/>
          <w:b/>
          <w:szCs w:val="21"/>
        </w:rPr>
        <w:t>安全协议书</w:t>
      </w:r>
    </w:p>
    <w:p>
      <w:pPr>
        <w:spacing w:line="560" w:lineRule="exact"/>
        <w:jc w:val="center"/>
        <w:rPr>
          <w:rFonts w:ascii="黑体" w:hAnsi="宋体" w:eastAsia="黑体" w:cs="宋体"/>
          <w:bCs/>
          <w:kern w:val="0"/>
          <w:sz w:val="44"/>
          <w:szCs w:val="44"/>
        </w:rPr>
      </w:pPr>
      <w:r>
        <w:rPr>
          <w:rFonts w:hint="eastAsia" w:ascii="黑体" w:hAnsi="宋体" w:eastAsia="黑体" w:cs="宋体"/>
          <w:bCs/>
          <w:kern w:val="0"/>
          <w:sz w:val="44"/>
          <w:szCs w:val="44"/>
        </w:rPr>
        <w:t>物品采购</w:t>
      </w:r>
      <w:r>
        <w:rPr>
          <w:rFonts w:hint="eastAsia" w:ascii="黑体" w:hAnsi="Batang" w:eastAsia="黑体" w:cs="Batang"/>
          <w:bCs/>
          <w:kern w:val="0"/>
          <w:sz w:val="44"/>
          <w:szCs w:val="44"/>
        </w:rPr>
        <w:t>安全协议</w:t>
      </w:r>
      <w:r>
        <w:rPr>
          <w:rFonts w:hint="eastAsia" w:ascii="黑体" w:hAnsi="宋体" w:eastAsia="黑体" w:cs="宋体"/>
          <w:bCs/>
          <w:kern w:val="0"/>
          <w:sz w:val="44"/>
          <w:szCs w:val="44"/>
        </w:rPr>
        <w:t>书</w:t>
      </w:r>
    </w:p>
    <w:p>
      <w:pPr>
        <w:spacing w:line="560" w:lineRule="exact"/>
        <w:rPr>
          <w:rFonts w:ascii="宋体" w:hAnsi="宋体" w:cs="Arial"/>
          <w:kern w:val="0"/>
          <w:sz w:val="24"/>
        </w:rPr>
      </w:pPr>
    </w:p>
    <w:p>
      <w:pPr>
        <w:spacing w:line="560" w:lineRule="exact"/>
        <w:rPr>
          <w:rFonts w:ascii="宋体" w:hAnsi="宋体" w:cs="Arial"/>
          <w:kern w:val="0"/>
          <w:sz w:val="24"/>
        </w:rPr>
      </w:pPr>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spacing w:line="560" w:lineRule="exact"/>
        <w:rPr>
          <w:rFonts w:ascii="宋体" w:hAnsi="宋体" w:cs="Arial"/>
          <w:kern w:val="0"/>
          <w:sz w:val="24"/>
        </w:rPr>
      </w:pPr>
    </w:p>
    <w:p>
      <w:pPr>
        <w:spacing w:line="560" w:lineRule="exact"/>
        <w:ind w:firstLine="480" w:firstLineChars="200"/>
        <w:rPr>
          <w:rFonts w:ascii="宋体" w:hAnsi="宋体" w:cs="Arial"/>
          <w:kern w:val="0"/>
          <w:sz w:val="24"/>
        </w:rPr>
      </w:pPr>
      <w:r>
        <w:rPr>
          <w:rFonts w:hint="eastAsia" w:ascii="宋体" w:hAnsi="宋体" w:cs="Arial"/>
          <w:kern w:val="0"/>
          <w:sz w:val="24"/>
        </w:rPr>
        <w:t>为加强物品采购过程安全管理，根据《中华人民共和国安全生产法》、《生产安全事故报告和调查处理条例》等国家及地方有关安全生产法律法规</w:t>
      </w:r>
      <w:r>
        <w:rPr>
          <w:rFonts w:ascii="宋体" w:hAnsi="宋体" w:cs="Arial"/>
          <w:kern w:val="0"/>
          <w:sz w:val="24"/>
        </w:rPr>
        <w:t>，甲乙双方就</w:t>
      </w:r>
      <w:r>
        <w:rPr>
          <w:rFonts w:hint="eastAsia" w:ascii="宋体" w:hAnsi="宋体" w:cs="Arial"/>
          <w:kern w:val="0"/>
          <w:sz w:val="24"/>
        </w:rPr>
        <w:t>物品采购的安全</w:t>
      </w:r>
      <w:r>
        <w:rPr>
          <w:rFonts w:ascii="宋体" w:hAnsi="宋体" w:cs="Arial"/>
          <w:kern w:val="0"/>
          <w:sz w:val="24"/>
        </w:rPr>
        <w:t>事宜，</w:t>
      </w:r>
      <w:r>
        <w:rPr>
          <w:rFonts w:ascii="宋体" w:hAnsi="宋体" w:cs="Arial"/>
          <w:sz w:val="24"/>
        </w:rPr>
        <w:t>经双方友好协商，达成如下协议</w:t>
      </w:r>
      <w:r>
        <w:rPr>
          <w:rFonts w:ascii="宋体" w:hAnsi="宋体" w:cs="Arial"/>
          <w:kern w:val="0"/>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的组成部分，与主合同具有同等法律效力。</w:t>
      </w:r>
    </w:p>
    <w:p>
      <w:pPr>
        <w:spacing w:line="560" w:lineRule="exact"/>
        <w:ind w:firstLine="482" w:firstLineChars="200"/>
        <w:rPr>
          <w:rFonts w:ascii="宋体" w:hAnsi="宋体" w:cs="Arial"/>
          <w:b/>
          <w:kern w:val="0"/>
          <w:sz w:val="24"/>
        </w:rPr>
      </w:pPr>
      <w:r>
        <w:rPr>
          <w:rFonts w:hint="eastAsia" w:ascii="宋体" w:hAnsi="宋体" w:cs="Arial"/>
          <w:b/>
          <w:kern w:val="0"/>
          <w:sz w:val="24"/>
        </w:rPr>
        <w:t>二、甲方权责</w:t>
      </w:r>
    </w:p>
    <w:p>
      <w:pPr>
        <w:spacing w:line="560" w:lineRule="exact"/>
        <w:ind w:firstLine="480" w:firstLineChars="200"/>
        <w:rPr>
          <w:rFonts w:ascii="宋体" w:hAnsi="宋体" w:cs="Arial"/>
          <w:kern w:val="0"/>
          <w:sz w:val="24"/>
        </w:rPr>
      </w:pPr>
      <w:r>
        <w:rPr>
          <w:rFonts w:hint="eastAsia" w:ascii="宋体" w:hAnsi="宋体" w:cs="Arial"/>
          <w:kern w:val="0"/>
          <w:sz w:val="24"/>
        </w:rPr>
        <w:t>（一）甲方进行物品采购时，应贯彻落实国家、地方有关安全管理的法律法规和规章制度。</w:t>
      </w:r>
    </w:p>
    <w:p>
      <w:pPr>
        <w:spacing w:line="560" w:lineRule="exact"/>
        <w:ind w:firstLine="480" w:firstLineChars="200"/>
        <w:rPr>
          <w:rFonts w:ascii="宋体" w:hAnsi="宋体" w:cs="Arial"/>
          <w:kern w:val="0"/>
          <w:sz w:val="24"/>
        </w:rPr>
      </w:pPr>
      <w:r>
        <w:rPr>
          <w:rFonts w:hint="eastAsia" w:ascii="宋体" w:hAnsi="宋体" w:cs="Arial"/>
          <w:kern w:val="0"/>
          <w:sz w:val="24"/>
        </w:rPr>
        <w:t>（二）甲方应审查乙方物品有关的经营、运输的合法证照和资质条件，及相关运输车辆和人员的证件资料；有权对承运车辆驾驶员的健康状况，持有的相关证件是否与其所驾车型相匹配、是否达到所驾车型的驾驶年限进行检查。</w:t>
      </w:r>
    </w:p>
    <w:p>
      <w:pPr>
        <w:spacing w:line="560" w:lineRule="exact"/>
        <w:ind w:firstLine="480" w:firstLineChars="200"/>
        <w:rPr>
          <w:rFonts w:ascii="宋体" w:hAnsi="宋体" w:cs="Arial"/>
          <w:kern w:val="0"/>
          <w:sz w:val="24"/>
        </w:rPr>
      </w:pPr>
      <w:r>
        <w:rPr>
          <w:rFonts w:hint="eastAsia" w:ascii="宋体" w:hAnsi="宋体" w:cs="Arial"/>
          <w:kern w:val="0"/>
          <w:sz w:val="24"/>
        </w:rPr>
        <w:t>（三）甲方应在其管辖区域对乙方的物品运输、装卸、安装和调试等过程的安全生产实行监督，及时纠正乙方人员违章指挥、违章驾驶、违反禁令等行为，并按照甲方的安全管理制度规定对乙方进行处理；发现安全隐患，甲方应开具隐患整改通知单，责令乙方限期整改，及时督促乙方消除事故隐患。</w:t>
      </w:r>
    </w:p>
    <w:p>
      <w:pPr>
        <w:spacing w:line="560" w:lineRule="exact"/>
        <w:ind w:firstLine="480" w:firstLineChars="200"/>
        <w:rPr>
          <w:rFonts w:ascii="宋体" w:hAnsi="宋体" w:cs="Arial"/>
          <w:kern w:val="0"/>
          <w:sz w:val="24"/>
        </w:rPr>
      </w:pPr>
      <w:r>
        <w:rPr>
          <w:rFonts w:hint="eastAsia" w:ascii="宋体" w:hAnsi="宋体" w:cs="Arial"/>
          <w:kern w:val="0"/>
          <w:sz w:val="24"/>
        </w:rPr>
        <w:t>（四）乙方对存在问题拒不整改的，视为违约，甲方有权对乙方按主合同相关条款进行违约金扣罚。如乙方拒不缴纳违约金的，甲方有权在履约保证金中扣除。</w:t>
      </w:r>
    </w:p>
    <w:p>
      <w:pPr>
        <w:spacing w:line="560" w:lineRule="exact"/>
        <w:ind w:firstLine="480" w:firstLineChars="200"/>
        <w:rPr>
          <w:rFonts w:ascii="宋体" w:hAnsi="宋体" w:cs="Arial"/>
          <w:kern w:val="0"/>
          <w:sz w:val="24"/>
        </w:rPr>
      </w:pPr>
      <w:r>
        <w:rPr>
          <w:rFonts w:hint="eastAsia" w:ascii="宋体" w:hAnsi="宋体" w:cs="Arial"/>
          <w:kern w:val="0"/>
          <w:sz w:val="24"/>
        </w:rPr>
        <w:t>（五）告知乙方在甲方应当遵守的安全管理要求。</w:t>
      </w:r>
    </w:p>
    <w:p>
      <w:pPr>
        <w:spacing w:line="560" w:lineRule="exact"/>
        <w:ind w:firstLine="482" w:firstLineChars="200"/>
        <w:rPr>
          <w:rFonts w:ascii="宋体" w:hAnsi="宋体" w:cs="Arial"/>
          <w:b/>
          <w:kern w:val="0"/>
          <w:sz w:val="24"/>
        </w:rPr>
      </w:pPr>
      <w:r>
        <w:rPr>
          <w:rFonts w:hint="eastAsia" w:ascii="宋体" w:hAnsi="宋体" w:cs="Arial"/>
          <w:b/>
          <w:kern w:val="0"/>
          <w:sz w:val="24"/>
        </w:rPr>
        <w:t>三、乙方权责</w:t>
      </w:r>
    </w:p>
    <w:p>
      <w:pPr>
        <w:spacing w:line="560" w:lineRule="exact"/>
        <w:ind w:firstLine="480" w:firstLineChars="200"/>
        <w:rPr>
          <w:rFonts w:ascii="宋体" w:hAnsi="宋体" w:cs="Arial"/>
          <w:kern w:val="0"/>
          <w:sz w:val="24"/>
        </w:rPr>
      </w:pPr>
      <w:r>
        <w:rPr>
          <w:rFonts w:hint="eastAsia" w:ascii="宋体" w:hAnsi="宋体" w:cs="Arial"/>
          <w:kern w:val="0"/>
          <w:sz w:val="24"/>
        </w:rPr>
        <w:t>（一）乙方应承诺具备所售物品的许可资质，并提供相关证明材料。若乙方非所售物品的直销厂家，应提供物品的完整供应链，物品的销售、运输、装卸全过程须严格遵守国家及地方的法律的有关规定。</w:t>
      </w:r>
    </w:p>
    <w:p>
      <w:pPr>
        <w:spacing w:line="560" w:lineRule="exact"/>
        <w:ind w:firstLine="480" w:firstLineChars="200"/>
        <w:rPr>
          <w:rFonts w:ascii="宋体" w:hAnsi="宋体" w:cs="Arial"/>
          <w:kern w:val="0"/>
          <w:sz w:val="24"/>
        </w:rPr>
      </w:pPr>
      <w:r>
        <w:rPr>
          <w:rFonts w:hint="eastAsia" w:ascii="宋体" w:hAnsi="宋体" w:cs="Arial"/>
          <w:kern w:val="0"/>
          <w:sz w:val="24"/>
        </w:rPr>
        <w:t>（二）</w:t>
      </w:r>
      <w:r>
        <w:rPr>
          <w:rFonts w:hint="eastAsia" w:ascii="宋体" w:hAnsi="宋体" w:cs="宋体"/>
          <w:kern w:val="0"/>
          <w:sz w:val="24"/>
        </w:rPr>
        <w:t>乙方负责明确自身岗位安全职责，将安全责任落实到人；加强教育工作，督促员工遵守安全生产规章制度；鼓励员工积极参与安全生产工作，及时发现和消除隐患。运输物品时，应指定</w:t>
      </w:r>
      <w:r>
        <w:rPr>
          <w:rFonts w:hint="eastAsia" w:ascii="宋体" w:hAnsi="宋体" w:cs="Arial"/>
          <w:kern w:val="0"/>
          <w:sz w:val="24"/>
        </w:rPr>
        <w:t>物品</w:t>
      </w:r>
      <w:r>
        <w:rPr>
          <w:rFonts w:hint="eastAsia" w:ascii="宋体" w:hAnsi="宋体" w:cs="宋体"/>
          <w:kern w:val="0"/>
          <w:sz w:val="24"/>
        </w:rPr>
        <w:t>安全运输责任人，负责安全运输和装卸及安全教育工作，同时督促检查，确保</w:t>
      </w:r>
      <w:r>
        <w:rPr>
          <w:rFonts w:hint="eastAsia" w:ascii="宋体" w:hAnsi="宋体" w:cs="Arial"/>
          <w:kern w:val="0"/>
          <w:sz w:val="24"/>
        </w:rPr>
        <w:t>物品</w:t>
      </w:r>
      <w:r>
        <w:rPr>
          <w:rFonts w:hint="eastAsia" w:ascii="宋体" w:hAnsi="宋体" w:cs="宋体"/>
          <w:kern w:val="0"/>
          <w:sz w:val="24"/>
        </w:rPr>
        <w:t>的安全送运。</w:t>
      </w:r>
    </w:p>
    <w:p>
      <w:pPr>
        <w:spacing w:line="560" w:lineRule="exact"/>
        <w:ind w:firstLine="480" w:firstLineChars="200"/>
        <w:rPr>
          <w:rFonts w:ascii="宋体" w:hAnsi="宋体" w:cs="宋体"/>
          <w:kern w:val="0"/>
          <w:sz w:val="24"/>
        </w:rPr>
      </w:pPr>
      <w:r>
        <w:rPr>
          <w:rFonts w:hint="eastAsia" w:ascii="宋体" w:hAnsi="宋体" w:cs="宋体"/>
          <w:kern w:val="0"/>
          <w:sz w:val="24"/>
        </w:rPr>
        <w:t>（三）乙方应承诺所售</w:t>
      </w:r>
      <w:r>
        <w:rPr>
          <w:rFonts w:hint="eastAsia" w:ascii="宋体" w:hAnsi="宋体" w:cs="Arial"/>
          <w:kern w:val="0"/>
          <w:sz w:val="24"/>
        </w:rPr>
        <w:t>物品</w:t>
      </w:r>
      <w:r>
        <w:rPr>
          <w:rFonts w:hint="eastAsia" w:ascii="宋体" w:hAnsi="宋体" w:cs="宋体"/>
          <w:kern w:val="0"/>
          <w:sz w:val="24"/>
        </w:rPr>
        <w:t>质量符合现行国家规范要求，保证</w:t>
      </w:r>
      <w:r>
        <w:rPr>
          <w:rFonts w:hint="eastAsia" w:ascii="宋体" w:hAnsi="宋体" w:cs="Arial"/>
          <w:kern w:val="0"/>
          <w:sz w:val="24"/>
        </w:rPr>
        <w:t>所售物品为正品。设备类物品应提供与设备型号一致的使用说明书（进口设备应有中文说明书），如物品有保质期要求的应在保质期范围内，</w:t>
      </w:r>
      <w:r>
        <w:rPr>
          <w:rFonts w:hint="eastAsia" w:ascii="宋体" w:hAnsi="宋体" w:cs="宋体"/>
          <w:kern w:val="0"/>
          <w:sz w:val="24"/>
        </w:rPr>
        <w:t>特殊设备应在运输前做好定检工作，包装要完整完好。</w:t>
      </w:r>
    </w:p>
    <w:p>
      <w:pPr>
        <w:spacing w:line="560" w:lineRule="exact"/>
        <w:ind w:firstLine="480" w:firstLineChars="200"/>
        <w:rPr>
          <w:rFonts w:ascii="宋体" w:hAnsi="宋体" w:cs="宋体"/>
          <w:kern w:val="0"/>
          <w:sz w:val="24"/>
        </w:rPr>
      </w:pPr>
      <w:r>
        <w:rPr>
          <w:rFonts w:hint="eastAsia" w:ascii="宋体" w:hAnsi="宋体" w:cs="宋体"/>
          <w:kern w:val="0"/>
          <w:sz w:val="24"/>
        </w:rPr>
        <w:t>（四）乙方对</w:t>
      </w:r>
      <w:r>
        <w:rPr>
          <w:rFonts w:hint="eastAsia" w:ascii="宋体" w:hAnsi="宋体" w:cs="Arial"/>
          <w:kern w:val="0"/>
          <w:sz w:val="24"/>
        </w:rPr>
        <w:t>物品</w:t>
      </w:r>
      <w:r>
        <w:rPr>
          <w:rFonts w:hint="eastAsia" w:ascii="宋体" w:hAnsi="宋体" w:cs="宋体"/>
          <w:kern w:val="0"/>
          <w:sz w:val="24"/>
        </w:rPr>
        <w:t>的运输、装卸、设备的安装和调试过程的安全工作负责。对乙方内部的运输车队，乙方用于运输物品的车辆应取得合法证照资质。对乙方聘请的运输车队，乙方应严格审核其运输车队、驾驶员资质证照及车队运输相关的管理制度。</w:t>
      </w:r>
    </w:p>
    <w:p>
      <w:pPr>
        <w:spacing w:line="560" w:lineRule="exact"/>
        <w:ind w:firstLine="480" w:firstLineChars="200"/>
        <w:rPr>
          <w:rFonts w:ascii="宋体" w:hAnsi="宋体" w:cs="宋体"/>
          <w:kern w:val="0"/>
          <w:sz w:val="24"/>
        </w:rPr>
      </w:pPr>
      <w:r>
        <w:rPr>
          <w:rFonts w:hint="eastAsia" w:ascii="宋体" w:hAnsi="宋体" w:cs="宋体"/>
          <w:kern w:val="0"/>
          <w:sz w:val="24"/>
        </w:rPr>
        <w:t>（五）乙方须加强物品运输车辆的安全管理，用于运输</w:t>
      </w:r>
      <w:r>
        <w:rPr>
          <w:rFonts w:hint="eastAsia" w:ascii="宋体" w:hAnsi="宋体" w:cs="Arial"/>
          <w:kern w:val="0"/>
          <w:sz w:val="24"/>
        </w:rPr>
        <w:t>物品</w:t>
      </w:r>
      <w:r>
        <w:rPr>
          <w:rFonts w:hint="eastAsia" w:ascii="宋体" w:hAnsi="宋体" w:cs="宋体"/>
          <w:kern w:val="0"/>
          <w:sz w:val="24"/>
        </w:rPr>
        <w:t>的车辆必须车况良好、外观整洁、证照齐全，严格执行车辆安全检验制度，确保车辆性能符合安全技术标准。</w:t>
      </w:r>
    </w:p>
    <w:p>
      <w:pPr>
        <w:spacing w:line="560" w:lineRule="exact"/>
        <w:ind w:firstLine="480" w:firstLineChars="200"/>
        <w:rPr>
          <w:rFonts w:ascii="宋体" w:hAnsi="宋体" w:cs="宋体"/>
          <w:kern w:val="0"/>
          <w:sz w:val="24"/>
        </w:rPr>
      </w:pPr>
      <w:r>
        <w:rPr>
          <w:rFonts w:hint="eastAsia" w:ascii="宋体" w:hAnsi="宋体" w:cs="宋体"/>
          <w:kern w:val="0"/>
          <w:sz w:val="24"/>
        </w:rPr>
        <w:t>（六）人员管理</w:t>
      </w:r>
    </w:p>
    <w:p>
      <w:pPr>
        <w:spacing w:line="560" w:lineRule="exact"/>
        <w:ind w:firstLine="480" w:firstLineChars="200"/>
        <w:rPr>
          <w:rFonts w:ascii="宋体" w:hAnsi="宋体" w:cs="宋体"/>
          <w:kern w:val="0"/>
          <w:sz w:val="24"/>
        </w:rPr>
      </w:pPr>
      <w:r>
        <w:rPr>
          <w:rFonts w:hint="eastAsia" w:ascii="宋体" w:hAnsi="宋体" w:cs="宋体"/>
          <w:kern w:val="0"/>
          <w:sz w:val="24"/>
        </w:rPr>
        <w:t>1.乙方必须严格按照国家相关规定雇佣人员，加强承运车辆驾驶员的道路安全交通法、相关安全管理制度、操作技能等的培训教育，确保安全运输。禁止病车上路、超速行驶、超限超载行驶，严禁酒后驾车和疲劳驾车等。</w:t>
      </w:r>
    </w:p>
    <w:p>
      <w:pPr>
        <w:spacing w:line="560" w:lineRule="exact"/>
        <w:ind w:firstLine="480" w:firstLineChars="200"/>
        <w:rPr>
          <w:rFonts w:ascii="宋体" w:hAnsi="宋体" w:cs="宋体"/>
          <w:kern w:val="0"/>
          <w:sz w:val="24"/>
        </w:rPr>
      </w:pPr>
      <w:r>
        <w:rPr>
          <w:rFonts w:hint="eastAsia" w:ascii="宋体" w:hAnsi="宋体" w:cs="宋体"/>
          <w:kern w:val="0"/>
          <w:sz w:val="24"/>
        </w:rPr>
        <w:t>乙方聘请其他单位运输的，乙方应对运输单位的安全管理负责。</w:t>
      </w:r>
    </w:p>
    <w:p>
      <w:pPr>
        <w:widowControl/>
        <w:spacing w:line="560" w:lineRule="exact"/>
        <w:ind w:firstLine="480" w:firstLineChars="200"/>
        <w:jc w:val="left"/>
        <w:rPr>
          <w:rFonts w:ascii="宋体" w:hAnsi="宋体" w:cs="宋体"/>
          <w:kern w:val="0"/>
          <w:sz w:val="24"/>
        </w:rPr>
      </w:pPr>
      <w:r>
        <w:rPr>
          <w:rFonts w:hint="eastAsia" w:ascii="宋体" w:hAnsi="宋体" w:cs="宋体"/>
          <w:kern w:val="0"/>
          <w:sz w:val="24"/>
        </w:rPr>
        <w:t>2.乙方应采取措施，加强人员管理，对需进入甲方管辖区域的人员要做好三级安全教育工作、安全技术交底和培训，严防驾驶人员在运输过程中超速、超载、疲劳驾驶、违章操作等违法违章行为。一经发现应严格按制度规定落实教育处理并向甲方支付违约金</w:t>
      </w:r>
      <w:r>
        <w:rPr>
          <w:rFonts w:ascii="宋体" w:hAnsi="宋体" w:cs="宋体"/>
          <w:kern w:val="0"/>
          <w:sz w:val="24"/>
          <w:u w:val="single"/>
        </w:rPr>
        <w:t xml:space="preserve">      </w:t>
      </w:r>
      <w:r>
        <w:rPr>
          <w:rFonts w:hint="eastAsia" w:ascii="宋体" w:hAnsi="宋体" w:cs="宋体"/>
          <w:kern w:val="0"/>
          <w:sz w:val="24"/>
        </w:rPr>
        <w:t>元/次。</w:t>
      </w:r>
    </w:p>
    <w:p>
      <w:pPr>
        <w:widowControl/>
        <w:spacing w:line="560" w:lineRule="exact"/>
        <w:ind w:firstLine="480" w:firstLineChars="200"/>
        <w:jc w:val="left"/>
        <w:rPr>
          <w:rFonts w:ascii="宋体" w:hAnsi="宋体" w:cs="宋体"/>
          <w:kern w:val="0"/>
          <w:sz w:val="24"/>
        </w:rPr>
      </w:pPr>
      <w:r>
        <w:rPr>
          <w:rFonts w:hint="eastAsia" w:ascii="宋体" w:hAnsi="宋体" w:cs="宋体"/>
          <w:kern w:val="0"/>
          <w:sz w:val="24"/>
        </w:rPr>
        <w:t>3.乙方人员及车辆进入甲方管辖区内应自觉遵守甲方的规章制度和有关安全规定，按照现场人员指定线路行车，指定的区域停车、装卸。乙方人员不得擅自进入甲方其他生产作业区域。如有违反，将按甲方规定进行处理。</w:t>
      </w:r>
    </w:p>
    <w:p>
      <w:pPr>
        <w:widowControl/>
        <w:spacing w:line="560" w:lineRule="exact"/>
        <w:ind w:firstLine="480" w:firstLineChars="200"/>
        <w:jc w:val="left"/>
        <w:rPr>
          <w:rFonts w:ascii="宋体" w:hAnsi="宋体" w:cs="宋体"/>
          <w:kern w:val="0"/>
          <w:sz w:val="24"/>
        </w:rPr>
      </w:pPr>
      <w:r>
        <w:rPr>
          <w:rFonts w:hint="eastAsia" w:ascii="宋体" w:hAnsi="宋体" w:cs="宋体"/>
          <w:kern w:val="0"/>
          <w:sz w:val="24"/>
        </w:rPr>
        <w:t>4.如设备类物品需进行安装、调试，乙方应安排熟悉设备或有设备操作相关资质的专业人员与甲方进行设备验收及培训等工作，确保操作设备过程安全。</w:t>
      </w:r>
    </w:p>
    <w:p>
      <w:pPr>
        <w:spacing w:line="560" w:lineRule="exact"/>
        <w:ind w:firstLine="480" w:firstLineChars="200"/>
        <w:rPr>
          <w:rFonts w:ascii="宋体" w:hAnsi="宋体" w:cs="宋体"/>
          <w:kern w:val="0"/>
          <w:sz w:val="24"/>
        </w:rPr>
      </w:pPr>
      <w:r>
        <w:rPr>
          <w:rFonts w:hint="eastAsia" w:ascii="宋体" w:hAnsi="宋体" w:cs="宋体"/>
          <w:kern w:val="0"/>
          <w:sz w:val="24"/>
        </w:rPr>
        <w:t>（七）发生事故时，乙方须立即报警处理，乙方在力所能及范围内采取补救措施，并在30分钟内将情况报告甲方。</w:t>
      </w:r>
    </w:p>
    <w:p>
      <w:pPr>
        <w:spacing w:line="560" w:lineRule="exact"/>
        <w:ind w:firstLine="480" w:firstLineChars="200"/>
        <w:rPr>
          <w:rFonts w:ascii="宋体" w:hAnsi="宋体" w:cs="宋体"/>
          <w:kern w:val="0"/>
          <w:sz w:val="24"/>
        </w:rPr>
      </w:pPr>
      <w:r>
        <w:rPr>
          <w:rFonts w:hint="eastAsia" w:ascii="宋体" w:hAnsi="宋体" w:cs="宋体"/>
          <w:kern w:val="0"/>
          <w:sz w:val="24"/>
        </w:rPr>
        <w:t>（八）乙方必须严格履行本协议，遵守甲方各项安全管理规定，服从管理。乙方对存在问题拒不整改的，视为违约，甲方有权对乙方按主合同相关条款进行违约金扣罚。如乙方拒不缴纳违约金的，甲方有权在履约保证金中扣除。</w:t>
      </w:r>
    </w:p>
    <w:p>
      <w:pPr>
        <w:spacing w:line="560" w:lineRule="exact"/>
        <w:ind w:firstLine="480" w:firstLineChars="200"/>
        <w:rPr>
          <w:rFonts w:ascii="宋体" w:hAnsi="宋体" w:cs="宋体"/>
          <w:kern w:val="0"/>
          <w:sz w:val="24"/>
        </w:rPr>
      </w:pPr>
      <w:r>
        <w:rPr>
          <w:rFonts w:hint="eastAsia" w:ascii="宋体" w:hAnsi="宋体" w:cs="宋体"/>
          <w:kern w:val="0"/>
          <w:sz w:val="24"/>
        </w:rPr>
        <w:t>（九）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0" w:firstLineChars="200"/>
        <w:rPr>
          <w:rFonts w:ascii="宋体" w:hAnsi="宋体" w:cs="宋体"/>
          <w:kern w:val="0"/>
          <w:sz w:val="24"/>
        </w:rPr>
      </w:pPr>
      <w:r>
        <w:rPr>
          <w:rFonts w:hint="eastAsia" w:ascii="宋体" w:hAnsi="宋体" w:cs="宋体"/>
          <w:kern w:val="0"/>
          <w:sz w:val="24"/>
        </w:rPr>
        <w:t>（十）乙方委托的第三方运输单位或个人，违反本协议的，全部责任均由乙方承担。</w:t>
      </w:r>
    </w:p>
    <w:p>
      <w:pPr>
        <w:pStyle w:val="46"/>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四、补充条款：</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五、附则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firstLine="240" w:firstLineChars="100"/>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tbl>
    <w:p>
      <w:pPr>
        <w:widowControl/>
        <w:spacing w:line="360" w:lineRule="auto"/>
        <w:ind w:firstLine="1370" w:firstLineChars="650"/>
        <w:jc w:val="left"/>
        <w:rPr>
          <w:rFonts w:ascii="宋体" w:hAnsi="宋体"/>
          <w:b/>
          <w:szCs w:val="21"/>
        </w:rPr>
      </w:pPr>
    </w:p>
    <w:p>
      <w:pPr>
        <w:spacing w:line="360" w:lineRule="auto"/>
        <w:rPr>
          <w:rFonts w:ascii="宋体" w:hAnsi="宋体" w:cs="宋体"/>
          <w:sz w:val="24"/>
        </w:rPr>
      </w:pPr>
      <w:r>
        <w:rPr>
          <w:rFonts w:hint="eastAsia" w:ascii="宋体" w:hAnsi="宋体" w:cs="宋体"/>
          <w:b/>
          <w:bCs/>
          <w:szCs w:val="21"/>
        </w:rPr>
        <w:t>附件</w:t>
      </w:r>
      <w:r>
        <w:rPr>
          <w:rFonts w:hint="eastAsia" w:ascii="宋体" w:hAnsi="宋体" w:cs="宋体"/>
          <w:b/>
          <w:bCs/>
          <w:szCs w:val="21"/>
          <w:lang w:val="en-US" w:eastAsia="zh-CN"/>
        </w:rPr>
        <w:t>5</w:t>
      </w:r>
      <w:r>
        <w:rPr>
          <w:rFonts w:hint="eastAsia" w:ascii="宋体" w:hAnsi="宋体" w:cs="宋体"/>
          <w:b/>
          <w:bCs/>
          <w:szCs w:val="21"/>
        </w:rPr>
        <w:t>：工程量清单报价</w:t>
      </w:r>
    </w:p>
    <w:p>
      <w:pPr>
        <w:spacing w:line="360" w:lineRule="auto"/>
        <w:jc w:val="center"/>
        <w:rPr>
          <w:rFonts w:hint="eastAsia" w:ascii="宋体" w:hAnsi="宋体" w:eastAsia="宋体" w:cs="宋体"/>
          <w:b/>
          <w:sz w:val="28"/>
          <w:szCs w:val="28"/>
          <w:lang w:eastAsia="zh-CN"/>
        </w:rPr>
      </w:pPr>
      <w:r>
        <w:rPr>
          <w:rFonts w:hint="eastAsia" w:ascii="宋体" w:hAnsi="宋体" w:cs="宋体"/>
          <w:b/>
          <w:sz w:val="28"/>
          <w:szCs w:val="28"/>
        </w:rPr>
        <w:t>工程量报价</w:t>
      </w:r>
    </w:p>
    <w:p/>
    <w:p>
      <w:pPr>
        <w:pStyle w:val="2"/>
        <w:ind w:firstLine="560" w:firstLineChars="200"/>
        <w:rPr>
          <w:rFonts w:hint="eastAsia" w:ascii="仿宋" w:hAnsi="仿宋" w:eastAsia="仿宋" w:cs="仿宋_GB2312"/>
          <w:color w:val="auto"/>
          <w:kern w:val="2"/>
          <w:sz w:val="28"/>
          <w:szCs w:val="28"/>
        </w:rPr>
      </w:pPr>
      <w:r>
        <w:rPr>
          <w:rFonts w:hint="eastAsia" w:ascii="仿宋" w:hAnsi="仿宋" w:eastAsia="仿宋" w:cs="仿宋_GB2312"/>
          <w:color w:val="auto"/>
          <w:kern w:val="2"/>
          <w:sz w:val="28"/>
          <w:szCs w:val="28"/>
        </w:rPr>
        <w:t>项目一：</w:t>
      </w:r>
    </w:p>
    <w:tbl>
      <w:tblPr>
        <w:tblStyle w:val="22"/>
        <w:tblpPr w:leftFromText="180" w:rightFromText="180" w:vertAnchor="text" w:horzAnchor="page" w:tblpXSpec="center" w:tblpY="594"/>
        <w:tblOverlap w:val="never"/>
        <w:tblW w:w="10372" w:type="dxa"/>
        <w:jc w:val="center"/>
        <w:tblLayout w:type="fixed"/>
        <w:tblCellMar>
          <w:top w:w="15" w:type="dxa"/>
          <w:left w:w="15" w:type="dxa"/>
          <w:bottom w:w="15" w:type="dxa"/>
          <w:right w:w="15" w:type="dxa"/>
        </w:tblCellMar>
      </w:tblPr>
      <w:tblGrid>
        <w:gridCol w:w="733"/>
        <w:gridCol w:w="2887"/>
        <w:gridCol w:w="719"/>
        <w:gridCol w:w="750"/>
        <w:gridCol w:w="795"/>
        <w:gridCol w:w="795"/>
        <w:gridCol w:w="3693"/>
      </w:tblGrid>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序号</w:t>
            </w:r>
          </w:p>
        </w:tc>
        <w:tc>
          <w:tcPr>
            <w:tcW w:w="2887" w:type="dxa"/>
            <w:tcBorders>
              <w:top w:val="single" w:color="000000" w:sz="4" w:space="0"/>
              <w:left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bidi="ar"/>
              </w:rPr>
              <w:t>项目</w:t>
            </w:r>
            <w:r>
              <w:rPr>
                <w:rFonts w:hint="eastAsia" w:ascii="宋体" w:hAnsi="宋体" w:eastAsia="宋体" w:cs="宋体"/>
                <w:color w:val="000000"/>
                <w:kern w:val="0"/>
                <w:sz w:val="24"/>
                <w:szCs w:val="24"/>
                <w:lang w:val="en-US" w:eastAsia="zh-CN" w:bidi="ar"/>
              </w:rPr>
              <w:t>内容</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单位</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数量</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综合单价</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综合总价</w:t>
            </w:r>
          </w:p>
        </w:tc>
        <w:tc>
          <w:tcPr>
            <w:tcW w:w="3693"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搅拌机拆除 分解</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restart"/>
            <w:tcBorders>
              <w:top w:val="single" w:color="000000" w:sz="4" w:space="0"/>
              <w:left w:val="single" w:color="auto" w:sz="4" w:space="0"/>
              <w:right w:val="single" w:color="000000" w:sz="4" w:space="0"/>
            </w:tcBorders>
            <w:shd w:val="clear" w:color="FFFFFF" w:fill="FFFFFF"/>
            <w:noWrap w:val="0"/>
            <w:vAlign w:val="center"/>
          </w:tcPr>
          <w:p>
            <w:pPr>
              <w:numPr>
                <w:ilvl w:val="0"/>
                <w:numId w:val="0"/>
              </w:numPr>
              <w:spacing w:line="360" w:lineRule="auto"/>
              <w:ind w:right="244" w:rightChars="0"/>
              <w:jc w:val="left"/>
              <w:rPr>
                <w:rFonts w:hint="eastAsia" w:ascii="宋体" w:hAnsi="宋体" w:cs="宋体"/>
                <w:szCs w:val="21"/>
              </w:rPr>
            </w:pPr>
            <w:r>
              <w:rPr>
                <w:rFonts w:hint="eastAsia" w:ascii="宋体" w:hAnsi="宋体" w:cs="宋体"/>
                <w:szCs w:val="21"/>
                <w:lang w:val="en-US" w:eastAsia="zh-CN"/>
              </w:rPr>
              <w:t>型号：YE2-30L-4-MT160B19-F，搅拌机功率：1.5KW， 搅拌机转速：</w:t>
            </w:r>
            <w:r>
              <w:rPr>
                <w:rFonts w:hint="eastAsia" w:ascii="宋体" w:hAnsi="宋体" w:eastAsia="宋体" w:cs="宋体"/>
                <w:i w:val="0"/>
                <w:caps w:val="0"/>
                <w:color w:val="000000"/>
                <w:spacing w:val="0"/>
                <w:sz w:val="21"/>
                <w:szCs w:val="21"/>
                <w:shd w:val="clear" w:fill="FFFFFF"/>
              </w:rPr>
              <w:t>14</w:t>
            </w:r>
            <w:r>
              <w:rPr>
                <w:rFonts w:hint="eastAsia" w:ascii="宋体" w:hAnsi="宋体" w:cs="宋体"/>
                <w:i w:val="0"/>
                <w:caps w:val="0"/>
                <w:color w:val="000000"/>
                <w:spacing w:val="0"/>
                <w:sz w:val="21"/>
                <w:szCs w:val="21"/>
                <w:shd w:val="clear" w:fill="FFFFFF"/>
                <w:lang w:val="en-US" w:eastAsia="zh-CN"/>
              </w:rPr>
              <w:t>30</w:t>
            </w:r>
            <w:r>
              <w:rPr>
                <w:rFonts w:hint="eastAsia" w:ascii="宋体" w:hAnsi="宋体" w:eastAsia="宋体" w:cs="宋体"/>
                <w:i w:val="0"/>
                <w:caps w:val="0"/>
                <w:color w:val="000000"/>
                <w:spacing w:val="0"/>
                <w:sz w:val="21"/>
                <w:szCs w:val="21"/>
                <w:shd w:val="clear" w:fill="FFFFFF"/>
              </w:rPr>
              <w:t>r/min</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搅拌机更换配件 安装</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continue"/>
            <w:tcBorders>
              <w:left w:val="single" w:color="auto"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搅拌机电机检查保养调试</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continue"/>
            <w:tcBorders>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罗茨风机拆除 分解</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restart"/>
            <w:tcBorders>
              <w:top w:val="single" w:color="000000" w:sz="4" w:space="0"/>
              <w:left w:val="single" w:color="auto" w:sz="4" w:space="0"/>
              <w:right w:val="single" w:color="000000" w:sz="4" w:space="0"/>
            </w:tcBorders>
            <w:shd w:val="clear" w:color="FFFFFF" w:fill="FFFFFF"/>
            <w:noWrap w:val="0"/>
            <w:vAlign w:val="center"/>
          </w:tcPr>
          <w:p>
            <w:pPr>
              <w:widowControl/>
              <w:spacing w:line="240" w:lineRule="auto"/>
              <w:jc w:val="both"/>
              <w:textAlignment w:val="center"/>
              <w:rPr>
                <w:rFonts w:hint="eastAsia" w:ascii="宋体" w:hAnsi="宋体" w:eastAsia="宋体" w:cs="宋体"/>
                <w:color w:val="000000"/>
                <w:kern w:val="0"/>
                <w:sz w:val="21"/>
                <w:szCs w:val="21"/>
                <w:lang w:bidi="ar"/>
              </w:rPr>
            </w:pPr>
            <w:r>
              <w:rPr>
                <w:rFonts w:hint="eastAsia" w:ascii="宋体" w:hAnsi="宋体" w:cs="宋体"/>
                <w:szCs w:val="21"/>
                <w:lang w:val="en-US" w:eastAsia="zh-CN"/>
              </w:rPr>
              <w:t>型号：YE2-132M-4</w:t>
            </w:r>
            <w:r>
              <w:rPr>
                <w:rFonts w:hint="eastAsia" w:ascii="宋体" w:hAnsi="宋体" w:eastAsia="宋体" w:cs="宋体"/>
                <w:sz w:val="21"/>
                <w:szCs w:val="21"/>
                <w:lang w:val="en-US" w:eastAsia="zh-CN"/>
              </w:rPr>
              <w:t xml:space="preserve"> </w:t>
            </w:r>
            <w:r>
              <w:rPr>
                <w:rFonts w:hint="eastAsia" w:ascii="宋体" w:hAnsi="宋体" w:eastAsia="宋体" w:cs="宋体"/>
                <w:i w:val="0"/>
                <w:caps w:val="0"/>
                <w:color w:val="000000"/>
                <w:spacing w:val="0"/>
                <w:sz w:val="21"/>
                <w:szCs w:val="21"/>
                <w:shd w:val="clear" w:fill="FFFFFF"/>
              </w:rPr>
              <w:t>转速：1455r/min</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效率;88.7% </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工作制：S1LW71dB(A) 电流：15.5A 功率：7.5kW 重量：61kg 绝缘F级</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罗茨风机更换配件 安装</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continue"/>
            <w:tcBorders>
              <w:left w:val="single" w:color="auto"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罗茨风机电机检查 保养 调试</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continue"/>
            <w:tcBorders>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砂(泥)水分离器安装 螺旋式砂水分离器 拆除分解</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restart"/>
            <w:tcBorders>
              <w:top w:val="single" w:color="000000" w:sz="4" w:space="0"/>
              <w:left w:val="single" w:color="auto" w:sz="4" w:space="0"/>
              <w:right w:val="single" w:color="000000" w:sz="4" w:space="0"/>
            </w:tcBorders>
            <w:shd w:val="clear" w:color="FFFFFF" w:fill="FFFFFF"/>
            <w:noWrap w:val="0"/>
            <w:vAlign w:val="center"/>
          </w:tcPr>
          <w:p>
            <w:pPr>
              <w:widowControl/>
              <w:spacing w:line="360" w:lineRule="auto"/>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型号：FSJ320，螺旋公称直径320 mm，螺旋直径215mm，处理量15-20 L/S，安装角度25。电机功率：0.37 Kw驱动支撑轴承： 2只轴承32010检查设备的运行状态是否平稳，是否有异常响动。检查螺旋叶片的的磨损状况，在驱动装置的轴承座中加注钙基润滑脂，对设备电气线路检测，对所有螺栓检查一次，如有松动立即拧紧</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砂(泥)水分离器更换配件 安装</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continue"/>
            <w:tcBorders>
              <w:left w:val="single" w:color="auto" w:sz="4" w:space="0"/>
              <w:right w:val="single" w:color="000000" w:sz="4" w:space="0"/>
            </w:tcBorders>
            <w:shd w:val="clear" w:color="FFFFFF" w:fill="FFFFFF"/>
            <w:noWrap w:val="0"/>
            <w:vAlign w:val="center"/>
          </w:tcPr>
          <w:p>
            <w:pPr>
              <w:widowControl/>
              <w:spacing w:line="360" w:lineRule="auto"/>
              <w:jc w:val="left"/>
              <w:textAlignment w:val="center"/>
              <w:rPr>
                <w:rFonts w:hint="eastAsia" w:ascii="宋体" w:hAnsi="宋体" w:eastAsia="宋体" w:cs="宋体"/>
                <w:kern w:val="2"/>
                <w:sz w:val="21"/>
                <w:szCs w:val="21"/>
                <w:lang w:val="en-US" w:eastAsia="zh-CN" w:bidi="ar-SA"/>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9</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砂(泥)水分离器检查 保养 调试</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continue"/>
            <w:tcBorders>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left"/>
              <w:textAlignment w:val="center"/>
              <w:rPr>
                <w:rFonts w:hint="eastAsia" w:ascii="宋体" w:hAnsi="宋体" w:eastAsia="宋体" w:cs="宋体"/>
                <w:kern w:val="2"/>
                <w:sz w:val="21"/>
                <w:szCs w:val="21"/>
                <w:lang w:val="en-US" w:eastAsia="zh-CN" w:bidi="ar-SA"/>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FVC聚乙烯防腐涂料 混凝土面 底漆一遍</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100m2</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6.28</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FVC聚乙烯防腐涂料 混凝土面 中间漆增一遍</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100m2</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6.28</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FVC聚乙烯防腐涂料 混凝土面 贴布每层</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100m2</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6.28</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FVC聚乙烯防腐涂料 混凝土面 面漆一遍</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100m2</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6.28</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合计</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p>
        </w:tc>
      </w:tr>
    </w:tbl>
    <w:p>
      <w:pPr>
        <w:pStyle w:val="2"/>
      </w:pPr>
    </w:p>
    <w:p>
      <w:pPr>
        <w:pStyle w:val="2"/>
        <w:ind w:firstLine="560" w:firstLineChars="200"/>
        <w:rPr>
          <w:rFonts w:hint="eastAsia" w:ascii="仿宋" w:hAnsi="仿宋" w:eastAsia="仿宋" w:cs="仿宋_GB2312"/>
          <w:color w:val="auto"/>
          <w:kern w:val="2"/>
          <w:sz w:val="28"/>
          <w:szCs w:val="28"/>
        </w:rPr>
      </w:pPr>
    </w:p>
    <w:p>
      <w:pPr>
        <w:pStyle w:val="2"/>
        <w:ind w:firstLine="560" w:firstLineChars="200"/>
        <w:rPr>
          <w:rFonts w:hint="eastAsia" w:ascii="仿宋" w:hAnsi="仿宋" w:eastAsia="仿宋" w:cs="仿宋_GB2312"/>
          <w:color w:val="auto"/>
          <w:kern w:val="2"/>
          <w:sz w:val="28"/>
          <w:szCs w:val="28"/>
        </w:rPr>
      </w:pPr>
    </w:p>
    <w:p>
      <w:pPr>
        <w:pStyle w:val="2"/>
        <w:ind w:firstLine="560" w:firstLineChars="200"/>
        <w:rPr>
          <w:rFonts w:hint="eastAsia" w:ascii="仿宋" w:hAnsi="仿宋" w:eastAsia="仿宋" w:cs="仿宋_GB2312"/>
          <w:color w:val="auto"/>
          <w:kern w:val="2"/>
          <w:sz w:val="28"/>
          <w:szCs w:val="28"/>
        </w:rPr>
      </w:pPr>
    </w:p>
    <w:p>
      <w:pPr>
        <w:pStyle w:val="2"/>
        <w:ind w:firstLine="560" w:firstLineChars="200"/>
        <w:rPr>
          <w:rFonts w:hint="eastAsia" w:ascii="仿宋" w:hAnsi="仿宋" w:eastAsia="仿宋" w:cs="仿宋_GB2312"/>
          <w:color w:val="auto"/>
          <w:kern w:val="2"/>
          <w:sz w:val="28"/>
          <w:szCs w:val="28"/>
        </w:rPr>
      </w:pPr>
      <w:r>
        <w:rPr>
          <w:rFonts w:hint="eastAsia" w:ascii="仿宋" w:hAnsi="仿宋" w:eastAsia="仿宋" w:cs="仿宋_GB2312"/>
          <w:color w:val="auto"/>
          <w:kern w:val="2"/>
          <w:sz w:val="28"/>
          <w:szCs w:val="28"/>
        </w:rPr>
        <w:t>项目</w:t>
      </w:r>
      <w:r>
        <w:rPr>
          <w:rFonts w:hint="eastAsia" w:ascii="仿宋" w:hAnsi="仿宋" w:eastAsia="仿宋" w:cs="仿宋_GB2312"/>
          <w:color w:val="auto"/>
          <w:kern w:val="2"/>
          <w:sz w:val="28"/>
          <w:szCs w:val="28"/>
          <w:lang w:val="en-US" w:eastAsia="zh-CN"/>
        </w:rPr>
        <w:t>二</w:t>
      </w:r>
      <w:r>
        <w:rPr>
          <w:rFonts w:hint="eastAsia" w:ascii="仿宋" w:hAnsi="仿宋" w:eastAsia="仿宋" w:cs="仿宋_GB2312"/>
          <w:color w:val="auto"/>
          <w:kern w:val="2"/>
          <w:sz w:val="28"/>
          <w:szCs w:val="28"/>
        </w:rPr>
        <w:t>：</w:t>
      </w:r>
    </w:p>
    <w:p>
      <w:pPr>
        <w:pStyle w:val="2"/>
        <w:ind w:firstLine="560" w:firstLineChars="200"/>
        <w:rPr>
          <w:rFonts w:hint="eastAsia" w:ascii="仿宋_GB2312" w:hAnsi="仿宋_GB2312" w:cs="仿宋_GB2312"/>
          <w:color w:val="auto"/>
          <w:kern w:val="2"/>
          <w:sz w:val="28"/>
          <w:szCs w:val="28"/>
          <w:lang w:val="en-US" w:eastAsia="zh-CN" w:bidi="ar-SA"/>
        </w:rPr>
      </w:pPr>
    </w:p>
    <w:tbl>
      <w:tblPr>
        <w:tblStyle w:val="23"/>
        <w:tblW w:w="9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2520"/>
        <w:gridCol w:w="4995"/>
        <w:gridCol w:w="795"/>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序号</w:t>
            </w:r>
          </w:p>
        </w:tc>
        <w:tc>
          <w:tcPr>
            <w:tcW w:w="2520" w:type="dxa"/>
            <w:vAlign w:val="center"/>
          </w:tcPr>
          <w:p>
            <w:pPr>
              <w:autoSpaceDE w:val="0"/>
              <w:autoSpaceDN w:val="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lang w:val="en-US" w:eastAsia="zh-CN"/>
              </w:rPr>
              <w:t>内容</w:t>
            </w:r>
          </w:p>
        </w:tc>
        <w:tc>
          <w:tcPr>
            <w:tcW w:w="795" w:type="dxa"/>
            <w:vAlign w:val="center"/>
          </w:tcPr>
          <w:p>
            <w:pPr>
              <w:autoSpaceDE w:val="0"/>
              <w:autoSpaceDN w:val="0"/>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综合单价</w:t>
            </w:r>
          </w:p>
        </w:tc>
        <w:tc>
          <w:tcPr>
            <w:tcW w:w="792" w:type="dxa"/>
            <w:vAlign w:val="center"/>
          </w:tcPr>
          <w:p>
            <w:pPr>
              <w:autoSpaceDE w:val="0"/>
              <w:autoSpaceDN w:val="0"/>
              <w:jc w:val="both"/>
              <w:rPr>
                <w:rFonts w:hint="default" w:ascii="宋体" w:hAnsi="宋体" w:cs="宋体"/>
                <w:sz w:val="24"/>
                <w:szCs w:val="24"/>
                <w:lang w:val="en-US" w:eastAsia="zh-CN"/>
              </w:rPr>
            </w:pPr>
            <w:r>
              <w:rPr>
                <w:rFonts w:hint="eastAsia" w:ascii="宋体" w:hAnsi="宋体" w:cs="宋体"/>
                <w:sz w:val="24"/>
                <w:szCs w:val="24"/>
                <w:lang w:val="en-US" w:eastAsia="zh-CN"/>
              </w:rPr>
              <w:t>综合总价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1</w:t>
            </w:r>
          </w:p>
        </w:tc>
        <w:tc>
          <w:tcPr>
            <w:tcW w:w="2520" w:type="dxa"/>
            <w:vAlign w:val="center"/>
          </w:tcPr>
          <w:p>
            <w:pPr>
              <w:autoSpaceDE w:val="0"/>
              <w:autoSpaceDN w:val="0"/>
              <w:jc w:val="both"/>
              <w:rPr>
                <w:rFonts w:hint="eastAsia" w:ascii="宋体" w:hAnsi="宋体" w:eastAsia="宋体" w:cs="宋体"/>
                <w:sz w:val="24"/>
                <w:szCs w:val="24"/>
              </w:rPr>
            </w:pPr>
            <w:r>
              <w:rPr>
                <w:rFonts w:hint="eastAsia" w:ascii="宋体" w:hAnsi="宋体" w:eastAsia="宋体" w:cs="宋体"/>
                <w:sz w:val="24"/>
                <w:szCs w:val="24"/>
              </w:rPr>
              <w:t>检查、更换托轮</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对设备的托轮及中心筒支架滚动轴承进行更换</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2</w:t>
            </w:r>
          </w:p>
        </w:tc>
        <w:tc>
          <w:tcPr>
            <w:tcW w:w="252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检修驱动系统</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对主电机、传动齿轮、链条进行检修，调整链条压紧轮。</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3</w:t>
            </w:r>
          </w:p>
        </w:tc>
        <w:tc>
          <w:tcPr>
            <w:tcW w:w="252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检修反冲洗系统</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检修、维护反冲洗泵，对反冲洗泵过滤网进行清洗。检查反冲洗喷头，对堵塞的喷头进行清理，更换损坏喷头</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4</w:t>
            </w:r>
          </w:p>
        </w:tc>
        <w:tc>
          <w:tcPr>
            <w:tcW w:w="252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检修设备支撑机架</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对整套设备支撑机架进行检修，维护</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5</w:t>
            </w:r>
          </w:p>
        </w:tc>
        <w:tc>
          <w:tcPr>
            <w:tcW w:w="2520" w:type="dxa"/>
            <w:vAlign w:val="center"/>
          </w:tcPr>
          <w:p>
            <w:pPr>
              <w:autoSpaceDE w:val="0"/>
              <w:autoSpaceDN w:val="0"/>
              <w:jc w:val="both"/>
              <w:rPr>
                <w:rFonts w:hint="eastAsia" w:ascii="宋体" w:hAnsi="宋体" w:eastAsia="宋体" w:cs="宋体"/>
                <w:sz w:val="24"/>
                <w:szCs w:val="24"/>
              </w:rPr>
            </w:pPr>
            <w:r>
              <w:rPr>
                <w:rFonts w:hint="eastAsia" w:ascii="宋体" w:hAnsi="宋体" w:eastAsia="宋体" w:cs="宋体"/>
                <w:sz w:val="24"/>
                <w:szCs w:val="24"/>
              </w:rPr>
              <w:t>更换直线电机钢丝绳导轮</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更换直线电机钢丝绳导轮</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6</w:t>
            </w:r>
          </w:p>
        </w:tc>
        <w:tc>
          <w:tcPr>
            <w:tcW w:w="252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检查设备膜片</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检查设备膜片，对破损的膜片进行更换</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7</w:t>
            </w:r>
          </w:p>
        </w:tc>
        <w:tc>
          <w:tcPr>
            <w:tcW w:w="252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检查设备控制柜电气线路</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检查设备控制柜电气线路、对各接点进行紧固，并对控制柜进行除尘。</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8</w:t>
            </w:r>
          </w:p>
        </w:tc>
        <w:tc>
          <w:tcPr>
            <w:tcW w:w="2520" w:type="dxa"/>
            <w:vAlign w:val="center"/>
          </w:tcPr>
          <w:p>
            <w:pPr>
              <w:autoSpaceDE w:val="0"/>
              <w:autoSpaceDN w:val="0"/>
              <w:jc w:val="both"/>
              <w:rPr>
                <w:rFonts w:hint="eastAsia" w:ascii="宋体" w:hAnsi="宋体" w:eastAsia="宋体" w:cs="宋体"/>
                <w:sz w:val="24"/>
                <w:szCs w:val="24"/>
              </w:rPr>
            </w:pPr>
            <w:r>
              <w:rPr>
                <w:rFonts w:hint="eastAsia" w:ascii="宋体" w:hAnsi="宋体" w:eastAsia="宋体" w:cs="宋体"/>
                <w:sz w:val="24"/>
                <w:szCs w:val="24"/>
              </w:rPr>
              <w:t>检查压力传感器</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检查压力传感器的准确性</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9</w:t>
            </w:r>
          </w:p>
        </w:tc>
        <w:tc>
          <w:tcPr>
            <w:tcW w:w="2520" w:type="dxa"/>
            <w:vAlign w:val="center"/>
          </w:tcPr>
          <w:p>
            <w:pPr>
              <w:autoSpaceDE w:val="0"/>
              <w:autoSpaceDN w:val="0"/>
              <w:jc w:val="both"/>
              <w:rPr>
                <w:rFonts w:hint="eastAsia" w:ascii="宋体" w:hAnsi="宋体" w:eastAsia="宋体" w:cs="宋体"/>
                <w:sz w:val="24"/>
                <w:szCs w:val="24"/>
              </w:rPr>
            </w:pPr>
            <w:r>
              <w:rPr>
                <w:rFonts w:hint="eastAsia" w:ascii="宋体" w:hAnsi="宋体" w:eastAsia="宋体" w:cs="宋体"/>
                <w:sz w:val="24"/>
                <w:szCs w:val="24"/>
              </w:rPr>
              <w:t>对滤布机进行化学清洗</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对6台滤布机进行化学清洗（化学药剂由施工方提供）；化学清洗过程中，要全面清理设备和滤池内部垃圾</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10</w:t>
            </w:r>
          </w:p>
        </w:tc>
        <w:tc>
          <w:tcPr>
            <w:tcW w:w="252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整机调试</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对2台转盘滤布机整机调试，</w:t>
            </w:r>
          </w:p>
        </w:tc>
        <w:tc>
          <w:tcPr>
            <w:tcW w:w="7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p>
        </w:tc>
        <w:tc>
          <w:tcPr>
            <w:tcW w:w="79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kern w:val="2"/>
                <w:sz w:val="24"/>
                <w:szCs w:val="24"/>
                <w:vertAlign w:val="baseline"/>
                <w:lang w:val="en-US" w:eastAsia="zh-CN" w:bidi="ar-SA"/>
              </w:rPr>
            </w:pPr>
          </w:p>
        </w:tc>
        <w:tc>
          <w:tcPr>
            <w:tcW w:w="2520" w:type="dxa"/>
            <w:vAlign w:val="center"/>
          </w:tcPr>
          <w:p>
            <w:pPr>
              <w:autoSpaceDE w:val="0"/>
              <w:autoSpaceDN w:val="0"/>
              <w:jc w:val="both"/>
              <w:rPr>
                <w:rFonts w:hint="default" w:ascii="宋体" w:hAnsi="宋体" w:eastAsia="宋体" w:cs="宋体"/>
                <w:color w:val="auto"/>
                <w:kern w:val="2"/>
                <w:sz w:val="24"/>
                <w:szCs w:val="24"/>
                <w:vertAlign w:val="baseline"/>
                <w:lang w:val="en-US" w:eastAsia="zh-CN" w:bidi="ar-SA"/>
              </w:rPr>
            </w:pPr>
            <w:r>
              <w:rPr>
                <w:rFonts w:hint="eastAsia" w:ascii="宋体" w:hAnsi="宋体" w:cs="宋体"/>
                <w:color w:val="auto"/>
                <w:kern w:val="2"/>
                <w:sz w:val="24"/>
                <w:szCs w:val="24"/>
                <w:vertAlign w:val="baseline"/>
                <w:lang w:val="en-US" w:eastAsia="zh-CN" w:bidi="ar-SA"/>
              </w:rPr>
              <w:t>合计</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p>
        </w:tc>
        <w:tc>
          <w:tcPr>
            <w:tcW w:w="7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p>
        </w:tc>
        <w:tc>
          <w:tcPr>
            <w:tcW w:w="79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p>
        </w:tc>
      </w:tr>
    </w:tbl>
    <w:p>
      <w:pPr>
        <w:ind w:firstLine="0" w:firstLineChars="0"/>
        <w:rPr>
          <w:rFonts w:hint="eastAsia" w:ascii="仿宋_GB2312" w:hAnsi="仿宋_GB2312" w:cs="仿宋_GB2312"/>
          <w:color w:val="auto"/>
          <w:kern w:val="2"/>
          <w:sz w:val="28"/>
          <w:szCs w:val="28"/>
          <w:lang w:val="en-US" w:eastAsia="zh-CN" w:bidi="ar-SA"/>
        </w:rPr>
      </w:pPr>
    </w:p>
    <w:p>
      <w:pPr>
        <w:ind w:firstLine="0" w:firstLineChars="0"/>
        <w:rPr>
          <w:rFonts w:hint="eastAsia" w:ascii="仿宋_GB2312" w:hAnsi="仿宋_GB2312" w:cs="仿宋_GB2312"/>
          <w:color w:val="auto"/>
          <w:kern w:val="2"/>
          <w:sz w:val="28"/>
          <w:szCs w:val="28"/>
          <w:lang w:val="en-US" w:eastAsia="zh-CN" w:bidi="ar-SA"/>
        </w:rPr>
      </w:pPr>
    </w:p>
    <w:p>
      <w:pPr>
        <w:ind w:firstLine="0" w:firstLineChars="0"/>
        <w:rPr>
          <w:rFonts w:hint="eastAsia" w:ascii="仿宋_GB2312" w:hAnsi="仿宋_GB2312" w:cs="仿宋_GB2312"/>
          <w:color w:val="auto"/>
          <w:kern w:val="2"/>
          <w:sz w:val="28"/>
          <w:szCs w:val="28"/>
          <w:lang w:val="en-US" w:eastAsia="zh-CN" w:bidi="ar-SA"/>
        </w:rPr>
      </w:pPr>
    </w:p>
    <w:p>
      <w:pPr>
        <w:ind w:firstLine="0" w:firstLineChars="0"/>
        <w:rPr>
          <w:rFonts w:hint="eastAsia" w:ascii="仿宋_GB2312" w:hAnsi="仿宋_GB2312" w:cs="仿宋_GB2312"/>
          <w:color w:val="auto"/>
          <w:kern w:val="2"/>
          <w:sz w:val="28"/>
          <w:szCs w:val="28"/>
          <w:lang w:val="en-US" w:eastAsia="zh-CN" w:bidi="ar-SA"/>
        </w:rPr>
      </w:pPr>
      <w:r>
        <w:rPr>
          <w:rFonts w:hint="eastAsia" w:ascii="仿宋_GB2312" w:hAnsi="仿宋_GB2312" w:cs="仿宋_GB2312"/>
          <w:color w:val="auto"/>
          <w:kern w:val="2"/>
          <w:sz w:val="28"/>
          <w:szCs w:val="28"/>
          <w:lang w:val="en-US" w:eastAsia="zh-CN" w:bidi="ar-SA"/>
        </w:rPr>
        <w:t>备件清单：</w:t>
      </w:r>
    </w:p>
    <w:tbl>
      <w:tblPr>
        <w:tblStyle w:val="22"/>
        <w:tblpPr w:leftFromText="180" w:rightFromText="180" w:vertAnchor="text" w:horzAnchor="page" w:tblpXSpec="center" w:tblpY="367"/>
        <w:tblOverlap w:val="never"/>
        <w:tblW w:w="5012" w:type="pct"/>
        <w:jc w:val="center"/>
        <w:shd w:val="clear" w:color="auto" w:fill="auto"/>
        <w:tblLayout w:type="autofit"/>
        <w:tblCellMar>
          <w:top w:w="0" w:type="dxa"/>
          <w:left w:w="0" w:type="dxa"/>
          <w:bottom w:w="0" w:type="dxa"/>
          <w:right w:w="0" w:type="dxa"/>
        </w:tblCellMar>
      </w:tblPr>
      <w:tblGrid>
        <w:gridCol w:w="573"/>
        <w:gridCol w:w="1289"/>
        <w:gridCol w:w="535"/>
        <w:gridCol w:w="558"/>
        <w:gridCol w:w="5383"/>
        <w:gridCol w:w="539"/>
        <w:gridCol w:w="539"/>
      </w:tblGrid>
      <w:tr>
        <w:tblPrEx>
          <w:tblCellMar>
            <w:top w:w="0" w:type="dxa"/>
            <w:left w:w="0" w:type="dxa"/>
            <w:bottom w:w="0" w:type="dxa"/>
            <w:right w:w="0" w:type="dxa"/>
          </w:tblCellMar>
        </w:tblPrEx>
        <w:trPr>
          <w:trHeight w:val="340" w:hRule="atLeast"/>
          <w:jc w:val="center"/>
        </w:trPr>
        <w:tc>
          <w:tcPr>
            <w:tcW w:w="3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684"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物品名称</w:t>
            </w:r>
          </w:p>
        </w:tc>
        <w:tc>
          <w:tcPr>
            <w:tcW w:w="284"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29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285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c>
          <w:tcPr>
            <w:tcW w:w="28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综合单价</w:t>
            </w:r>
          </w:p>
        </w:tc>
        <w:tc>
          <w:tcPr>
            <w:tcW w:w="28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综合总价</w:t>
            </w:r>
          </w:p>
        </w:tc>
      </w:tr>
      <w:tr>
        <w:tblPrEx>
          <w:tblCellMar>
            <w:top w:w="0" w:type="dxa"/>
            <w:left w:w="0" w:type="dxa"/>
            <w:bottom w:w="0" w:type="dxa"/>
            <w:right w:w="0" w:type="dxa"/>
          </w:tblCellMar>
        </w:tblPrEx>
        <w:trPr>
          <w:trHeight w:val="340" w:hRule="atLeast"/>
          <w:jc w:val="center"/>
        </w:trPr>
        <w:tc>
          <w:tcPr>
            <w:tcW w:w="304" w:type="pct"/>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84"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盘片</w:t>
            </w:r>
          </w:p>
        </w:tc>
        <w:tc>
          <w:tcPr>
            <w:tcW w:w="284"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片</w:t>
            </w:r>
          </w:p>
        </w:tc>
        <w:tc>
          <w:tcPr>
            <w:tcW w:w="296"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2856"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品牌：琥珀</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color w:val="000000"/>
                <w:kern w:val="0"/>
                <w:sz w:val="24"/>
                <w:szCs w:val="24"/>
                <w:u w:val="none"/>
                <w:lang w:val="en-US" w:eastAsia="zh-CN" w:bidi="ar"/>
              </w:rPr>
              <w:t>型号：</w:t>
            </w:r>
            <w:r>
              <w:rPr>
                <w:rFonts w:hint="eastAsia" w:ascii="宋体" w:hAnsi="宋体" w:eastAsia="宋体" w:cs="宋体"/>
                <w:color w:val="000000"/>
                <w:kern w:val="0"/>
                <w:sz w:val="24"/>
                <w:szCs w:val="24"/>
                <w:u w:val="none"/>
                <w:lang w:bidi="ar"/>
              </w:rPr>
              <w:t>RoDisc  BG28 Φ2200</w:t>
            </w:r>
            <w:r>
              <w:rPr>
                <w:rFonts w:hint="eastAsia" w:ascii="宋体" w:hAnsi="宋体" w:eastAsia="宋体" w:cs="宋体"/>
                <w:i w:val="0"/>
                <w:color w:val="000000"/>
                <w:kern w:val="0"/>
                <w:sz w:val="24"/>
                <w:szCs w:val="24"/>
                <w:u w:val="none"/>
                <w:lang w:val="en-US" w:eastAsia="zh-CN" w:bidi="ar"/>
              </w:rPr>
              <w:t>原装不锈钢滤布扇形盘片 18um</w:t>
            </w:r>
          </w:p>
        </w:tc>
        <w:tc>
          <w:tcPr>
            <w:tcW w:w="286"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p>
        </w:tc>
        <w:tc>
          <w:tcPr>
            <w:tcW w:w="286"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p>
        </w:tc>
      </w:tr>
      <w:tr>
        <w:tblPrEx>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84"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变频器</w:t>
            </w:r>
          </w:p>
        </w:tc>
        <w:tc>
          <w:tcPr>
            <w:tcW w:w="284"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5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品牌：丹弗斯</w:t>
            </w:r>
          </w:p>
          <w:p>
            <w:pPr>
              <w:keepNext w:val="0"/>
              <w:keepLines w:val="0"/>
              <w:widowControl/>
              <w:suppressLineNumbers w:val="0"/>
              <w:jc w:val="both"/>
              <w:textAlignment w:val="top"/>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型号：VLT2922PT4B20STR0DB</w:t>
            </w:r>
          </w:p>
        </w:tc>
        <w:tc>
          <w:tcPr>
            <w:tcW w:w="2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c>
          <w:tcPr>
            <w:tcW w:w="2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喷嘴连接件</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品牌：琥珀</w:t>
            </w:r>
          </w:p>
          <w:p>
            <w:pPr>
              <w:pStyle w:val="2"/>
              <w:jc w:val="both"/>
              <w:rPr>
                <w:rFonts w:hint="eastAsia" w:ascii="宋体" w:hAnsi="宋体" w:eastAsia="宋体" w:cs="宋体"/>
                <w:i w:val="0"/>
                <w:color w:val="000000"/>
                <w:sz w:val="24"/>
                <w:szCs w:val="24"/>
                <w:u w:val="none"/>
              </w:rPr>
            </w:pPr>
            <w:r>
              <w:rPr>
                <w:rFonts w:hint="eastAsia" w:ascii="宋体" w:hAnsi="宋体" w:eastAsia="宋体" w:cs="宋体"/>
                <w:color w:val="000000"/>
                <w:kern w:val="0"/>
                <w:sz w:val="24"/>
                <w:szCs w:val="24"/>
                <w:u w:val="none"/>
                <w:lang w:val="en-US" w:eastAsia="zh-CN" w:bidi="ar"/>
              </w:rPr>
              <w:t>型号：与</w:t>
            </w:r>
            <w:r>
              <w:rPr>
                <w:rFonts w:hint="eastAsia" w:ascii="宋体" w:hAnsi="宋体" w:eastAsia="宋体" w:cs="宋体"/>
                <w:color w:val="000000"/>
                <w:kern w:val="0"/>
                <w:sz w:val="24"/>
                <w:szCs w:val="24"/>
                <w:u w:val="none"/>
                <w:lang w:bidi="ar"/>
              </w:rPr>
              <w:t>RoDisc  BG28 Φ2200</w:t>
            </w:r>
            <w:r>
              <w:rPr>
                <w:rFonts w:hint="eastAsia" w:ascii="宋体" w:hAnsi="宋体" w:eastAsia="宋体" w:cs="宋体"/>
                <w:color w:val="000000"/>
                <w:kern w:val="0"/>
                <w:sz w:val="24"/>
                <w:szCs w:val="24"/>
                <w:u w:val="none"/>
                <w:lang w:val="en-US" w:eastAsia="zh-CN" w:bidi="ar"/>
              </w:rPr>
              <w:t>配套</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color w:val="000000"/>
                <w:kern w:val="0"/>
                <w:sz w:val="24"/>
                <w:szCs w:val="24"/>
                <w:u w:val="none"/>
                <w:lang w:val="en-US" w:eastAsia="zh-CN" w:bidi="ar"/>
              </w:rPr>
            </w:pPr>
          </w:p>
        </w:tc>
      </w:tr>
      <w:tr>
        <w:tblPrEx>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软启动器</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品牌：西门子 </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型号：3RW3026-1AB14</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直线电机推杆</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品牌：S+R</w:t>
            </w:r>
          </w:p>
          <w:p>
            <w:pPr>
              <w:pStyle w:val="2"/>
              <w:jc w:val="both"/>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型号：KV-5 S</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i w:val="0"/>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340" w:hRule="atLeast"/>
          <w:jc w:val="center"/>
        </w:trPr>
        <w:tc>
          <w:tcPr>
            <w:tcW w:w="304" w:type="pc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84"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主电机总成</w:t>
            </w:r>
          </w:p>
        </w:tc>
        <w:tc>
          <w:tcPr>
            <w:tcW w:w="284"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56"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品牌：BAUER</w:t>
            </w:r>
          </w:p>
          <w:p>
            <w:pPr>
              <w:pStyle w:val="2"/>
              <w:jc w:val="both"/>
              <w:rPr>
                <w:rFonts w:hint="eastAsia" w:ascii="宋体" w:hAnsi="宋体" w:eastAsia="宋体" w:cs="宋体"/>
                <w:sz w:val="24"/>
                <w:szCs w:val="24"/>
                <w:lang w:val="en-US" w:eastAsia="zh-CN"/>
              </w:rPr>
            </w:pPr>
            <w:r>
              <w:rPr>
                <w:rFonts w:hint="eastAsia" w:ascii="宋体" w:hAnsi="宋体" w:eastAsia="宋体" w:cs="宋体"/>
                <w:i w:val="0"/>
                <w:color w:val="000000"/>
                <w:sz w:val="24"/>
                <w:szCs w:val="24"/>
                <w:u w:val="none"/>
                <w:lang w:val="en-US" w:eastAsia="zh-CN"/>
              </w:rPr>
              <w:t>型号：BF60Z-74W/D09LA4-TF-D</w:t>
            </w:r>
          </w:p>
        </w:tc>
        <w:tc>
          <w:tcPr>
            <w:tcW w:w="286"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2"/>
              <w:jc w:val="both"/>
              <w:rPr>
                <w:rFonts w:hint="eastAsia" w:ascii="宋体" w:hAnsi="宋体" w:eastAsia="宋体" w:cs="宋体"/>
                <w:i w:val="0"/>
                <w:color w:val="000000"/>
                <w:sz w:val="24"/>
                <w:szCs w:val="24"/>
                <w:u w:val="none"/>
                <w:lang w:val="en-US" w:eastAsia="zh-CN"/>
              </w:rPr>
            </w:pPr>
          </w:p>
        </w:tc>
        <w:tc>
          <w:tcPr>
            <w:tcW w:w="286"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2"/>
              <w:jc w:val="both"/>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反冲洗泵</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品牌：格兰富</w:t>
            </w:r>
          </w:p>
          <w:p>
            <w:pPr>
              <w:pStyle w:val="2"/>
              <w:jc w:val="both"/>
              <w:rPr>
                <w:rFonts w:hint="eastAsia" w:ascii="宋体" w:hAnsi="宋体" w:eastAsia="宋体" w:cs="宋体"/>
                <w:sz w:val="24"/>
                <w:szCs w:val="24"/>
              </w:rPr>
            </w:pPr>
            <w:r>
              <w:rPr>
                <w:rFonts w:hint="eastAsia" w:ascii="宋体" w:hAnsi="宋体" w:eastAsia="宋体" w:cs="宋体"/>
                <w:sz w:val="24"/>
                <w:szCs w:val="24"/>
                <w:lang w:val="en-US" w:eastAsia="zh-CN"/>
              </w:rPr>
              <w:t>型号：WTR32-9/5 A-F-A-HUUV</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sz w:val="24"/>
                <w:szCs w:val="24"/>
                <w:lang w:val="en-US" w:eastAsia="zh-CN"/>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sz w:val="24"/>
                <w:szCs w:val="24"/>
                <w:lang w:val="en-US" w:eastAsia="zh-CN"/>
              </w:rPr>
            </w:pPr>
          </w:p>
        </w:tc>
      </w:tr>
      <w:tr>
        <w:tblPrEx>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喷嘴</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品牌：琥珀</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color w:val="000000"/>
                <w:kern w:val="0"/>
                <w:sz w:val="24"/>
                <w:szCs w:val="24"/>
                <w:u w:val="none"/>
                <w:lang w:val="en-US" w:eastAsia="zh-CN" w:bidi="ar"/>
              </w:rPr>
              <w:t>型号：</w:t>
            </w:r>
            <w:r>
              <w:rPr>
                <w:rFonts w:hint="eastAsia" w:ascii="宋体" w:hAnsi="宋体" w:eastAsia="宋体" w:cs="宋体"/>
                <w:color w:val="000000"/>
                <w:kern w:val="0"/>
                <w:sz w:val="24"/>
                <w:szCs w:val="24"/>
                <w:u w:val="none"/>
                <w:lang w:bidi="ar"/>
              </w:rPr>
              <w:t>RoDisc  BG28 Φ2200</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p>
        </w:tc>
      </w:tr>
      <w:tr>
        <w:tblPrEx>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液位探头</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品牌：VEGA</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型号：1.4462 554714 SSH1(2.34289)</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lang w:val="en-US" w:eastAsia="zh-CN"/>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探头变送器</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品牌：VEGA</w:t>
            </w:r>
          </w:p>
          <w:p>
            <w:pPr>
              <w:pStyle w:val="2"/>
              <w:jc w:val="both"/>
              <w:rPr>
                <w:rFonts w:hint="eastAsia" w:ascii="宋体" w:hAnsi="宋体" w:eastAsia="宋体" w:cs="宋体"/>
                <w:sz w:val="24"/>
                <w:szCs w:val="24"/>
                <w:lang w:val="en-US" w:eastAsia="zh-CN"/>
              </w:rPr>
            </w:pPr>
            <w:r>
              <w:rPr>
                <w:rFonts w:hint="eastAsia" w:ascii="宋体" w:hAnsi="宋体" w:eastAsia="宋体" w:cs="宋体"/>
                <w:i w:val="0"/>
                <w:color w:val="000000"/>
                <w:sz w:val="24"/>
                <w:szCs w:val="24"/>
                <w:u w:val="none"/>
                <w:lang w:val="en-US" w:eastAsia="zh-CN"/>
              </w:rPr>
              <w:t>型号：WL52.XXGKATD1AC1X</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i w:val="0"/>
                <w:color w:val="000000"/>
                <w:sz w:val="24"/>
                <w:szCs w:val="24"/>
                <w:u w:val="none"/>
                <w:lang w:val="en-US" w:eastAsia="zh-CN"/>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i w:val="0"/>
                <w:color w:val="000000"/>
                <w:sz w:val="24"/>
                <w:szCs w:val="24"/>
                <w:u w:val="none"/>
                <w:lang w:val="en-US" w:eastAsia="zh-CN"/>
              </w:rPr>
            </w:pPr>
          </w:p>
        </w:tc>
      </w:tr>
      <w:tr>
        <w:tblPrEx>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盘片配套密封胶圈</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品牌：琥珀</w:t>
            </w:r>
          </w:p>
          <w:p>
            <w:pPr>
              <w:jc w:val="both"/>
              <w:rPr>
                <w:rFonts w:hint="eastAsia" w:ascii="宋体" w:hAnsi="宋体" w:eastAsia="宋体" w:cs="宋体"/>
                <w:i w:val="0"/>
                <w:color w:val="000000"/>
                <w:sz w:val="24"/>
                <w:szCs w:val="24"/>
                <w:u w:val="none"/>
              </w:rPr>
            </w:pPr>
            <w:r>
              <w:rPr>
                <w:rFonts w:hint="eastAsia" w:ascii="宋体" w:hAnsi="宋体" w:eastAsia="宋体" w:cs="宋体"/>
                <w:color w:val="000000"/>
                <w:kern w:val="0"/>
                <w:sz w:val="24"/>
                <w:szCs w:val="24"/>
                <w:u w:val="none"/>
                <w:lang w:val="en-US" w:eastAsia="zh-CN" w:bidi="ar"/>
              </w:rPr>
              <w:t>型号：与</w:t>
            </w:r>
            <w:r>
              <w:rPr>
                <w:rFonts w:hint="eastAsia" w:ascii="宋体" w:hAnsi="宋体" w:eastAsia="宋体" w:cs="宋体"/>
                <w:color w:val="000000"/>
                <w:kern w:val="0"/>
                <w:sz w:val="24"/>
                <w:szCs w:val="24"/>
                <w:u w:val="none"/>
                <w:lang w:bidi="ar"/>
              </w:rPr>
              <w:t>RoDisc  BG28 Φ2200</w:t>
            </w:r>
            <w:r>
              <w:rPr>
                <w:rFonts w:hint="eastAsia" w:ascii="宋体" w:hAnsi="宋体" w:eastAsia="宋体" w:cs="宋体"/>
                <w:color w:val="000000"/>
                <w:kern w:val="0"/>
                <w:sz w:val="24"/>
                <w:szCs w:val="24"/>
                <w:u w:val="none"/>
                <w:lang w:val="en-US" w:eastAsia="zh-CN" w:bidi="ar"/>
              </w:rPr>
              <w:t>配套</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color w:val="000000"/>
                <w:kern w:val="0"/>
                <w:sz w:val="24"/>
                <w:szCs w:val="24"/>
                <w:u w:val="none"/>
                <w:lang w:val="en-US" w:eastAsia="zh-CN" w:bidi="ar"/>
              </w:rPr>
            </w:pPr>
          </w:p>
        </w:tc>
      </w:tr>
      <w:tr>
        <w:tblPrEx>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color w:val="000000"/>
                <w:kern w:val="0"/>
                <w:sz w:val="24"/>
                <w:szCs w:val="24"/>
                <w:u w:val="none"/>
                <w:lang w:val="en-US" w:eastAsia="zh-CN" w:bidi="ar"/>
              </w:rPr>
            </w:pPr>
          </w:p>
        </w:tc>
      </w:tr>
    </w:tbl>
    <w:p>
      <w:pPr>
        <w:pStyle w:val="2"/>
      </w:pPr>
    </w:p>
    <w:p>
      <w:pPr>
        <w:pStyle w:val="2"/>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rPr>
      </w:pPr>
    </w:p>
    <w:p>
      <w:pPr>
        <w:spacing w:line="360" w:lineRule="auto"/>
        <w:rPr>
          <w:rFonts w:hint="eastAsia" w:ascii="宋体" w:hAnsi="宋体" w:cs="宋体"/>
          <w:b/>
          <w:bCs/>
          <w:szCs w:val="21"/>
          <w:lang w:val="en-US" w:eastAsia="zh-CN"/>
        </w:rPr>
      </w:pPr>
      <w:r>
        <w:rPr>
          <w:rFonts w:hint="eastAsia" w:ascii="宋体" w:hAnsi="宋体" w:cs="宋体"/>
          <w:b/>
          <w:bCs/>
          <w:szCs w:val="21"/>
        </w:rPr>
        <w:t>附件</w:t>
      </w:r>
      <w:r>
        <w:rPr>
          <w:rFonts w:hint="eastAsia" w:ascii="宋体" w:hAnsi="宋体" w:cs="宋体"/>
          <w:b/>
          <w:bCs/>
          <w:szCs w:val="21"/>
          <w:lang w:val="en-US" w:eastAsia="zh-CN"/>
        </w:rPr>
        <w:t>6</w:t>
      </w:r>
      <w:r>
        <w:rPr>
          <w:rFonts w:hint="eastAsia" w:ascii="宋体" w:hAnsi="宋体" w:cs="宋体"/>
          <w:b/>
          <w:bCs/>
          <w:szCs w:val="21"/>
        </w:rPr>
        <w:t xml:space="preserve"> ：项目投入人员架构表</w:t>
      </w:r>
      <w:r>
        <w:rPr>
          <w:rFonts w:hint="eastAsia" w:ascii="宋体" w:hAnsi="宋体" w:cs="宋体"/>
          <w:b/>
          <w:bCs/>
          <w:szCs w:val="21"/>
          <w:lang w:val="en-US" w:eastAsia="zh-CN"/>
        </w:rPr>
        <w:t>/</w:t>
      </w:r>
      <w:r>
        <w:rPr>
          <w:rFonts w:hint="eastAsia" w:ascii="宋体" w:hAnsi="宋体" w:cs="宋体"/>
          <w:b/>
          <w:bCs/>
          <w:szCs w:val="21"/>
        </w:rPr>
        <w:t>应急救援物资清单</w:t>
      </w:r>
    </w:p>
    <w:p>
      <w:pPr>
        <w:spacing w:line="360" w:lineRule="auto"/>
        <w:jc w:val="center"/>
        <w:outlineLvl w:val="3"/>
        <w:rPr>
          <w:rFonts w:hint="eastAsia" w:ascii="宋体" w:hAnsi="宋体" w:cs="宋体"/>
          <w:b/>
          <w:sz w:val="24"/>
        </w:rPr>
      </w:pPr>
    </w:p>
    <w:p>
      <w:pPr>
        <w:spacing w:line="360" w:lineRule="auto"/>
        <w:jc w:val="center"/>
        <w:outlineLvl w:val="3"/>
        <w:rPr>
          <w:rFonts w:ascii="宋体" w:hAnsi="宋体" w:cs="宋体"/>
          <w:b/>
          <w:bCs/>
          <w:sz w:val="24"/>
        </w:rPr>
      </w:pPr>
      <w:r>
        <w:rPr>
          <w:rFonts w:hint="eastAsia" w:ascii="宋体" w:hAnsi="宋体" w:cs="宋体"/>
          <w:b/>
          <w:sz w:val="24"/>
        </w:rPr>
        <w:t>拟投入工程人员配备响应表</w:t>
      </w:r>
    </w:p>
    <w:tbl>
      <w:tblPr>
        <w:tblStyle w:val="22"/>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005"/>
        <w:gridCol w:w="855"/>
        <w:gridCol w:w="2370"/>
        <w:gridCol w:w="2573"/>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岗位</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姓名</w:t>
            </w: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性别</w:t>
            </w: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身份证号</w:t>
            </w: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执业或职业资格证明</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项目负责人</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安全员</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kern w:val="2"/>
                <w:sz w:val="21"/>
                <w:szCs w:val="21"/>
                <w:lang w:val="en-US" w:eastAsia="zh-CN" w:bidi="ar-SA"/>
              </w:rPr>
            </w:pPr>
            <w:r>
              <w:rPr>
                <w:rFonts w:hint="eastAsia" w:ascii="宋体" w:hAnsi="宋体"/>
                <w:szCs w:val="21"/>
              </w:rPr>
              <w:t>技术负责人</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kern w:val="2"/>
                <w:sz w:val="21"/>
                <w:szCs w:val="21"/>
                <w:lang w:val="en-US" w:eastAsia="zh-CN" w:bidi="ar-SA"/>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kern w:val="2"/>
                <w:sz w:val="21"/>
                <w:szCs w:val="21"/>
                <w:lang w:val="en-US" w:eastAsia="zh-CN" w:bidi="ar-SA"/>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kern w:val="2"/>
                <w:sz w:val="21"/>
                <w:szCs w:val="21"/>
                <w:lang w:val="en-US" w:eastAsia="zh-CN" w:bidi="ar-SA"/>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电工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val="en-US" w:eastAsia="zh-CN"/>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电工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val="en-US" w:eastAsia="zh-CN"/>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val="en-US" w:eastAsia="zh-CN"/>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焊工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val="en-US" w:eastAsia="zh-CN"/>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Cs w:val="21"/>
                <w:lang w:val="en-US" w:eastAsia="zh-CN"/>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Cs w:val="21"/>
                <w:lang w:val="en-US" w:eastAsia="zh-CN"/>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kern w:val="2"/>
                <w:sz w:val="21"/>
                <w:szCs w:val="21"/>
                <w:lang w:val="en-US" w:eastAsia="zh-CN" w:bidi="ar-SA"/>
              </w:rPr>
            </w:pPr>
            <w:r>
              <w:rPr>
                <w:rFonts w:hint="eastAsia" w:ascii="宋体" w:hAnsi="宋体"/>
                <w:szCs w:val="21"/>
                <w:lang w:val="en-US" w:eastAsia="zh-CN"/>
              </w:rPr>
              <w:t>普工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Times New Roman"/>
                <w:kern w:val="2"/>
                <w:sz w:val="21"/>
                <w:szCs w:val="21"/>
                <w:lang w:val="en-US" w:eastAsia="zh-CN" w:bidi="ar-SA"/>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kern w:val="2"/>
                <w:sz w:val="21"/>
                <w:szCs w:val="21"/>
                <w:lang w:val="en-US" w:eastAsia="zh-CN" w:bidi="ar-SA"/>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Times New Roman"/>
                <w:kern w:val="2"/>
                <w:sz w:val="21"/>
                <w:szCs w:val="21"/>
                <w:lang w:val="en-US" w:eastAsia="zh-CN" w:bidi="ar-SA"/>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kern w:val="2"/>
                <w:sz w:val="21"/>
                <w:szCs w:val="21"/>
                <w:lang w:val="en-US" w:eastAsia="zh-CN" w:bidi="ar-SA"/>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jc w:val="left"/>
        <w:outlineLvl w:val="9"/>
        <w:rPr>
          <w:rFonts w:hint="eastAsia" w:ascii="宋体" w:hAnsi="宋体" w:cs="宋体"/>
          <w:b/>
          <w:bCs/>
          <w:szCs w:val="21"/>
        </w:rPr>
      </w:pPr>
      <w:r>
        <w:rPr>
          <w:rFonts w:hint="eastAsia" w:ascii="宋体" w:hAnsi="宋体" w:cs="宋体"/>
          <w:b/>
          <w:bCs/>
          <w:szCs w:val="21"/>
        </w:rPr>
        <w:t>注：</w:t>
      </w:r>
      <w:r>
        <w:rPr>
          <w:rFonts w:ascii="宋体" w:hAnsi="宋体" w:cs="宋体"/>
          <w:b/>
          <w:bCs/>
          <w:szCs w:val="21"/>
        </w:rPr>
        <w:t xml:space="preserve"> </w:t>
      </w:r>
      <w:r>
        <w:rPr>
          <w:rFonts w:hint="eastAsia" w:ascii="宋体" w:hAnsi="宋体" w:cs="宋体"/>
          <w:b/>
          <w:bCs/>
          <w:szCs w:val="21"/>
        </w:rPr>
        <w:t>本表作为合同附件，其内容必须是真实有效。</w:t>
      </w:r>
    </w:p>
    <w:p>
      <w:pPr>
        <w:spacing w:line="360" w:lineRule="auto"/>
        <w:jc w:val="left"/>
        <w:outlineLvl w:val="9"/>
        <w:rPr>
          <w:rFonts w:hint="eastAsia" w:ascii="宋体" w:hAnsi="宋体" w:cs="宋体"/>
          <w:b/>
          <w:bCs/>
          <w:szCs w:val="21"/>
        </w:rPr>
      </w:pPr>
    </w:p>
    <w:p>
      <w:pPr>
        <w:spacing w:line="360" w:lineRule="auto"/>
        <w:jc w:val="center"/>
        <w:outlineLvl w:val="3"/>
        <w:rPr>
          <w:rFonts w:hint="eastAsia" w:ascii="仿宋_GB2312" w:eastAsia="仿宋_GB2312" w:cs="仿宋_GB2312"/>
          <w:sz w:val="24"/>
          <w:szCs w:val="24"/>
        </w:rPr>
      </w:pPr>
      <w:r>
        <w:rPr>
          <w:rFonts w:hint="eastAsia" w:ascii="宋体" w:hAnsi="宋体" w:cs="宋体"/>
          <w:b/>
          <w:sz w:val="24"/>
        </w:rPr>
        <w:t>应急救援物资清单</w:t>
      </w:r>
    </w:p>
    <w:tbl>
      <w:tblPr>
        <w:tblStyle w:val="22"/>
        <w:tblW w:w="84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5386"/>
        <w:gridCol w:w="102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序号</w:t>
            </w:r>
          </w:p>
        </w:tc>
        <w:tc>
          <w:tcPr>
            <w:tcW w:w="5386" w:type="dxa"/>
            <w:noWrap w:val="0"/>
            <w:vAlign w:val="center"/>
          </w:tcPr>
          <w:p>
            <w:pPr>
              <w:jc w:val="center"/>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设备/材料名称（规格）</w:t>
            </w:r>
          </w:p>
        </w:tc>
        <w:tc>
          <w:tcPr>
            <w:tcW w:w="1025" w:type="dxa"/>
            <w:noWrap w:val="0"/>
            <w:vAlign w:val="center"/>
          </w:tcPr>
          <w:p>
            <w:pPr>
              <w:jc w:val="center"/>
              <w:rPr>
                <w:rFonts w:hint="eastAsia" w:ascii="宋体" w:hAnsi="宋体" w:eastAsia="宋体" w:cs="宋体"/>
                <w:snapToGrid w:val="0"/>
                <w:color w:val="000000"/>
                <w:sz w:val="24"/>
                <w:szCs w:val="24"/>
                <w:lang w:val="en-US" w:eastAsia="zh-CN"/>
              </w:rPr>
            </w:pPr>
            <w:r>
              <w:rPr>
                <w:rFonts w:hint="eastAsia" w:ascii="宋体" w:hAnsi="宋体" w:eastAsia="宋体" w:cs="宋体"/>
                <w:snapToGrid w:val="0"/>
                <w:color w:val="000000"/>
                <w:sz w:val="24"/>
                <w:szCs w:val="24"/>
                <w:lang w:val="en-US" w:eastAsia="zh-CN"/>
              </w:rPr>
              <w:t>单位</w:t>
            </w:r>
          </w:p>
        </w:tc>
        <w:tc>
          <w:tcPr>
            <w:tcW w:w="982" w:type="dxa"/>
            <w:noWrap w:val="0"/>
            <w:vAlign w:val="center"/>
          </w:tcPr>
          <w:p>
            <w:pPr>
              <w:jc w:val="center"/>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5386" w:type="dxa"/>
            <w:noWrap w:val="0"/>
            <w:vAlign w:val="center"/>
          </w:tcPr>
          <w:p>
            <w:pPr>
              <w:jc w:val="center"/>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安全帽</w:t>
            </w:r>
          </w:p>
        </w:tc>
        <w:tc>
          <w:tcPr>
            <w:tcW w:w="102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顶</w:t>
            </w:r>
          </w:p>
        </w:tc>
        <w:tc>
          <w:tcPr>
            <w:tcW w:w="982" w:type="dxa"/>
            <w:noWrap w:val="0"/>
            <w:vAlign w:val="center"/>
          </w:tcPr>
          <w:p>
            <w:pPr>
              <w:jc w:val="center"/>
              <w:rPr>
                <w:rFonts w:hint="eastAsia" w:ascii="宋体" w:hAnsi="宋体" w:eastAsia="宋体" w:cs="宋体"/>
                <w:sz w:val="24"/>
                <w:szCs w:val="24"/>
                <w:lang w:eastAsia="zh-CN"/>
              </w:rPr>
            </w:pPr>
            <w:r>
              <w:rPr>
                <w:rFonts w:hint="eastAsia" w:ascii="宋体" w:hAnsi="宋体" w:cs="宋体"/>
                <w:sz w:val="24"/>
                <w:szCs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538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安全带（五点式）</w:t>
            </w:r>
          </w:p>
        </w:tc>
        <w:tc>
          <w:tcPr>
            <w:tcW w:w="102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套</w:t>
            </w:r>
          </w:p>
        </w:tc>
        <w:tc>
          <w:tcPr>
            <w:tcW w:w="982" w:type="dxa"/>
            <w:noWrap w:val="0"/>
            <w:vAlign w:val="center"/>
          </w:tcPr>
          <w:p>
            <w:pPr>
              <w:jc w:val="center"/>
              <w:rPr>
                <w:rFonts w:hint="eastAsia" w:ascii="宋体" w:hAnsi="宋体" w:eastAsia="宋体" w:cs="宋体"/>
                <w:sz w:val="24"/>
                <w:szCs w:val="24"/>
                <w:lang w:eastAsia="zh-CN"/>
              </w:rPr>
            </w:pPr>
            <w:r>
              <w:rPr>
                <w:rFonts w:hint="eastAsia" w:ascii="宋体" w:hAnsi="宋体" w:cs="宋体"/>
                <w:sz w:val="24"/>
                <w:szCs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5386"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担架</w:t>
            </w:r>
          </w:p>
        </w:tc>
        <w:tc>
          <w:tcPr>
            <w:tcW w:w="102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套</w:t>
            </w:r>
          </w:p>
        </w:tc>
        <w:tc>
          <w:tcPr>
            <w:tcW w:w="9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5386" w:type="dxa"/>
            <w:noWrap w:val="0"/>
            <w:vAlign w:val="center"/>
          </w:tcPr>
          <w:p>
            <w:pPr>
              <w:tabs>
                <w:tab w:val="left" w:pos="1719"/>
              </w:tabs>
              <w:jc w:val="center"/>
              <w:rPr>
                <w:rFonts w:hint="eastAsia" w:ascii="宋体" w:hAnsi="宋体" w:eastAsia="宋体" w:cs="宋体"/>
                <w:sz w:val="24"/>
                <w:szCs w:val="24"/>
              </w:rPr>
            </w:pPr>
            <w:r>
              <w:rPr>
                <w:rFonts w:hint="eastAsia" w:ascii="宋体" w:hAnsi="宋体" w:eastAsia="宋体" w:cs="宋体"/>
                <w:sz w:val="24"/>
                <w:szCs w:val="24"/>
              </w:rPr>
              <w:t>医药急救箱</w:t>
            </w:r>
          </w:p>
        </w:tc>
        <w:tc>
          <w:tcPr>
            <w:tcW w:w="102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套</w:t>
            </w:r>
          </w:p>
        </w:tc>
        <w:tc>
          <w:tcPr>
            <w:tcW w:w="98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01"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5386"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头灯/手电筒</w:t>
            </w:r>
          </w:p>
        </w:tc>
        <w:tc>
          <w:tcPr>
            <w:tcW w:w="102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c>
          <w:tcPr>
            <w:tcW w:w="982" w:type="dxa"/>
            <w:noWrap w:val="0"/>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w:t>
            </w:r>
          </w:p>
        </w:tc>
      </w:tr>
    </w:tbl>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eastAsia="宋体"/>
          <w:b/>
          <w:szCs w:val="21"/>
          <w:lang w:val="en-US" w:eastAsia="zh-CN"/>
        </w:rPr>
      </w:pPr>
      <w:r>
        <w:rPr>
          <w:rFonts w:hint="eastAsia" w:ascii="宋体" w:hAnsi="宋体"/>
          <w:b/>
          <w:szCs w:val="21"/>
        </w:rPr>
        <w:t>附件</w:t>
      </w:r>
      <w:r>
        <w:rPr>
          <w:rFonts w:hint="eastAsia" w:ascii="宋体" w:hAnsi="宋体"/>
          <w:b/>
          <w:szCs w:val="21"/>
          <w:lang w:val="en-US" w:eastAsia="zh-CN"/>
        </w:rPr>
        <w:t>7</w:t>
      </w:r>
    </w:p>
    <w:p>
      <w:pPr>
        <w:spacing w:line="240" w:lineRule="auto"/>
        <w:ind w:firstLine="0" w:firstLineChars="0"/>
        <w:jc w:val="center"/>
        <w:rPr>
          <w:rFonts w:hint="eastAsia" w:ascii="Times New Roman" w:hAnsi="Times New Roman" w:eastAsia="宋体" w:cs="Times New Roman"/>
          <w:b/>
          <w:bCs/>
          <w:sz w:val="30"/>
          <w:szCs w:val="30"/>
          <w:u w:val="none"/>
          <w:lang w:val="en-US" w:eastAsia="zh-CN"/>
        </w:rPr>
      </w:pPr>
      <w:r>
        <w:rPr>
          <w:rFonts w:hint="eastAsia" w:ascii="Times New Roman" w:hAnsi="Times New Roman" w:eastAsia="宋体" w:cs="Times New Roman"/>
          <w:b/>
          <w:bCs/>
          <w:sz w:val="30"/>
          <w:szCs w:val="30"/>
          <w:u w:val="none"/>
        </w:rPr>
        <w:t>竹料分公司扩建沉砂池系统大修</w:t>
      </w:r>
      <w:r>
        <w:rPr>
          <w:rFonts w:hint="eastAsia" w:ascii="Times New Roman" w:hAnsi="Times New Roman" w:eastAsia="宋体" w:cs="Times New Roman"/>
          <w:b/>
          <w:bCs/>
          <w:sz w:val="30"/>
          <w:szCs w:val="30"/>
          <w:u w:val="none"/>
          <w:lang w:val="en-US" w:eastAsia="zh-CN"/>
        </w:rPr>
        <w:t>实施内容</w:t>
      </w:r>
    </w:p>
    <w:p>
      <w:pPr>
        <w:rPr>
          <w:rFonts w:hint="eastAsia"/>
        </w:rPr>
      </w:pPr>
    </w:p>
    <w:p>
      <w:pPr>
        <w:pStyle w:val="2"/>
        <w:spacing w:line="360" w:lineRule="auto"/>
        <w:ind w:firstLine="480" w:firstLineChars="200"/>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（一）方案制定原则</w:t>
      </w:r>
    </w:p>
    <w:p>
      <w:pPr>
        <w:pStyle w:val="2"/>
        <w:spacing w:line="360" w:lineRule="auto"/>
        <w:ind w:firstLine="480" w:firstLineChars="200"/>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扩建沉砂池大修完成后应能恢复生产性能，满足生产运行需要。</w:t>
      </w:r>
    </w:p>
    <w:p>
      <w:pPr>
        <w:pStyle w:val="2"/>
        <w:spacing w:line="360" w:lineRule="auto"/>
        <w:ind w:firstLine="480" w:firstLineChars="200"/>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（二）验收标准</w:t>
      </w:r>
    </w:p>
    <w:p>
      <w:pPr>
        <w:pStyle w:val="2"/>
        <w:spacing w:line="360" w:lineRule="auto"/>
        <w:ind w:firstLine="480" w:firstLineChars="200"/>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参考各设备使用说明书维修保养相关指标及出厂相关技术参数。</w:t>
      </w: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（三）施工区域</w:t>
      </w: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本项目施工区域主要为扩建沉砂池区域。</w:t>
      </w:r>
    </w:p>
    <w:p>
      <w:pPr>
        <w:pStyle w:val="2"/>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（四）各阶段及主要施工方法</w:t>
      </w:r>
    </w:p>
    <w:p>
      <w:pPr>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为了在施工过程做好人、材、机合理调配，突出重点难点，实现项目动态管理，确保施工总体计划，现将施工过程划分为三个阶段：</w:t>
      </w:r>
    </w:p>
    <w:p>
      <w:pPr>
        <w:pStyle w:val="2"/>
        <w:spacing w:line="360" w:lineRule="auto"/>
        <w:ind w:firstLine="482" w:firstLineChars="200"/>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第一阶段</w:t>
      </w:r>
      <w:r>
        <w:rPr>
          <w:rFonts w:hint="eastAsia" w:ascii="宋体" w:hAnsi="宋体" w:eastAsia="宋体" w:cs="宋体"/>
          <w:kern w:val="2"/>
          <w:sz w:val="24"/>
          <w:szCs w:val="24"/>
          <w:lang w:val="en-US" w:eastAsia="zh-CN" w:bidi="ar-SA"/>
        </w:rPr>
        <w:t>：施工准备阶段。建立项目管理组织架构，施工管理人员进行前期现场勘查工作，组织施工人员进行安全质量技术交底，并根据人员、机械、及材料计划，组织有序进场。</w:t>
      </w:r>
    </w:p>
    <w:p>
      <w:pPr>
        <w:pStyle w:val="7"/>
        <w:spacing w:line="360" w:lineRule="auto"/>
        <w:ind w:firstLine="482" w:firstLineChars="200"/>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第二阶段</w:t>
      </w:r>
      <w:r>
        <w:rPr>
          <w:rFonts w:hint="eastAsia" w:ascii="宋体" w:hAnsi="宋体" w:eastAsia="宋体" w:cs="宋体"/>
          <w:kern w:val="2"/>
          <w:sz w:val="24"/>
          <w:szCs w:val="24"/>
          <w:lang w:val="en-US" w:eastAsia="zh-CN" w:bidi="ar-SA"/>
        </w:rPr>
        <w:t>：施工实施阶段</w:t>
      </w:r>
    </w:p>
    <w:p>
      <w:pPr>
        <w:spacing w:line="360" w:lineRule="auto"/>
        <w:ind w:firstLine="480" w:firstLineChars="200"/>
        <w:rPr>
          <w:rFonts w:hint="eastAsia" w:ascii="宋体" w:hAnsi="宋体" w:cs="宋体"/>
          <w:sz w:val="24"/>
        </w:rPr>
      </w:pPr>
      <w:r>
        <w:rPr>
          <w:rFonts w:hint="eastAsia" w:ascii="宋体" w:hAnsi="宋体" w:cs="宋体"/>
          <w:sz w:val="24"/>
        </w:rPr>
        <w:t>1、对搅拌机外部进行冲洗清洁，对搅拌机进行整体拆解，根据设备部件磨损情况，检查更换轴承、机械密封、润滑油、石蜡油、密封腔气压试验、电机转子做动平衡调试、电机定子重新浸漆保养、耐力试验等。</w:t>
      </w:r>
    </w:p>
    <w:p>
      <w:pPr>
        <w:pStyle w:val="7"/>
        <w:spacing w:line="360" w:lineRule="auto"/>
        <w:ind w:firstLine="480" w:firstLineChars="200"/>
        <w:rPr>
          <w:rFonts w:hint="eastAsia" w:ascii="宋体" w:hAnsi="宋体" w:cs="宋体"/>
          <w:sz w:val="24"/>
        </w:rPr>
      </w:pPr>
      <w:r>
        <w:rPr>
          <w:rFonts w:hint="eastAsia" w:ascii="宋体" w:hAnsi="宋体" w:cs="宋体"/>
          <w:sz w:val="24"/>
        </w:rPr>
        <w:t>2、对鼓风机进行拆除、拆解、更换齿轮箱润滑油、转子做动平衡、更换轴承、检查同步齿轮磨损情况，根据情况进行更换或维修。</w:t>
      </w:r>
    </w:p>
    <w:p>
      <w:pPr>
        <w:spacing w:line="360" w:lineRule="auto"/>
        <w:ind w:firstLine="480" w:firstLineChars="200"/>
        <w:rPr>
          <w:rFonts w:hint="eastAsia" w:ascii="宋体" w:hAnsi="宋体" w:cs="宋体"/>
          <w:sz w:val="24"/>
        </w:rPr>
      </w:pPr>
      <w:r>
        <w:rPr>
          <w:rFonts w:hint="eastAsia" w:ascii="宋体" w:hAnsi="宋体" w:cs="宋体"/>
          <w:sz w:val="24"/>
        </w:rPr>
        <w:t>3、拆除砂水分离器无轴螺旋、拆除砂水分离器衬板，检查设备情况，根据实际尺寸进行更换。</w:t>
      </w:r>
    </w:p>
    <w:p>
      <w:pPr>
        <w:spacing w:line="360" w:lineRule="auto"/>
        <w:ind w:firstLine="480" w:firstLineChars="200"/>
        <w:rPr>
          <w:rFonts w:hint="eastAsia" w:ascii="宋体" w:hAnsi="宋体" w:cs="宋体"/>
          <w:sz w:val="24"/>
        </w:rPr>
      </w:pPr>
      <w:r>
        <w:rPr>
          <w:rFonts w:hint="eastAsia" w:ascii="宋体" w:hAnsi="宋体" w:cs="宋体"/>
          <w:sz w:val="24"/>
        </w:rPr>
        <w:t>4、池体防腐处理。 使用FVC聚乙烯防腐涂料对池体进行3层涂覆防腐处理。</w:t>
      </w:r>
    </w:p>
    <w:p>
      <w:pPr>
        <w:spacing w:line="360" w:lineRule="auto"/>
        <w:ind w:firstLine="482" w:firstLineChars="200"/>
        <w:rPr>
          <w:rFonts w:hint="eastAsia" w:ascii="宋体" w:hAnsi="宋体" w:cs="宋体"/>
          <w:sz w:val="24"/>
        </w:rPr>
      </w:pPr>
      <w:r>
        <w:rPr>
          <w:rFonts w:hint="eastAsia" w:ascii="宋体" w:hAnsi="宋体" w:cs="宋体"/>
          <w:b/>
          <w:bCs/>
          <w:sz w:val="24"/>
        </w:rPr>
        <w:t>第三阶段</w:t>
      </w:r>
      <w:r>
        <w:rPr>
          <w:rFonts w:hint="eastAsia" w:ascii="宋体" w:hAnsi="宋体" w:cs="宋体"/>
          <w:sz w:val="24"/>
        </w:rPr>
        <w:t>：竣工验收阶段</w:t>
      </w:r>
    </w:p>
    <w:p>
      <w:pPr>
        <w:spacing w:line="360" w:lineRule="auto"/>
        <w:ind w:firstLine="480" w:firstLineChars="200"/>
        <w:rPr>
          <w:rFonts w:hint="eastAsia" w:ascii="宋体" w:hAnsi="宋体" w:cs="宋体"/>
          <w:sz w:val="24"/>
        </w:rPr>
      </w:pPr>
      <w:r>
        <w:rPr>
          <w:rFonts w:hint="eastAsia" w:ascii="宋体" w:hAnsi="宋体" w:cs="宋体"/>
          <w:sz w:val="24"/>
        </w:rPr>
        <w:t>现场调试安装正常运行后，由维修单位提出，分公司组织进行竣工验收。验收内容分别包括大修项目过程形成的商务和技术文件的完整性、合规性、有效性；大修设备安装后的实际运行情况进行验收。</w:t>
      </w:r>
    </w:p>
    <w:p>
      <w:pPr>
        <w:spacing w:line="360" w:lineRule="auto"/>
        <w:ind w:firstLine="480" w:firstLineChars="200"/>
        <w:rPr>
          <w:rFonts w:hint="eastAsia" w:ascii="宋体" w:hAnsi="宋体" w:cs="宋体"/>
          <w:sz w:val="24"/>
        </w:rPr>
      </w:pPr>
      <w:r>
        <w:rPr>
          <w:rFonts w:hint="eastAsia" w:ascii="宋体" w:hAnsi="宋体" w:cs="宋体"/>
          <w:sz w:val="24"/>
        </w:rPr>
        <w:t>（五）施工计划表</w:t>
      </w:r>
    </w:p>
    <w:tbl>
      <w:tblPr>
        <w:tblStyle w:val="22"/>
        <w:tblW w:w="9174" w:type="dxa"/>
        <w:tblInd w:w="0" w:type="dxa"/>
        <w:tblLayout w:type="fixed"/>
        <w:tblCellMar>
          <w:top w:w="0" w:type="dxa"/>
          <w:left w:w="0" w:type="dxa"/>
          <w:bottom w:w="0" w:type="dxa"/>
          <w:right w:w="0" w:type="dxa"/>
        </w:tblCellMar>
      </w:tblPr>
      <w:tblGrid>
        <w:gridCol w:w="540"/>
        <w:gridCol w:w="1344"/>
        <w:gridCol w:w="6255"/>
        <w:gridCol w:w="1035"/>
      </w:tblGrid>
      <w:tr>
        <w:tblPrEx>
          <w:tblCellMar>
            <w:top w:w="0" w:type="dxa"/>
            <w:left w:w="0" w:type="dxa"/>
            <w:bottom w:w="0" w:type="dxa"/>
            <w:right w:w="0" w:type="dxa"/>
          </w:tblCellMar>
        </w:tblPrEx>
        <w:trPr>
          <w:trHeight w:val="454" w:hRule="atLeast"/>
        </w:trPr>
        <w:tc>
          <w:tcPr>
            <w:tcW w:w="813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val="en-US" w:eastAsia="zh-CN" w:bidi="ar"/>
              </w:rPr>
              <w:t>计划</w:t>
            </w:r>
            <w:r>
              <w:rPr>
                <w:rFonts w:hint="eastAsia" w:ascii="宋体" w:hAnsi="宋体" w:eastAsia="宋体" w:cs="宋体"/>
                <w:color w:val="000000"/>
                <w:kern w:val="0"/>
                <w:sz w:val="24"/>
                <w:szCs w:val="24"/>
                <w:lang w:bidi="ar"/>
              </w:rPr>
              <w:t>施工时间：9月</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24"/>
                <w:szCs w:val="24"/>
              </w:rPr>
            </w:pPr>
          </w:p>
        </w:tc>
      </w:tr>
      <w:tr>
        <w:tblPrEx>
          <w:tblCellMar>
            <w:top w:w="0" w:type="dxa"/>
            <w:left w:w="0" w:type="dxa"/>
            <w:bottom w:w="0" w:type="dxa"/>
            <w:right w:w="0" w:type="dxa"/>
          </w:tblCellMar>
        </w:tblPrEx>
        <w:trPr>
          <w:trHeight w:val="454"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序号</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项目名称</w:t>
            </w:r>
          </w:p>
        </w:tc>
        <w:tc>
          <w:tcPr>
            <w:tcW w:w="6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施工内容</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szCs w:val="24"/>
              </w:rPr>
            </w:pPr>
            <w:r>
              <w:rPr>
                <w:rFonts w:hint="eastAsia" w:ascii="宋体" w:hAnsi="宋体" w:eastAsia="宋体" w:cs="宋体"/>
                <w:b/>
                <w:color w:val="000000"/>
                <w:kern w:val="0"/>
                <w:sz w:val="24"/>
                <w:szCs w:val="24"/>
                <w:lang w:bidi="ar"/>
              </w:rPr>
              <w:t>工期/天</w:t>
            </w:r>
          </w:p>
        </w:tc>
      </w:tr>
      <w:tr>
        <w:tblPrEx>
          <w:tblCellMar>
            <w:top w:w="0" w:type="dxa"/>
            <w:left w:w="0" w:type="dxa"/>
            <w:bottom w:w="0" w:type="dxa"/>
            <w:right w:w="0" w:type="dxa"/>
          </w:tblCellMar>
        </w:tblPrEx>
        <w:trPr>
          <w:trHeight w:val="454"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搅拌机检修</w:t>
            </w:r>
          </w:p>
        </w:tc>
        <w:tc>
          <w:tcPr>
            <w:tcW w:w="6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对搅拌机外部进行冲洗清洁，对搅拌机进行整体拆解，根据设备部件磨损情况，检查更换轴承、机械密封、润滑油、石蜡油、密封腔气压试验、电机转子做动平衡调试、电机定子重新浸漆保养、耐力试验</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r>
      <w:tr>
        <w:tblPrEx>
          <w:tblCellMar>
            <w:top w:w="0" w:type="dxa"/>
            <w:left w:w="0" w:type="dxa"/>
            <w:bottom w:w="0" w:type="dxa"/>
            <w:right w:w="0" w:type="dxa"/>
          </w:tblCellMar>
        </w:tblPrEx>
        <w:trPr>
          <w:trHeight w:val="454"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鼓风机检修</w:t>
            </w:r>
          </w:p>
        </w:tc>
        <w:tc>
          <w:tcPr>
            <w:tcW w:w="6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对鼓风机进行拆除、拆解、更换齿轮箱润滑油、转子做动平衡、更换轴承、检查同步齿轮磨损情况，相对严重的进行更换。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w:t>
            </w:r>
          </w:p>
        </w:tc>
      </w:tr>
      <w:tr>
        <w:tblPrEx>
          <w:tblCellMar>
            <w:top w:w="0" w:type="dxa"/>
            <w:left w:w="0" w:type="dxa"/>
            <w:bottom w:w="0" w:type="dxa"/>
            <w:right w:w="0" w:type="dxa"/>
          </w:tblCellMar>
        </w:tblPrEx>
        <w:trPr>
          <w:trHeight w:val="454"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砂水分离器检修</w:t>
            </w:r>
          </w:p>
        </w:tc>
        <w:tc>
          <w:tcPr>
            <w:tcW w:w="6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拆除砂水分离器无轴螺旋、拆除砂水分离器衬板，根据尺寸进行更换。</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w:t>
            </w:r>
          </w:p>
        </w:tc>
      </w:tr>
      <w:tr>
        <w:tblPrEx>
          <w:tblCellMar>
            <w:top w:w="0" w:type="dxa"/>
            <w:left w:w="0" w:type="dxa"/>
            <w:bottom w:w="0" w:type="dxa"/>
            <w:right w:w="0" w:type="dxa"/>
          </w:tblCellMar>
        </w:tblPrEx>
        <w:trPr>
          <w:trHeight w:val="454"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池体防腐处理</w:t>
            </w:r>
          </w:p>
        </w:tc>
        <w:tc>
          <w:tcPr>
            <w:tcW w:w="6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FVC聚乙烯防腐涂料 混凝土面 底漆一遍，FVC聚乙烯防腐涂料 混凝土面 中间漆增一遍，FVC聚乙烯防腐涂料 混凝土面 贴布每层，FVC聚乙烯防腐涂料 混凝土面 面漆一遍</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6</w:t>
            </w:r>
          </w:p>
        </w:tc>
      </w:tr>
    </w:tbl>
    <w:p>
      <w:pPr>
        <w:pStyle w:val="2"/>
        <w:rPr>
          <w:rFonts w:hint="eastAsia"/>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eastAsia="宋体"/>
          <w:b/>
          <w:szCs w:val="21"/>
          <w:lang w:val="en-US" w:eastAsia="zh-CN"/>
        </w:rPr>
      </w:pPr>
      <w:r>
        <w:rPr>
          <w:rFonts w:hint="eastAsia" w:ascii="宋体" w:hAnsi="宋体"/>
          <w:b/>
          <w:szCs w:val="21"/>
        </w:rPr>
        <w:t>附件</w:t>
      </w:r>
      <w:r>
        <w:rPr>
          <w:rFonts w:hint="eastAsia" w:ascii="宋体" w:hAnsi="宋体"/>
          <w:b/>
          <w:szCs w:val="21"/>
          <w:lang w:val="en-US" w:eastAsia="zh-CN"/>
        </w:rPr>
        <w:t>8</w:t>
      </w:r>
    </w:p>
    <w:p>
      <w:pPr>
        <w:jc w:val="center"/>
        <w:rPr>
          <w:rFonts w:hint="eastAsia" w:ascii="仿宋" w:hAnsi="仿宋" w:eastAsia="仿宋" w:cs="仿宋"/>
          <w:sz w:val="28"/>
          <w:szCs w:val="28"/>
        </w:rPr>
      </w:pPr>
      <w:r>
        <w:rPr>
          <w:rFonts w:hint="eastAsia"/>
          <w:b/>
          <w:bCs/>
          <w:sz w:val="30"/>
          <w:szCs w:val="30"/>
        </w:rPr>
        <w:t>石井分公司1#、2#滤布机大修实施内容</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1）检查、更换托轮：对设备的托轮及中心筒支架滚动轴承进行检查，必要时更换；</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2）检修驱动系统：对主电机、传动齿轮、链条进行检修，调整链条压紧轮。</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3）检修反冲洗系统：检修、维护反冲洗泵，对反冲洗泵过滤网进行清洗。检查反冲洗喷头，对堵塞的喷头进行清理，更换损坏喷头；</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4）检修设备支撑机架：对整套设备支撑机架进行检修，维护；</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5）更换直线电机钢丝绳导轮；</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6）检查设备膜片，对破损的膜片进行更换；</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7）检查设备控制柜电气线路、对各接点进行紧固，并对控制柜进行除尘。</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8）检查压力传感器的准确性；</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9）对6台</w:t>
      </w:r>
      <w:r>
        <w:rPr>
          <w:rFonts w:hint="eastAsia" w:ascii="仿宋_GB2312" w:hAnsi="仿宋_GB2312" w:eastAsia="仿宋_GB2312" w:cs="仿宋_GB2312"/>
          <w:sz w:val="28"/>
          <w:szCs w:val="28"/>
          <w:lang w:eastAsia="zh-CN"/>
        </w:rPr>
        <w:t>转盘滤布机</w:t>
      </w:r>
      <w:r>
        <w:rPr>
          <w:rFonts w:hint="eastAsia" w:ascii="仿宋_GB2312" w:hAnsi="仿宋_GB2312" w:eastAsia="仿宋_GB2312" w:cs="仿宋_GB2312"/>
          <w:sz w:val="28"/>
          <w:szCs w:val="28"/>
        </w:rPr>
        <w:t>进行化学清洗；（化学药剂由施工方提供）；化学清洗过程中，要全面清理设备和滤池内部垃圾；</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10）乙方向甲方提供清单上备件，且备件必须符合现场使用要求，如维修过程中有小零配件清单每天列出，也必须由乙方无偿提供并更换。</w:t>
      </w:r>
    </w:p>
    <w:p>
      <w:pPr>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11）整个大修过程不可影响广州市净水有限公司石井分公司的出水水质。</w:t>
      </w:r>
    </w:p>
    <w:p>
      <w:pPr>
        <w:spacing w:line="360" w:lineRule="auto"/>
        <w:jc w:val="left"/>
        <w:rPr>
          <w:rFonts w:hint="eastAsia" w:ascii="宋体" w:hAnsi="宋体" w:cs="宋体"/>
          <w:b/>
          <w:bCs/>
          <w:szCs w:val="21"/>
        </w:rPr>
      </w:pPr>
    </w:p>
    <w:p>
      <w:pPr>
        <w:spacing w:line="360" w:lineRule="auto"/>
        <w:jc w:val="left"/>
        <w:rPr>
          <w:rFonts w:hint="eastAsia" w:ascii="宋体" w:hAnsi="宋体" w:cs="宋体"/>
          <w:b/>
          <w:bCs/>
          <w:szCs w:val="21"/>
        </w:rPr>
      </w:pPr>
    </w:p>
    <w:p>
      <w:pPr>
        <w:pStyle w:val="4"/>
        <w:rPr>
          <w:rFonts w:hint="eastAsia" w:ascii="宋体" w:hAnsi="宋体" w:cs="宋体"/>
          <w:b/>
          <w:bCs/>
          <w:szCs w:val="21"/>
        </w:rPr>
      </w:pPr>
    </w:p>
    <w:p>
      <w:pPr>
        <w:rPr>
          <w:rFonts w:hint="eastAsia" w:ascii="宋体" w:hAnsi="宋体" w:cs="宋体"/>
          <w:b/>
          <w:bCs/>
          <w:szCs w:val="21"/>
        </w:rPr>
      </w:pPr>
    </w:p>
    <w:p>
      <w:pPr>
        <w:pStyle w:val="2"/>
        <w:rPr>
          <w:rFonts w:hint="eastAsia" w:ascii="宋体" w:hAnsi="宋体" w:cs="宋体"/>
          <w:b/>
          <w:bCs/>
          <w:szCs w:val="21"/>
        </w:rPr>
      </w:pPr>
    </w:p>
    <w:p>
      <w:pPr>
        <w:pStyle w:val="2"/>
        <w:rPr>
          <w:rFonts w:hint="eastAsia" w:ascii="宋体" w:hAnsi="宋体" w:cs="宋体"/>
          <w:b/>
          <w:bCs/>
          <w:szCs w:val="21"/>
        </w:rPr>
      </w:pPr>
    </w:p>
    <w:p>
      <w:pPr>
        <w:spacing w:line="360" w:lineRule="auto"/>
        <w:jc w:val="left"/>
        <w:rPr>
          <w:rFonts w:ascii="宋体" w:hAnsi="宋体" w:cs="宋体"/>
          <w:b/>
          <w:bCs/>
          <w:szCs w:val="21"/>
        </w:rPr>
      </w:pPr>
      <w:r>
        <w:rPr>
          <w:rFonts w:hint="eastAsia" w:ascii="宋体" w:hAnsi="宋体" w:cs="宋体"/>
          <w:b/>
          <w:bCs/>
          <w:szCs w:val="21"/>
        </w:rPr>
        <w:t>附件</w:t>
      </w:r>
      <w:r>
        <w:rPr>
          <w:rFonts w:hint="eastAsia" w:ascii="宋体" w:hAnsi="宋体" w:cs="宋体"/>
          <w:b/>
          <w:bCs/>
          <w:szCs w:val="21"/>
          <w:lang w:val="en-US" w:eastAsia="zh-CN"/>
        </w:rPr>
        <w:t>9</w:t>
      </w:r>
      <w:r>
        <w:rPr>
          <w:rFonts w:hint="eastAsia" w:ascii="宋体" w:hAnsi="宋体" w:cs="宋体"/>
          <w:b/>
          <w:bCs/>
          <w:szCs w:val="21"/>
        </w:rPr>
        <w:t>：履约保函（模板）</w:t>
      </w:r>
    </w:p>
    <w:p>
      <w:pPr>
        <w:jc w:val="center"/>
        <w:rPr>
          <w:rFonts w:ascii="宋体" w:hAnsi="宋体"/>
          <w:b/>
          <w:sz w:val="24"/>
        </w:rPr>
      </w:pPr>
      <w:r>
        <w:rPr>
          <w:rFonts w:hint="eastAsia" w:ascii="宋体" w:hAnsi="宋体"/>
          <w:b/>
          <w:sz w:val="24"/>
        </w:rPr>
        <w:t>履约保函模板</w:t>
      </w:r>
    </w:p>
    <w:p>
      <w:pPr>
        <w:rPr>
          <w:rFonts w:ascii="宋体" w:hAnsi="宋体"/>
          <w:sz w:val="24"/>
        </w:rPr>
      </w:pPr>
    </w:p>
    <w:p>
      <w:pPr>
        <w:rPr>
          <w:rFonts w:ascii="宋体" w:hAnsi="宋体"/>
          <w:sz w:val="24"/>
        </w:rPr>
      </w:pPr>
      <w:r>
        <w:rPr>
          <w:rFonts w:hint="eastAsia" w:ascii="宋体" w:hAnsi="宋体"/>
          <w:sz w:val="24"/>
        </w:rPr>
        <w:t>致：</w:t>
      </w:r>
      <w:r>
        <w:rPr>
          <w:rFonts w:hint="eastAsia" w:ascii="宋体" w:hAnsi="宋体"/>
          <w:sz w:val="24"/>
          <w:u w:val="single"/>
        </w:rPr>
        <w:t xml:space="preserve">               （受益人）</w:t>
      </w:r>
      <w:r>
        <w:rPr>
          <w:rFonts w:ascii="宋体" w:hAnsi="宋体"/>
          <w:sz w:val="24"/>
        </w:rPr>
        <w:br w:type="textWrapping"/>
      </w:r>
    </w:p>
    <w:p>
      <w:pPr>
        <w:ind w:firstLine="420"/>
        <w:rPr>
          <w:rFonts w:ascii="宋体" w:hAnsi="宋体"/>
          <w:sz w:val="24"/>
        </w:rPr>
      </w:pPr>
      <w:r>
        <w:rPr>
          <w:rFonts w:hint="eastAsia" w:ascii="宋体" w:hAnsi="宋体"/>
          <w:sz w:val="24"/>
        </w:rPr>
        <w:t>鉴于</w:t>
      </w:r>
      <w:r>
        <w:rPr>
          <w:rFonts w:hint="eastAsia" w:ascii="宋体" w:hAnsi="宋体"/>
          <w:sz w:val="24"/>
          <w:u w:val="single"/>
        </w:rPr>
        <w:t xml:space="preserve">           </w:t>
      </w:r>
      <w:r>
        <w:rPr>
          <w:rFonts w:hint="eastAsia" w:ascii="宋体" w:hAnsi="宋体"/>
          <w:sz w:val="24"/>
        </w:rPr>
        <w:t>（以下简称“委托人”）与贵方于</w:t>
      </w:r>
      <w:r>
        <w:rPr>
          <w:rFonts w:hint="eastAsia" w:ascii="宋体" w:hAnsi="宋体"/>
          <w:sz w:val="24"/>
          <w:u w:val="single"/>
        </w:rPr>
        <w:t xml:space="preserve">   年  月  日</w:t>
      </w:r>
      <w:r>
        <w:rPr>
          <w:rFonts w:hint="eastAsia" w:ascii="宋体" w:hAnsi="宋体"/>
          <w:sz w:val="24"/>
        </w:rPr>
        <w:t>签订了</w:t>
      </w:r>
      <w:r>
        <w:rPr>
          <w:rFonts w:hint="eastAsia" w:ascii="宋体" w:hAnsi="宋体"/>
          <w:sz w:val="24"/>
          <w:u w:val="single"/>
        </w:rPr>
        <w:t xml:space="preserve">                     </w:t>
      </w:r>
      <w:r>
        <w:rPr>
          <w:rFonts w:hint="eastAsia" w:ascii="宋体" w:hAnsi="宋体"/>
          <w:sz w:val="24"/>
        </w:rPr>
        <w:t>（以下简称“合同”），我行同意为委托人出具履约保函，作为委托人履行合同义务的担保，以使你方得到履约保函的保障。本保函为不可撤销，见索即付的独立保函。</w:t>
      </w:r>
    </w:p>
    <w:p>
      <w:pPr>
        <w:ind w:firstLine="420"/>
        <w:rPr>
          <w:rFonts w:ascii="宋体" w:hAnsi="宋体"/>
          <w:sz w:val="24"/>
        </w:rPr>
      </w:pPr>
      <w:r>
        <w:rPr>
          <w:rFonts w:hint="eastAsia" w:ascii="宋体" w:hAnsi="宋体"/>
          <w:sz w:val="24"/>
        </w:rPr>
        <w:t>一、我行保证在收到贵单位于保函有效期内送达的依本保函约定的索赔申请后，在个</w:t>
      </w:r>
      <w:r>
        <w:rPr>
          <w:rFonts w:hint="eastAsia" w:ascii="宋体" w:hAnsi="宋体"/>
          <w:sz w:val="24"/>
          <w:u w:val="single"/>
        </w:rPr>
        <w:t xml:space="preserve">  </w:t>
      </w:r>
      <w:r>
        <w:rPr>
          <w:rFonts w:hint="eastAsia" w:ascii="宋体" w:hAnsi="宋体"/>
          <w:sz w:val="24"/>
        </w:rPr>
        <w:t>工作日内无条件和不可改变地向贵单位支付最高金额不超过人民币元</w:t>
      </w:r>
      <w:r>
        <w:rPr>
          <w:rFonts w:hint="eastAsia" w:ascii="宋体" w:hAnsi="宋体"/>
          <w:sz w:val="24"/>
          <w:u w:val="single"/>
        </w:rPr>
        <w:t xml:space="preserve">         </w:t>
      </w:r>
      <w:r>
        <w:rPr>
          <w:rFonts w:hint="eastAsia" w:ascii="宋体" w:hAnsi="宋体"/>
          <w:sz w:val="24"/>
        </w:rPr>
        <w:t>（大写：</w:t>
      </w:r>
      <w:r>
        <w:rPr>
          <w:rFonts w:hint="eastAsia" w:ascii="宋体" w:hAnsi="宋体"/>
          <w:sz w:val="24"/>
          <w:u w:val="single"/>
        </w:rPr>
        <w:t xml:space="preserve">            </w:t>
      </w:r>
      <w:r>
        <w:rPr>
          <w:rFonts w:hint="eastAsia" w:ascii="宋体" w:hAnsi="宋体"/>
          <w:sz w:val="24"/>
        </w:rPr>
        <w:t xml:space="preserve"> ）的履约保证金，并放弃向你方提出任何异议和追索的权利。</w:t>
      </w:r>
    </w:p>
    <w:p>
      <w:pPr>
        <w:ind w:firstLine="420"/>
        <w:rPr>
          <w:rFonts w:ascii="宋体" w:hAnsi="宋体"/>
          <w:sz w:val="24"/>
        </w:rPr>
      </w:pPr>
      <w:r>
        <w:rPr>
          <w:rFonts w:hint="eastAsia" w:ascii="宋体" w:hAnsi="宋体"/>
          <w:sz w:val="24"/>
        </w:rPr>
        <w:t>二、贵单位的索赔申请应符合下述条件：</w:t>
      </w:r>
    </w:p>
    <w:p>
      <w:pPr>
        <w:ind w:firstLine="420"/>
        <w:rPr>
          <w:rFonts w:ascii="宋体" w:hAnsi="宋体"/>
          <w:sz w:val="24"/>
        </w:rPr>
      </w:pPr>
      <w:r>
        <w:rPr>
          <w:rFonts w:hint="eastAsia" w:ascii="宋体" w:hAnsi="宋体"/>
          <w:sz w:val="24"/>
        </w:rPr>
        <w:t>（一）贵单位法定代表人或其授权代表签字并加盖单位公章；</w:t>
      </w:r>
    </w:p>
    <w:p>
      <w:pPr>
        <w:ind w:firstLine="420"/>
        <w:rPr>
          <w:rFonts w:ascii="宋体" w:hAnsi="宋体"/>
          <w:sz w:val="24"/>
        </w:rPr>
      </w:pPr>
      <w:r>
        <w:rPr>
          <w:rFonts w:hint="eastAsia" w:ascii="宋体" w:hAnsi="宋体"/>
          <w:sz w:val="24"/>
        </w:rPr>
        <w:t>（二）在保函有效期内送达我行；</w:t>
      </w:r>
    </w:p>
    <w:p>
      <w:pPr>
        <w:ind w:firstLine="420"/>
        <w:rPr>
          <w:rFonts w:ascii="宋体" w:hAnsi="宋体"/>
          <w:sz w:val="24"/>
        </w:rPr>
      </w:pPr>
      <w:r>
        <w:rPr>
          <w:rFonts w:hint="eastAsia" w:ascii="宋体" w:hAnsi="宋体"/>
          <w:sz w:val="24"/>
        </w:rPr>
        <w:t>（三）明确的索赔金额（不得超过本保函第一条所列之限额）。</w:t>
      </w:r>
    </w:p>
    <w:p>
      <w:pPr>
        <w:ind w:firstLine="420"/>
        <w:rPr>
          <w:rFonts w:ascii="宋体" w:hAnsi="宋体"/>
          <w:sz w:val="24"/>
        </w:rPr>
      </w:pPr>
      <w:r>
        <w:rPr>
          <w:rFonts w:hint="eastAsia" w:ascii="宋体" w:hAnsi="宋体"/>
          <w:sz w:val="24"/>
        </w:rPr>
        <w:t>三、本保函自签发之日起生效，有效期至</w:t>
      </w:r>
      <w:r>
        <w:rPr>
          <w:rFonts w:hint="eastAsia" w:ascii="宋体" w:hAnsi="宋体"/>
          <w:sz w:val="24"/>
          <w:u w:val="single"/>
        </w:rPr>
        <w:t xml:space="preserve">  年  月  日</w:t>
      </w:r>
      <w:r>
        <w:rPr>
          <w:rFonts w:hint="eastAsia" w:ascii="宋体" w:hAnsi="宋体"/>
          <w:sz w:val="24"/>
        </w:rPr>
        <w:t>。本保函于下述任一事项发生之时立即失效，我行在本保函项下的保证义务即刻解除：</w:t>
      </w:r>
    </w:p>
    <w:p>
      <w:pPr>
        <w:ind w:firstLine="420"/>
        <w:rPr>
          <w:rFonts w:ascii="宋体" w:hAnsi="宋体"/>
          <w:sz w:val="24"/>
        </w:rPr>
      </w:pPr>
      <w:r>
        <w:rPr>
          <w:rFonts w:hint="eastAsia" w:ascii="宋体" w:hAnsi="宋体"/>
          <w:sz w:val="24"/>
        </w:rPr>
        <w:t>（一）本保函有效期限届满；</w:t>
      </w:r>
    </w:p>
    <w:p>
      <w:pPr>
        <w:ind w:firstLine="420"/>
        <w:rPr>
          <w:rFonts w:ascii="宋体" w:hAnsi="宋体"/>
          <w:sz w:val="24"/>
        </w:rPr>
      </w:pPr>
      <w:r>
        <w:rPr>
          <w:rFonts w:hint="eastAsia" w:ascii="宋体" w:hAnsi="宋体"/>
          <w:sz w:val="24"/>
        </w:rPr>
        <w:t>（二）我行保证的义务履行完毕。</w:t>
      </w:r>
    </w:p>
    <w:p>
      <w:pPr>
        <w:ind w:firstLine="420"/>
        <w:rPr>
          <w:rFonts w:ascii="宋体" w:hAnsi="宋体"/>
          <w:sz w:val="24"/>
        </w:rPr>
      </w:pPr>
      <w:r>
        <w:rPr>
          <w:rFonts w:hint="eastAsia" w:ascii="宋体" w:hAnsi="宋体"/>
          <w:sz w:val="24"/>
        </w:rPr>
        <w:t>四、我方受本保函制约的责任是延续的、独立的和无条件的，上述合同的任何修改、变更、解释、不可执行或委托人在合同项下对你方的任何抗辩都不能削弱或影响我行按本保函应承担的责任。</w:t>
      </w:r>
    </w:p>
    <w:p>
      <w:pPr>
        <w:ind w:firstLine="420"/>
        <w:rPr>
          <w:rFonts w:ascii="宋体" w:hAnsi="宋体"/>
          <w:sz w:val="24"/>
        </w:rPr>
      </w:pPr>
      <w:r>
        <w:rPr>
          <w:rFonts w:hint="eastAsia" w:ascii="宋体" w:hAnsi="宋体"/>
          <w:sz w:val="24"/>
        </w:rPr>
        <w:t>五、我行向你方支付索赔金额后，本保函担保金额即按贵方通知的索赔金额予以递减。</w:t>
      </w:r>
    </w:p>
    <w:p>
      <w:pPr>
        <w:ind w:firstLine="420"/>
        <w:rPr>
          <w:rFonts w:ascii="宋体" w:hAnsi="宋体"/>
          <w:sz w:val="24"/>
        </w:rPr>
      </w:pPr>
      <w:r>
        <w:rPr>
          <w:rFonts w:hint="eastAsia" w:ascii="宋体" w:hAnsi="宋体"/>
          <w:sz w:val="24"/>
        </w:rPr>
        <w:t>六、保函失效后请将保函退回我行注销，无论正本最终退回与否，不影响本保函依上述约定自动失效。</w:t>
      </w:r>
    </w:p>
    <w:p>
      <w:pPr>
        <w:ind w:firstLine="420"/>
        <w:rPr>
          <w:rFonts w:ascii="宋体" w:hAnsi="宋体"/>
          <w:sz w:val="24"/>
        </w:rPr>
      </w:pPr>
      <w:r>
        <w:rPr>
          <w:rFonts w:hint="eastAsia" w:ascii="宋体" w:hAnsi="宋体"/>
          <w:sz w:val="24"/>
        </w:rPr>
        <w:t xml:space="preserve">  </w:t>
      </w:r>
    </w:p>
    <w:p>
      <w:pPr>
        <w:ind w:firstLine="420"/>
        <w:rPr>
          <w:rFonts w:ascii="宋体" w:hAnsi="宋体"/>
          <w:sz w:val="24"/>
        </w:rPr>
      </w:pPr>
    </w:p>
    <w:p>
      <w:pPr>
        <w:ind w:firstLine="420"/>
        <w:rPr>
          <w:rFonts w:ascii="宋体" w:hAnsi="宋体"/>
          <w:sz w:val="24"/>
        </w:rPr>
      </w:pPr>
      <w:r>
        <w:rPr>
          <w:rFonts w:hint="eastAsia" w:ascii="宋体" w:hAnsi="宋体"/>
          <w:sz w:val="24"/>
        </w:rPr>
        <w:t xml:space="preserve">                                                   落款</w:t>
      </w:r>
    </w:p>
    <w:p>
      <w:pPr>
        <w:ind w:firstLine="420"/>
        <w:rPr>
          <w:rFonts w:ascii="宋体" w:hAnsi="宋体"/>
          <w:sz w:val="24"/>
        </w:rPr>
      </w:pPr>
    </w:p>
    <w:p>
      <w:pPr>
        <w:ind w:firstLine="645"/>
        <w:rPr>
          <w:rFonts w:ascii="宋体" w:hAnsi="宋体"/>
          <w:sz w:val="24"/>
        </w:rPr>
      </w:pPr>
      <w:r>
        <w:rPr>
          <w:rFonts w:hint="eastAsia" w:ascii="宋体" w:hAnsi="宋体"/>
          <w:sz w:val="24"/>
        </w:rPr>
        <w:t>保函说明：</w:t>
      </w:r>
    </w:p>
    <w:p>
      <w:pPr>
        <w:ind w:firstLine="645"/>
        <w:rPr>
          <w:rFonts w:ascii="宋体" w:hAnsi="宋体" w:cs="仿宋_GB2312"/>
          <w:sz w:val="24"/>
        </w:rPr>
      </w:pPr>
      <w:r>
        <w:rPr>
          <w:rFonts w:hint="eastAsia" w:ascii="宋体" w:hAnsi="宋体" w:cs="仿宋_GB2312"/>
          <w:sz w:val="24"/>
        </w:rPr>
        <w:t>保函不得有下列或类似含义的表述：</w:t>
      </w:r>
    </w:p>
    <w:p>
      <w:pPr>
        <w:ind w:firstLine="645"/>
        <w:rPr>
          <w:rFonts w:ascii="宋体" w:hAnsi="宋体" w:cs="仿宋_GB2312"/>
          <w:sz w:val="24"/>
        </w:rPr>
      </w:pPr>
      <w:r>
        <w:rPr>
          <w:rFonts w:hint="eastAsia" w:ascii="宋体" w:hAnsi="宋体" w:cs="仿宋_GB2312"/>
          <w:sz w:val="24"/>
        </w:rPr>
        <w:t>1.银行承担的为连带责任保证、一般保证。</w:t>
      </w:r>
    </w:p>
    <w:p>
      <w:pPr>
        <w:ind w:firstLine="645"/>
        <w:rPr>
          <w:rFonts w:ascii="宋体" w:hAnsi="宋体" w:cs="仿宋_GB2312"/>
          <w:sz w:val="24"/>
        </w:rPr>
      </w:pPr>
      <w:r>
        <w:rPr>
          <w:rFonts w:hint="eastAsia" w:ascii="宋体" w:hAnsi="宋体" w:cs="仿宋_GB2312"/>
          <w:sz w:val="24"/>
        </w:rPr>
        <w:t>2.未经银行书面同意，受益人与申请人修改合同或其项下附件时，银行的保证义务解除。</w:t>
      </w:r>
    </w:p>
    <w:p>
      <w:pPr>
        <w:ind w:firstLine="645"/>
        <w:rPr>
          <w:rFonts w:ascii="宋体" w:hAnsi="宋体" w:cs="仿宋_GB2312"/>
          <w:sz w:val="24"/>
        </w:rPr>
      </w:pPr>
      <w:r>
        <w:rPr>
          <w:rFonts w:hint="eastAsia" w:ascii="宋体" w:hAnsi="宋体" w:cs="仿宋_GB2312"/>
          <w:sz w:val="24"/>
        </w:rPr>
        <w:t>3.合同撤销或无效的，保函失效。</w:t>
      </w:r>
    </w:p>
    <w:p>
      <w:pPr>
        <w:ind w:firstLine="645"/>
        <w:rPr>
          <w:rFonts w:ascii="宋体" w:hAnsi="宋体" w:cs="仿宋_GB2312"/>
          <w:sz w:val="24"/>
        </w:rPr>
      </w:pPr>
      <w:r>
        <w:rPr>
          <w:rFonts w:hint="eastAsia" w:ascii="宋体" w:hAnsi="宋体" w:cs="仿宋_GB2312"/>
          <w:sz w:val="24"/>
        </w:rPr>
        <w:t>4.申请人对受益人的抗辩，银行有权向受益人主张。</w:t>
      </w:r>
    </w:p>
    <w:p>
      <w:pPr>
        <w:ind w:firstLine="645"/>
        <w:rPr>
          <w:rFonts w:ascii="宋体" w:hAnsi="宋体"/>
          <w:sz w:val="24"/>
        </w:rPr>
      </w:pPr>
      <w:r>
        <w:rPr>
          <w:rFonts w:hint="eastAsia" w:ascii="宋体" w:hAnsi="宋体" w:cs="仿宋_GB2312"/>
          <w:sz w:val="24"/>
        </w:rPr>
        <w:t>5.受益人请求付款的请款单据包含法院裁判文书、仲裁裁决、第三方单位出具的鉴定书等申请人违约的证明材料。</w:t>
      </w:r>
    </w:p>
    <w:p>
      <w:pPr>
        <w:pStyle w:val="2"/>
        <w:rPr>
          <w:rFonts w:ascii="仿宋" w:hAnsi="仿宋" w:eastAsia="仿宋" w:cs="仿宋_GB2312"/>
          <w:b/>
          <w:bCs/>
          <w:sz w:val="28"/>
          <w:szCs w:val="28"/>
        </w:rPr>
      </w:pPr>
    </w:p>
    <w:p>
      <w:pPr>
        <w:pStyle w:val="2"/>
        <w:rPr>
          <w:rFonts w:ascii="仿宋" w:hAnsi="仿宋" w:eastAsia="仿宋" w:cs="仿宋_GB2312"/>
          <w:b/>
          <w:bCs/>
          <w:sz w:val="28"/>
          <w:szCs w:val="28"/>
        </w:rPr>
      </w:pPr>
    </w:p>
    <w:p>
      <w:pPr>
        <w:pStyle w:val="2"/>
        <w:rPr>
          <w:rFonts w:ascii="仿宋" w:hAnsi="仿宋" w:eastAsia="仿宋" w:cs="仿宋_GB2312"/>
          <w:b/>
          <w:bCs/>
          <w:sz w:val="28"/>
          <w:szCs w:val="28"/>
        </w:rPr>
      </w:pPr>
    </w:p>
    <w:p>
      <w:pPr>
        <w:pStyle w:val="2"/>
        <w:rPr>
          <w:rFonts w:ascii="仿宋" w:hAnsi="仿宋" w:eastAsia="仿宋" w:cs="仿宋_GB2312"/>
          <w:b/>
          <w:bCs/>
          <w:sz w:val="28"/>
          <w:szCs w:val="28"/>
        </w:rPr>
      </w:pPr>
    </w:p>
    <w:p>
      <w:pPr>
        <w:keepNext/>
        <w:keepLines/>
        <w:spacing w:before="260" w:after="260" w:line="360" w:lineRule="auto"/>
        <w:jc w:val="center"/>
        <w:outlineLvl w:val="2"/>
        <w:rPr>
          <w:rFonts w:ascii="仿宋" w:hAnsi="仿宋" w:eastAsia="仿宋" w:cs="仿宋_GB2312"/>
          <w:b/>
          <w:bCs/>
          <w:sz w:val="28"/>
          <w:szCs w:val="28"/>
        </w:rPr>
      </w:pPr>
      <w:r>
        <w:rPr>
          <w:rFonts w:hint="eastAsia" w:ascii="仿宋" w:hAnsi="仿宋" w:eastAsia="仿宋" w:cs="仿宋_GB2312"/>
          <w:b/>
          <w:bCs/>
          <w:sz w:val="28"/>
          <w:szCs w:val="28"/>
        </w:rPr>
        <w:t>第五部分　响应文件格式</w:t>
      </w:r>
    </w:p>
    <w:p>
      <w:pPr>
        <w:tabs>
          <w:tab w:val="left" w:pos="1260"/>
        </w:tabs>
        <w:rPr>
          <w:rFonts w:ascii="仿宋" w:hAnsi="仿宋" w:eastAsia="仿宋" w:cs="仿宋_GB2312"/>
          <w:b/>
          <w:kern w:val="0"/>
          <w:sz w:val="28"/>
          <w:szCs w:val="28"/>
        </w:rPr>
      </w:pPr>
    </w:p>
    <w:p>
      <w:pPr>
        <w:tabs>
          <w:tab w:val="left" w:pos="1260"/>
        </w:tabs>
        <w:jc w:val="center"/>
        <w:rPr>
          <w:rFonts w:ascii="仿宋" w:hAnsi="仿宋" w:eastAsia="仿宋" w:cs="仿宋_GB2312"/>
          <w:b/>
          <w:kern w:val="0"/>
          <w:sz w:val="28"/>
          <w:szCs w:val="28"/>
        </w:rPr>
      </w:pPr>
    </w:p>
    <w:p>
      <w:pPr>
        <w:spacing w:line="360" w:lineRule="auto"/>
        <w:ind w:left="2548" w:hanging="2545" w:hangingChars="500"/>
        <w:jc w:val="center"/>
        <w:rPr>
          <w:rFonts w:hint="eastAsia" w:ascii="仿宋" w:hAnsi="仿宋" w:eastAsia="仿宋" w:cs="仿宋_GB2312"/>
          <w:b/>
          <w:spacing w:val="100"/>
          <w:w w:val="110"/>
          <w:kern w:val="0"/>
          <w:sz w:val="28"/>
          <w:szCs w:val="28"/>
          <w:u w:val="single"/>
        </w:rPr>
      </w:pPr>
      <w:r>
        <w:rPr>
          <w:rFonts w:hint="eastAsia" w:ascii="仿宋" w:hAnsi="仿宋" w:eastAsia="仿宋" w:cs="仿宋_GB2312"/>
          <w:b/>
          <w:spacing w:val="100"/>
          <w:w w:val="110"/>
          <w:kern w:val="0"/>
          <w:sz w:val="28"/>
          <w:szCs w:val="28"/>
          <w:u w:val="single"/>
        </w:rPr>
        <w:t>广州市净水有限公司2021年</w:t>
      </w:r>
    </w:p>
    <w:p>
      <w:pPr>
        <w:spacing w:line="360" w:lineRule="auto"/>
        <w:ind w:left="2548" w:hanging="2545" w:hangingChars="500"/>
        <w:jc w:val="center"/>
        <w:rPr>
          <w:rFonts w:ascii="仿宋" w:hAnsi="仿宋" w:eastAsia="仿宋" w:cs="仿宋_GB2312"/>
          <w:b/>
          <w:spacing w:val="100"/>
          <w:w w:val="110"/>
          <w:kern w:val="0"/>
          <w:sz w:val="28"/>
          <w:szCs w:val="28"/>
        </w:rPr>
      </w:pPr>
      <w:r>
        <w:rPr>
          <w:rFonts w:hint="eastAsia" w:ascii="仿宋" w:hAnsi="仿宋" w:eastAsia="仿宋" w:cs="仿宋_GB2312"/>
          <w:b/>
          <w:spacing w:val="100"/>
          <w:w w:val="110"/>
          <w:kern w:val="0"/>
          <w:sz w:val="28"/>
          <w:szCs w:val="28"/>
          <w:u w:val="single"/>
        </w:rPr>
        <w:t>小型机电大修项目</w:t>
      </w:r>
    </w:p>
    <w:p>
      <w:pPr>
        <w:jc w:val="center"/>
        <w:rPr>
          <w:rFonts w:ascii="仿宋" w:hAnsi="仿宋" w:eastAsia="仿宋" w:cs="仿宋_GB2312"/>
          <w:b/>
          <w:sz w:val="28"/>
          <w:szCs w:val="28"/>
        </w:rPr>
      </w:pPr>
    </w:p>
    <w:p>
      <w:pPr>
        <w:tabs>
          <w:tab w:val="left" w:pos="1260"/>
        </w:tabs>
        <w:jc w:val="center"/>
        <w:rPr>
          <w:rFonts w:ascii="仿宋" w:hAnsi="仿宋" w:eastAsia="仿宋" w:cs="仿宋_GB2312"/>
          <w:b/>
          <w:spacing w:val="100"/>
          <w:w w:val="110"/>
          <w:sz w:val="28"/>
          <w:szCs w:val="28"/>
        </w:rPr>
      </w:pPr>
      <w:r>
        <w:rPr>
          <w:rFonts w:hint="eastAsia" w:ascii="仿宋" w:hAnsi="仿宋" w:eastAsia="仿宋" w:cs="仿宋_GB2312"/>
          <w:b/>
          <w:spacing w:val="100"/>
          <w:w w:val="110"/>
          <w:kern w:val="0"/>
          <w:sz w:val="28"/>
          <w:szCs w:val="28"/>
        </w:rPr>
        <w:t>询价响应文件</w:t>
      </w:r>
    </w:p>
    <w:p>
      <w:pPr>
        <w:jc w:val="center"/>
        <w:rPr>
          <w:rFonts w:ascii="仿宋" w:hAnsi="仿宋" w:eastAsia="仿宋" w:cs="仿宋_GB2312"/>
          <w:b/>
          <w:sz w:val="28"/>
          <w:szCs w:val="28"/>
        </w:rPr>
      </w:pPr>
      <w:r>
        <w:rPr>
          <w:rFonts w:hint="eastAsia" w:ascii="仿宋" w:hAnsi="仿宋" w:eastAsia="仿宋" w:cs="仿宋_GB2312"/>
          <w:b/>
          <w:sz w:val="28"/>
          <w:szCs w:val="28"/>
        </w:rPr>
        <w:t>（正本/副本）</w:t>
      </w:r>
    </w:p>
    <w:p>
      <w:pPr>
        <w:jc w:val="center"/>
        <w:rPr>
          <w:rFonts w:ascii="仿宋" w:hAnsi="仿宋" w:eastAsia="仿宋" w:cs="仿宋_GB2312"/>
          <w:b/>
          <w:sz w:val="28"/>
          <w:szCs w:val="28"/>
        </w:rPr>
      </w:pPr>
    </w:p>
    <w:p>
      <w:pPr>
        <w:spacing w:line="360" w:lineRule="auto"/>
        <w:ind w:firstLine="0" w:firstLineChars="0"/>
        <w:rPr>
          <w:rFonts w:hint="eastAsia" w:ascii="仿宋" w:hAnsi="仿宋" w:eastAsia="仿宋" w:cs="仿宋_GB2312"/>
          <w:sz w:val="28"/>
          <w:szCs w:val="28"/>
        </w:rPr>
      </w:pPr>
    </w:p>
    <w:p>
      <w:pPr>
        <w:spacing w:line="360" w:lineRule="auto"/>
        <w:ind w:firstLine="1120" w:firstLineChars="400"/>
        <w:rPr>
          <w:rFonts w:ascii="仿宋" w:hAnsi="仿宋" w:eastAsia="仿宋" w:cs="仿宋_GB2312"/>
          <w:sz w:val="28"/>
          <w:szCs w:val="28"/>
          <w:u w:val="single"/>
        </w:rPr>
      </w:pPr>
      <w:r>
        <w:rPr>
          <w:rFonts w:hint="eastAsia" w:ascii="仿宋" w:hAnsi="仿宋" w:eastAsia="仿宋" w:cs="仿宋_GB2312"/>
          <w:sz w:val="28"/>
          <w:szCs w:val="28"/>
        </w:rPr>
        <w:t>项目编号（包、组号）：</w:t>
      </w:r>
      <w:r>
        <w:rPr>
          <w:rFonts w:hint="eastAsia" w:ascii="仿宋" w:hAnsi="仿宋" w:eastAsia="仿宋" w:cs="仿宋_GB2312"/>
          <w:b/>
          <w:sz w:val="28"/>
          <w:szCs w:val="28"/>
          <w:u w:val="single"/>
        </w:rPr>
        <w:t xml:space="preserve">                       </w:t>
      </w:r>
    </w:p>
    <w:p>
      <w:pPr>
        <w:spacing w:line="360" w:lineRule="auto"/>
        <w:ind w:firstLine="1120" w:firstLineChars="400"/>
        <w:rPr>
          <w:rFonts w:ascii="仿宋" w:hAnsi="仿宋" w:eastAsia="仿宋" w:cs="仿宋_GB2312"/>
          <w:sz w:val="28"/>
          <w:szCs w:val="28"/>
          <w:u w:val="single"/>
        </w:rPr>
      </w:pPr>
      <w:r>
        <w:rPr>
          <w:rFonts w:hint="eastAsia" w:ascii="仿宋" w:hAnsi="仿宋" w:eastAsia="仿宋" w:cs="仿宋_GB2312"/>
          <w:sz w:val="28"/>
          <w:szCs w:val="28"/>
        </w:rPr>
        <w:t>项目名称：</w:t>
      </w:r>
      <w:r>
        <w:rPr>
          <w:rFonts w:hint="eastAsia" w:ascii="仿宋" w:hAnsi="仿宋" w:eastAsia="仿宋" w:cs="仿宋_GB2312"/>
          <w:b/>
          <w:sz w:val="28"/>
          <w:szCs w:val="28"/>
          <w:u w:val="single"/>
        </w:rPr>
        <w:t xml:space="preserve">                               </w:t>
      </w:r>
    </w:p>
    <w:p>
      <w:pPr>
        <w:ind w:firstLine="843" w:firstLineChars="300"/>
        <w:rPr>
          <w:rFonts w:ascii="仿宋" w:hAnsi="仿宋" w:eastAsia="仿宋" w:cs="仿宋_GB2312"/>
          <w:b/>
          <w:sz w:val="28"/>
          <w:szCs w:val="28"/>
        </w:rPr>
      </w:pPr>
    </w:p>
    <w:p>
      <w:pPr>
        <w:ind w:firstLine="843" w:firstLineChars="300"/>
        <w:rPr>
          <w:rFonts w:ascii="仿宋" w:hAnsi="仿宋" w:eastAsia="仿宋" w:cs="仿宋_GB2312"/>
          <w:b/>
          <w:sz w:val="28"/>
          <w:szCs w:val="28"/>
        </w:rPr>
      </w:pPr>
    </w:p>
    <w:p>
      <w:pPr>
        <w:ind w:firstLine="843" w:firstLineChars="300"/>
        <w:rPr>
          <w:rFonts w:ascii="仿宋" w:hAnsi="仿宋" w:eastAsia="仿宋" w:cs="仿宋_GB2312"/>
          <w:b/>
          <w:sz w:val="28"/>
          <w:szCs w:val="28"/>
        </w:rPr>
      </w:pPr>
    </w:p>
    <w:p>
      <w:pPr>
        <w:ind w:firstLine="843" w:firstLineChars="300"/>
        <w:rPr>
          <w:rFonts w:ascii="仿宋" w:hAnsi="仿宋" w:eastAsia="仿宋" w:cs="仿宋_GB2312"/>
          <w:b/>
          <w:sz w:val="28"/>
          <w:szCs w:val="28"/>
        </w:rPr>
      </w:pPr>
    </w:p>
    <w:p>
      <w:pPr>
        <w:ind w:firstLine="843" w:firstLineChars="300"/>
        <w:rPr>
          <w:rFonts w:ascii="仿宋" w:hAnsi="仿宋" w:eastAsia="仿宋" w:cs="仿宋_GB2312"/>
          <w:b/>
          <w:sz w:val="28"/>
          <w:szCs w:val="28"/>
        </w:rPr>
      </w:pPr>
    </w:p>
    <w:p>
      <w:pPr>
        <w:spacing w:line="360" w:lineRule="auto"/>
        <w:ind w:firstLine="1968" w:firstLineChars="700"/>
        <w:rPr>
          <w:rFonts w:ascii="仿宋" w:hAnsi="仿宋" w:eastAsia="仿宋" w:cs="仿宋_GB2312"/>
          <w:b/>
          <w:sz w:val="28"/>
          <w:szCs w:val="28"/>
          <w:u w:val="single"/>
        </w:rPr>
      </w:pPr>
      <w:r>
        <w:rPr>
          <w:rFonts w:hint="eastAsia" w:ascii="仿宋" w:hAnsi="仿宋" w:eastAsia="仿宋" w:cs="仿宋_GB2312"/>
          <w:b/>
          <w:sz w:val="28"/>
          <w:szCs w:val="28"/>
        </w:rPr>
        <w:t>报价单位名称：</w:t>
      </w:r>
      <w:r>
        <w:rPr>
          <w:rFonts w:hint="eastAsia" w:ascii="仿宋" w:hAnsi="仿宋" w:eastAsia="仿宋" w:cs="仿宋_GB2312"/>
          <w:b/>
          <w:sz w:val="28"/>
          <w:szCs w:val="28"/>
          <w:u w:val="single"/>
        </w:rPr>
        <w:t xml:space="preserve">                </w:t>
      </w:r>
    </w:p>
    <w:p>
      <w:pPr>
        <w:autoSpaceDE w:val="0"/>
        <w:autoSpaceDN w:val="0"/>
        <w:spacing w:line="240" w:lineRule="atLeast"/>
        <w:ind w:firstLine="1687" w:firstLineChars="600"/>
        <w:rPr>
          <w:rFonts w:ascii="仿宋" w:hAnsi="仿宋" w:eastAsia="仿宋" w:cs="仿宋_GB2312"/>
          <w:b/>
          <w:sz w:val="28"/>
          <w:szCs w:val="28"/>
          <w:u w:val="single"/>
        </w:rPr>
      </w:pPr>
      <w:r>
        <w:rPr>
          <w:rFonts w:hint="eastAsia" w:ascii="仿宋" w:hAnsi="仿宋" w:eastAsia="仿宋" w:cs="仿宋_GB2312"/>
          <w:b/>
          <w:sz w:val="28"/>
          <w:szCs w:val="28"/>
        </w:rPr>
        <w:t>日期：</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年</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月</w:t>
      </w:r>
      <w:r>
        <w:rPr>
          <w:rFonts w:hint="eastAsia" w:ascii="仿宋" w:hAnsi="仿宋" w:eastAsia="仿宋" w:cs="仿宋_GB2312"/>
          <w:b/>
          <w:sz w:val="28"/>
          <w:szCs w:val="28"/>
          <w:u w:val="single"/>
        </w:rPr>
        <w:t xml:space="preserve">      </w:t>
      </w:r>
      <w:r>
        <w:rPr>
          <w:rFonts w:hint="eastAsia" w:ascii="仿宋" w:hAnsi="仿宋" w:eastAsia="仿宋" w:cs="仿宋_GB2312"/>
          <w:b/>
          <w:sz w:val="28"/>
          <w:szCs w:val="28"/>
        </w:rPr>
        <w:t>日</w:t>
      </w:r>
    </w:p>
    <w:p>
      <w:pPr>
        <w:autoSpaceDE w:val="0"/>
        <w:autoSpaceDN w:val="0"/>
        <w:adjustRightInd w:val="0"/>
        <w:jc w:val="center"/>
        <w:rPr>
          <w:rFonts w:ascii="仿宋" w:hAnsi="仿宋" w:eastAsia="仿宋" w:cs="仿宋_GB2312"/>
          <w:szCs w:val="21"/>
        </w:rPr>
        <w:sectPr>
          <w:headerReference r:id="rId9" w:type="default"/>
          <w:footerReference r:id="rId11" w:type="default"/>
          <w:headerReference r:id="rId10" w:type="even"/>
          <w:pgSz w:w="11906" w:h="16838"/>
          <w:pgMar w:top="1089" w:right="1466" w:bottom="1089" w:left="1077" w:header="851" w:footer="992" w:gutter="0"/>
          <w:cols w:space="720" w:num="1"/>
          <w:docGrid w:type="lines" w:linePitch="312" w:charSpace="0"/>
        </w:sectPr>
      </w:pPr>
    </w:p>
    <w:p>
      <w:pPr>
        <w:keepNext/>
        <w:keepLines/>
        <w:spacing w:before="280" w:after="290" w:line="376" w:lineRule="auto"/>
        <w:outlineLvl w:val="3"/>
        <w:rPr>
          <w:rFonts w:ascii="仿宋" w:hAnsi="仿宋" w:eastAsia="仿宋" w:cs="仿宋_GB2312"/>
          <w:b/>
          <w:bCs/>
          <w:sz w:val="28"/>
          <w:szCs w:val="28"/>
        </w:rPr>
      </w:pPr>
      <w:r>
        <w:rPr>
          <w:rFonts w:hint="eastAsia" w:ascii="仿宋" w:hAnsi="仿宋" w:eastAsia="仿宋" w:cs="仿宋_GB2312"/>
          <w:b/>
          <w:bCs/>
          <w:sz w:val="28"/>
          <w:szCs w:val="28"/>
        </w:rPr>
        <w:t>1、法定代表人/负责人资格证明书及授权委托书</w:t>
      </w:r>
    </w:p>
    <w:p>
      <w:pPr>
        <w:spacing w:line="480" w:lineRule="exact"/>
        <w:jc w:val="center"/>
        <w:rPr>
          <w:rFonts w:ascii="仿宋" w:hAnsi="仿宋" w:eastAsia="仿宋" w:cs="仿宋_GB2312"/>
          <w:b/>
          <w:sz w:val="28"/>
          <w:szCs w:val="28"/>
        </w:rPr>
      </w:pPr>
      <w:r>
        <w:rPr>
          <w:rFonts w:hint="eastAsia" w:ascii="仿宋" w:hAnsi="仿宋" w:eastAsia="仿宋" w:cs="仿宋_GB2312"/>
          <w:b/>
          <w:sz w:val="28"/>
          <w:szCs w:val="28"/>
        </w:rPr>
        <w:t>（1）法定代表人/负责人资格证明书</w:t>
      </w:r>
    </w:p>
    <w:p>
      <w:pPr>
        <w:spacing w:line="480" w:lineRule="exact"/>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致：（项目实施单位）</w:t>
      </w:r>
    </w:p>
    <w:p>
      <w:pPr>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同志为本单位法定代表人，特此证明。</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签发日期：           单位：           （盖单位公章）</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附：代表人性别：            年龄：           身份证号码：</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联系电话：</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营业执照号码：                       经济性质：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机构代码：                           机构性质：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主营：</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兼营：</w:t>
      </w:r>
    </w:p>
    <w:p>
      <w:pPr>
        <w:spacing w:line="440" w:lineRule="exact"/>
        <w:ind w:firstLine="280" w:firstLineChars="100"/>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说明：1.内容必须填写真实、清楚、涂改无效，不得转让、买卖。</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2.将此证明书提交对方作为合同附件</w:t>
      </w:r>
      <w:r>
        <w:rPr>
          <w:rFonts w:hint="eastAsia" w:ascii="仿宋" w:hAnsi="仿宋" w:eastAsia="仿宋" w:cs="仿宋_GB2312"/>
          <w:b/>
          <w:sz w:val="28"/>
          <w:szCs w:val="28"/>
        </w:rPr>
        <w:t>。</w:t>
      </w: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b/>
          <w:sz w:val="28"/>
          <w:szCs w:val="28"/>
        </w:rPr>
      </w:pPr>
      <w:r>
        <w:rPr>
          <w:rFonts w:hint="eastAsia" w:ascii="仿宋" w:hAnsi="仿宋" w:eastAsia="仿宋" w:cs="仿宋_GB2312"/>
          <w:sz w:val="28"/>
          <w:szCs w:val="28"/>
        </w:rPr>
        <w:t xml:space="preserve"> </w:t>
      </w:r>
    </w:p>
    <w:p>
      <w:pPr>
        <w:rPr>
          <w:rFonts w:ascii="仿宋" w:hAnsi="仿宋" w:eastAsia="仿宋" w:cs="仿宋_GB2312"/>
          <w:b/>
          <w:sz w:val="28"/>
          <w:szCs w:val="28"/>
        </w:rPr>
      </w:pPr>
    </w:p>
    <w:p>
      <w:pPr>
        <w:rPr>
          <w:rFonts w:ascii="仿宋" w:hAnsi="仿宋" w:eastAsia="仿宋" w:cs="仿宋_GB2312"/>
          <w:b/>
          <w:sz w:val="28"/>
          <w:szCs w:val="28"/>
        </w:rPr>
      </w:pPr>
      <w:r>
        <w:rPr>
          <w:rFonts w:ascii="仿宋" w:hAnsi="仿宋" w:eastAsia="仿宋" w:cs="仿宋_GB2312"/>
          <w:b/>
          <w:sz w:val="28"/>
          <w:szCs w:val="28"/>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AutoShape 2" o:spid="_x0000_s1026" o:spt="176" type="#_x0000_t176" style="position:absolute;left:0pt;margin-left:127.5pt;margin-top:1.6pt;height:124.75pt;width:183.75pt;z-index:251659264;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nK/a1wAAAAkBAAAPAAAAAAAAAAEAIAAAACIAAABkcnMvZG93bnJldi54bWxQSwECFAAU&#10;AAAACACHTuJASC4F+PIBAAACBAAADgAAAAAAAAABACAAAAAmAQAAZHJzL2Uyb0RvYy54bWxQSwUG&#10;AAAAAAYABgBZAQAAig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sz w:val="28"/>
          <w:szCs w:val="28"/>
        </w:rPr>
      </w:pPr>
    </w:p>
    <w:p>
      <w:pPr>
        <w:spacing w:line="480" w:lineRule="exact"/>
        <w:jc w:val="center"/>
        <w:rPr>
          <w:rFonts w:ascii="仿宋" w:hAnsi="仿宋" w:eastAsia="仿宋" w:cs="仿宋_GB2312"/>
          <w:b/>
          <w:sz w:val="28"/>
          <w:szCs w:val="28"/>
        </w:rPr>
      </w:pPr>
      <w:r>
        <w:rPr>
          <w:rFonts w:hint="eastAsia" w:ascii="仿宋" w:hAnsi="仿宋" w:eastAsia="仿宋" w:cs="仿宋_GB2312"/>
          <w:b/>
          <w:sz w:val="28"/>
          <w:szCs w:val="28"/>
        </w:rPr>
        <w:t>（2）法定代表人/负责人授权委托书</w:t>
      </w: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r>
        <w:rPr>
          <w:rFonts w:hint="eastAsia" w:ascii="仿宋" w:hAnsi="仿宋" w:eastAsia="仿宋" w:cs="仿宋_GB2312"/>
          <w:sz w:val="28"/>
          <w:szCs w:val="28"/>
        </w:rPr>
        <w:t>致：（项目实施单位）</w:t>
      </w:r>
    </w:p>
    <w:p>
      <w:pPr>
        <w:spacing w:line="480" w:lineRule="exact"/>
        <w:ind w:firstLine="562" w:firstLineChars="200"/>
        <w:rPr>
          <w:rFonts w:ascii="仿宋" w:hAnsi="仿宋" w:eastAsia="仿宋" w:cs="仿宋_GB2312"/>
          <w:b/>
          <w:sz w:val="28"/>
          <w:szCs w:val="28"/>
        </w:rPr>
      </w:pP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兹授权</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同志，为我方签订经济合同及办理其他事务代理人，其权限是：</w:t>
      </w:r>
    </w:p>
    <w:p>
      <w:pPr>
        <w:spacing w:line="480" w:lineRule="exact"/>
        <w:rPr>
          <w:rFonts w:ascii="仿宋" w:hAnsi="仿宋" w:eastAsia="仿宋" w:cs="仿宋_GB2312"/>
          <w:sz w:val="28"/>
          <w:szCs w:val="28"/>
        </w:rPr>
      </w:pP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w:t>
      </w:r>
    </w:p>
    <w:p>
      <w:pPr>
        <w:spacing w:line="480" w:lineRule="exact"/>
        <w:rPr>
          <w:rFonts w:ascii="仿宋" w:hAnsi="仿宋" w:eastAsia="仿宋" w:cs="仿宋_GB2312"/>
          <w:sz w:val="28"/>
          <w:szCs w:val="28"/>
        </w:rPr>
      </w:pPr>
      <w:r>
        <w:rPr>
          <w:rFonts w:hint="eastAsia" w:ascii="仿宋" w:hAnsi="仿宋" w:eastAsia="仿宋" w:cs="仿宋_GB2312"/>
          <w:sz w:val="28"/>
          <w:szCs w:val="28"/>
        </w:rPr>
        <w:t>授权单位：          （盖章）     法定代表人              （签名或盖私章）</w:t>
      </w:r>
    </w:p>
    <w:p>
      <w:pPr>
        <w:spacing w:line="480" w:lineRule="exact"/>
        <w:rPr>
          <w:rFonts w:ascii="仿宋" w:hAnsi="仿宋" w:eastAsia="仿宋" w:cs="仿宋_GB2312"/>
          <w:sz w:val="28"/>
          <w:szCs w:val="28"/>
        </w:rPr>
      </w:pPr>
      <w:r>
        <w:rPr>
          <w:rFonts w:hint="eastAsia" w:ascii="仿宋" w:hAnsi="仿宋" w:eastAsia="仿宋" w:cs="仿宋_GB2312"/>
          <w:sz w:val="28"/>
          <w:szCs w:val="28"/>
        </w:rPr>
        <w:t>有效期限：至        年       月      日       签发日期：</w:t>
      </w:r>
    </w:p>
    <w:p>
      <w:pPr>
        <w:spacing w:line="480" w:lineRule="exact"/>
        <w:rPr>
          <w:rFonts w:ascii="仿宋" w:hAnsi="仿宋" w:eastAsia="仿宋" w:cs="仿宋_GB2312"/>
          <w:sz w:val="28"/>
          <w:szCs w:val="28"/>
        </w:rPr>
      </w:pPr>
      <w:r>
        <w:rPr>
          <w:rFonts w:hint="eastAsia" w:ascii="仿宋" w:hAnsi="仿宋" w:eastAsia="仿宋" w:cs="仿宋_GB2312"/>
          <w:sz w:val="28"/>
          <w:szCs w:val="28"/>
        </w:rPr>
        <w:t>附：代理人性别：        年龄：       职务：         身份证号码：</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联系电话：</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营业执照号码：                         经济性质：</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主营（产）：</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兼营（产）：</w:t>
      </w:r>
    </w:p>
    <w:p>
      <w:pPr>
        <w:spacing w:line="480" w:lineRule="exact"/>
        <w:ind w:firstLine="280" w:firstLineChars="100"/>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说明：1.法定代表人为企业事业单位、国家机关、社会团体的主要行政负责人。</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2.内容必须填写真实、清楚、涂改无效，不得转让、买卖。</w:t>
      </w:r>
    </w:p>
    <w:p>
      <w:pPr>
        <w:spacing w:line="480" w:lineRule="exact"/>
        <w:ind w:firstLine="840" w:firstLineChars="300"/>
        <w:rPr>
          <w:rFonts w:ascii="仿宋" w:hAnsi="仿宋" w:eastAsia="仿宋" w:cs="仿宋_GB2312"/>
          <w:b/>
          <w:sz w:val="28"/>
          <w:szCs w:val="28"/>
        </w:rPr>
      </w:pPr>
      <w:r>
        <w:rPr>
          <w:rFonts w:hint="eastAsia" w:ascii="仿宋" w:hAnsi="仿宋" w:eastAsia="仿宋" w:cs="仿宋_GB2312"/>
          <w:sz w:val="28"/>
          <w:szCs w:val="28"/>
        </w:rPr>
        <w:t>3.将此证明书提交对方作为合同附件</w:t>
      </w:r>
      <w:r>
        <w:rPr>
          <w:rFonts w:hint="eastAsia" w:ascii="仿宋" w:hAnsi="仿宋" w:eastAsia="仿宋" w:cs="仿宋_GB2312"/>
          <w:b/>
          <w:sz w:val="28"/>
          <w:szCs w:val="28"/>
        </w:rPr>
        <w:t>。</w:t>
      </w:r>
    </w:p>
    <w:p>
      <w:pPr>
        <w:spacing w:line="480" w:lineRule="exact"/>
        <w:ind w:firstLine="840" w:firstLineChars="300"/>
        <w:rPr>
          <w:rFonts w:ascii="仿宋" w:hAnsi="仿宋" w:eastAsia="仿宋" w:cs="仿宋_GB2312"/>
          <w:sz w:val="28"/>
          <w:szCs w:val="28"/>
        </w:rPr>
      </w:pPr>
      <w:r>
        <w:rPr>
          <w:rFonts w:hint="eastAsia" w:ascii="仿宋" w:hAnsi="仿宋" w:eastAsia="仿宋" w:cs="仿宋_GB2312"/>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 w:hAnsi="仿宋" w:eastAsia="仿宋" w:cs="仿宋_GB2312"/>
          <w:sz w:val="28"/>
          <w:szCs w:val="28"/>
        </w:rPr>
      </w:pPr>
      <w:r>
        <w:rPr>
          <w:rFonts w:hint="eastAsia" w:ascii="仿宋" w:hAnsi="仿宋" w:eastAsia="仿宋" w:cs="仿宋_GB2312"/>
          <w:sz w:val="28"/>
          <w:szCs w:val="28"/>
        </w:rPr>
        <w:t>5.有效期限：与本公司响应文件成交注的谈判有效期相同，自本单位盖公章之日起生效。</w:t>
      </w:r>
    </w:p>
    <w:p>
      <w:pPr>
        <w:spacing w:line="440" w:lineRule="exact"/>
        <w:ind w:firstLine="859" w:firstLineChars="307"/>
        <w:rPr>
          <w:rFonts w:ascii="仿宋" w:hAnsi="仿宋" w:eastAsia="仿宋" w:cs="仿宋_GB2312"/>
          <w:sz w:val="28"/>
          <w:szCs w:val="28"/>
        </w:rPr>
      </w:pPr>
      <w:r>
        <w:rPr>
          <w:rFonts w:hint="eastAsia" w:ascii="仿宋" w:hAnsi="仿宋" w:eastAsia="仿宋" w:cs="仿宋_GB2312"/>
          <w:sz w:val="28"/>
          <w:szCs w:val="28"/>
        </w:rPr>
        <w:t>6.谈判签字代表为法定代表人，则本表不适用。</w:t>
      </w:r>
    </w:p>
    <w:p>
      <w:pPr>
        <w:spacing w:line="480" w:lineRule="exact"/>
        <w:ind w:firstLine="843" w:firstLineChars="300"/>
        <w:rPr>
          <w:rFonts w:ascii="仿宋" w:hAnsi="仿宋" w:eastAsia="仿宋" w:cs="仿宋_GB2312"/>
          <w:b/>
          <w:sz w:val="28"/>
          <w:szCs w:val="28"/>
        </w:rPr>
      </w:pPr>
    </w:p>
    <w:p>
      <w:pPr>
        <w:jc w:val="center"/>
        <w:rPr>
          <w:rFonts w:ascii="仿宋" w:hAnsi="仿宋" w:eastAsia="仿宋" w:cs="仿宋_GB2312"/>
          <w:sz w:val="28"/>
          <w:szCs w:val="28"/>
        </w:rPr>
      </w:pPr>
      <w:r>
        <w:rPr>
          <w:rFonts w:ascii="仿宋" w:hAnsi="仿宋" w:eastAsia="仿宋" w:cs="仿宋_GB2312"/>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3495675</wp:posOffset>
                </wp:positionH>
                <wp:positionV relativeFrom="paragraph">
                  <wp:posOffset>57785</wp:posOffset>
                </wp:positionV>
                <wp:extent cx="2333625" cy="1584325"/>
                <wp:effectExtent l="4445" t="4445" r="5080" b="11430"/>
                <wp:wrapNone/>
                <wp:docPr id="4"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w:t>
                            </w:r>
                            <w:r>
                              <w:rPr>
                                <w:rFonts w:hint="eastAsia" w:hAnsi="宋体"/>
                                <w:szCs w:val="21"/>
                                <w:lang w:val="en-US" w:eastAsia="zh-CN"/>
                              </w:rPr>
                              <w:t>在本单位社保记录</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AutoShape 3" o:spid="_x0000_s1026" o:spt="176" type="#_x0000_t176" style="position:absolute;left:0pt;margin-left:275.25pt;margin-top:4.55pt;height:124.75pt;width:183.75pt;z-index:251663360;mso-width-relative:page;mso-height-relative:page;" fillcolor="#FFFFFF" filled="t" stroked="t" coordsize="21600,21600" o:gfxdata="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b2sE1gAAAAkBAAAPAAAAAAAAAAEAIAAAACIAAABkcnMvZG93bnJldi54bWxQSwECFAAU&#10;AAAACACHTuJAbYuPZPMBAAACBAAADgAAAAAAAAABACAAAAAlAQAAZHJzL2Uyb0RvYy54bWxQSwUG&#10;AAAAAAYABgBZAQAAig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w:t>
                      </w:r>
                      <w:r>
                        <w:rPr>
                          <w:rFonts w:hint="eastAsia" w:hAnsi="宋体"/>
                          <w:szCs w:val="21"/>
                          <w:lang w:val="en-US" w:eastAsia="zh-CN"/>
                        </w:rPr>
                        <w:t>在本单位社保记录</w:t>
                      </w:r>
                    </w:p>
                    <w:p>
                      <w:pPr>
                        <w:jc w:val="center"/>
                        <w:rPr>
                          <w:szCs w:val="21"/>
                        </w:rPr>
                      </w:pPr>
                      <w:r>
                        <w:rPr>
                          <w:rFonts w:hint="eastAsia" w:hAnsi="宋体"/>
                          <w:szCs w:val="21"/>
                        </w:rPr>
                        <w:t>（盖单位公章）</w:t>
                      </w:r>
                    </w:p>
                  </w:txbxContent>
                </v:textbox>
              </v:shape>
            </w:pict>
          </mc:Fallback>
        </mc:AlternateContent>
      </w:r>
      <w:r>
        <w:rPr>
          <w:rFonts w:ascii="仿宋" w:hAnsi="仿宋" w:eastAsia="仿宋" w:cs="仿宋_GB2312"/>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57785</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wrap="square" upright="1"/>
                    </wps:wsp>
                  </a:graphicData>
                </a:graphic>
              </wp:anchor>
            </w:drawing>
          </mc:Choice>
          <mc:Fallback>
            <w:pict>
              <v:shape id="AutoShape 3" o:spid="_x0000_s1026" o:spt="176" type="#_x0000_t176" style="position:absolute;left:0pt;margin-left:54pt;margin-top:4.55pt;height:124.75pt;width:183.75pt;z-index:251660288;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bJvytcAAAAJAQAADwAAAAAAAAABACAAAAAiAAAAZHJzL2Rvd25yZXYueG1sUEsBAhQA&#10;FAAAAAgAh07iQNXhTiLzAQAAAgQAAA4AAAAAAAAAAQAgAAAAJgEAAGRycy9lMm9Eb2MueG1sUEsF&#10;BgAAAAAGAAYAWQEAAIsFA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sz w:val="28"/>
          <w:szCs w:val="28"/>
        </w:rPr>
      </w:pPr>
      <w:bookmarkStart w:id="13" w:name="_GoBack"/>
      <w:bookmarkEnd w:id="13"/>
    </w:p>
    <w:p>
      <w:pPr>
        <w:spacing w:line="360" w:lineRule="auto"/>
        <w:ind w:firstLine="420"/>
        <w:rPr>
          <w:rFonts w:ascii="仿宋" w:hAnsi="仿宋" w:eastAsia="仿宋" w:cs="仿宋_GB2312"/>
          <w:sz w:val="28"/>
          <w:szCs w:val="28"/>
          <w:u w:val="single"/>
        </w:rPr>
      </w:pPr>
    </w:p>
    <w:p>
      <w:pPr>
        <w:spacing w:line="480" w:lineRule="exact"/>
        <w:rPr>
          <w:rFonts w:ascii="仿宋" w:hAnsi="仿宋" w:eastAsia="仿宋" w:cs="仿宋_GB2312"/>
          <w:b/>
          <w:bCs/>
          <w:sz w:val="28"/>
          <w:szCs w:val="28"/>
        </w:rPr>
      </w:pPr>
    </w:p>
    <w:p>
      <w:pPr>
        <w:spacing w:line="30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2资格证明文件</w:t>
      </w:r>
    </w:p>
    <w:p>
      <w:pPr>
        <w:spacing w:line="300" w:lineRule="auto"/>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关于资格的声明函</w:t>
      </w: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致：（项目实施单位）</w:t>
      </w:r>
    </w:p>
    <w:p>
      <w:pPr>
        <w:spacing w:line="48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2. </w:t>
      </w:r>
    </w:p>
    <w:p>
      <w:pPr>
        <w:spacing w:line="480" w:lineRule="exact"/>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（相关证明文件附后）</w:t>
      </w:r>
    </w:p>
    <w:p>
      <w:pPr>
        <w:adjustRightInd w:val="0"/>
        <w:snapToGrid w:val="0"/>
        <w:spacing w:line="30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w:t>
      </w:r>
    </w:p>
    <w:p>
      <w:pPr>
        <w:adjustRightInd w:val="0"/>
        <w:snapToGrid w:val="0"/>
        <w:spacing w:line="300" w:lineRule="auto"/>
        <w:ind w:firstLine="560" w:firstLineChars="200"/>
        <w:rPr>
          <w:rFonts w:ascii="仿宋_GB2312" w:hAnsi="仿宋_GB2312" w:eastAsia="仿宋_GB2312" w:cs="仿宋_GB2312"/>
          <w:color w:val="auto"/>
          <w:sz w:val="28"/>
          <w:szCs w:val="28"/>
          <w:highlight w:val="none"/>
        </w:rPr>
      </w:pPr>
    </w:p>
    <w:p>
      <w:pPr>
        <w:adjustRightInd w:val="0"/>
        <w:snapToGrid w:val="0"/>
        <w:spacing w:line="300" w:lineRule="auto"/>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color w:val="auto"/>
          <w:sz w:val="28"/>
          <w:szCs w:val="28"/>
          <w:highlight w:val="none"/>
        </w:rPr>
      </w:pPr>
    </w:p>
    <w:p>
      <w:pPr>
        <w:adjustRightInd w:val="0"/>
        <w:snapToGrid w:val="0"/>
        <w:spacing w:line="300" w:lineRule="auto"/>
        <w:rPr>
          <w:rFonts w:ascii="仿宋_GB2312" w:hAnsi="仿宋_GB2312" w:eastAsia="仿宋_GB2312" w:cs="仿宋_GB2312"/>
          <w:color w:val="auto"/>
          <w:sz w:val="28"/>
          <w:szCs w:val="28"/>
          <w:highlight w:val="none"/>
        </w:rPr>
      </w:pPr>
    </w:p>
    <w:p>
      <w:pPr>
        <w:adjustRightInd w:val="0"/>
        <w:snapToGrid w:val="0"/>
        <w:spacing w:line="300" w:lineRule="auto"/>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报价单位代表（签名或盖私章）：</w:t>
      </w:r>
      <w:r>
        <w:rPr>
          <w:rFonts w:hint="eastAsia" w:ascii="仿宋_GB2312" w:hAnsi="仿宋_GB2312" w:eastAsia="仿宋_GB2312" w:cs="仿宋_GB2312"/>
          <w:color w:val="auto"/>
          <w:sz w:val="28"/>
          <w:szCs w:val="28"/>
          <w:highlight w:val="none"/>
          <w:u w:val="single"/>
        </w:rPr>
        <w:t xml:space="preserve">                   </w:t>
      </w:r>
    </w:p>
    <w:p>
      <w:pPr>
        <w:adjustRightInd w:val="0"/>
        <w:snapToGrid w:val="0"/>
        <w:spacing w:line="300" w:lineRule="auto"/>
        <w:rPr>
          <w:rFonts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报价单位名称（盖单位公章）：</w:t>
      </w:r>
      <w:r>
        <w:rPr>
          <w:rFonts w:hint="eastAsia" w:ascii="仿宋_GB2312" w:hAnsi="仿宋_GB2312" w:eastAsia="仿宋_GB2312" w:cs="仿宋_GB2312"/>
          <w:color w:val="auto"/>
          <w:sz w:val="28"/>
          <w:szCs w:val="28"/>
          <w:highlight w:val="none"/>
          <w:u w:val="single"/>
        </w:rPr>
        <w:t xml:space="preserve">                        </w:t>
      </w:r>
    </w:p>
    <w:p>
      <w:pPr>
        <w:adjustRightInd w:val="0"/>
        <w:snapToGrid w:val="0"/>
        <w:spacing w:line="300" w:lineRule="auto"/>
        <w:rPr>
          <w:rFonts w:ascii="仿宋_GB2312" w:hAnsi="仿宋_GB2312" w:eastAsia="仿宋_GB2312" w:cs="仿宋_GB2312"/>
          <w:color w:val="auto"/>
          <w:sz w:val="28"/>
          <w:szCs w:val="28"/>
          <w:highlight w:val="none"/>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color w:val="auto"/>
          <w:sz w:val="28"/>
          <w:szCs w:val="28"/>
          <w:highlight w:val="none"/>
        </w:rPr>
        <w:t>日期：</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月</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 xml:space="preserve"> 日</w:t>
      </w:r>
    </w:p>
    <w:p>
      <w:pPr>
        <w:jc w:val="center"/>
        <w:rPr>
          <w:rFonts w:ascii="仿宋" w:hAnsi="仿宋" w:eastAsia="仿宋" w:cs="仿宋_GB2312"/>
          <w:b/>
          <w:sz w:val="28"/>
          <w:szCs w:val="28"/>
        </w:rPr>
      </w:pPr>
      <w:r>
        <w:rPr>
          <w:rFonts w:hint="eastAsia" w:ascii="仿宋" w:hAnsi="仿宋" w:eastAsia="仿宋" w:cs="仿宋_GB2312"/>
          <w:b/>
          <w:sz w:val="28"/>
          <w:szCs w:val="28"/>
        </w:rPr>
        <w:t>3 报价意向承诺及声明函</w:t>
      </w:r>
    </w:p>
    <w:p>
      <w:pPr>
        <w:spacing w:line="360" w:lineRule="auto"/>
        <w:jc w:val="center"/>
        <w:rPr>
          <w:rFonts w:hint="eastAsia" w:ascii="仿宋" w:hAnsi="仿宋" w:eastAsia="仿宋" w:cs="仿宋_GB2312"/>
          <w:b/>
          <w:sz w:val="36"/>
          <w:szCs w:val="36"/>
        </w:rPr>
      </w:pPr>
    </w:p>
    <w:p>
      <w:pPr>
        <w:spacing w:line="360" w:lineRule="auto"/>
        <w:jc w:val="center"/>
        <w:rPr>
          <w:rFonts w:hint="eastAsia" w:ascii="仿宋" w:hAnsi="仿宋" w:eastAsia="仿宋" w:cs="仿宋_GB2312"/>
          <w:b/>
          <w:sz w:val="36"/>
          <w:szCs w:val="36"/>
        </w:rPr>
      </w:pPr>
      <w:r>
        <w:rPr>
          <w:rFonts w:hint="eastAsia" w:ascii="仿宋" w:hAnsi="仿宋" w:eastAsia="仿宋" w:cs="仿宋_GB2312"/>
          <w:b/>
          <w:sz w:val="36"/>
          <w:szCs w:val="36"/>
        </w:rPr>
        <w:t>报 价 意 向 承 诺 及 声 明 函</w:t>
      </w:r>
    </w:p>
    <w:p>
      <w:pPr>
        <w:pStyle w:val="2"/>
      </w:pPr>
    </w:p>
    <w:p>
      <w:pPr>
        <w:adjustRightInd w:val="0"/>
        <w:spacing w:line="360" w:lineRule="auto"/>
        <w:ind w:right="-1"/>
        <w:jc w:val="left"/>
        <w:rPr>
          <w:rFonts w:ascii="仿宋" w:hAnsi="仿宋" w:eastAsia="仿宋" w:cs="仿宋_GB2312"/>
          <w:sz w:val="24"/>
        </w:rPr>
      </w:pPr>
      <w:r>
        <w:rPr>
          <w:rFonts w:hint="eastAsia" w:ascii="仿宋" w:hAnsi="仿宋" w:eastAsia="仿宋" w:cs="仿宋_GB2312"/>
          <w:sz w:val="24"/>
        </w:rPr>
        <w:t>致：</w:t>
      </w:r>
      <w:r>
        <w:rPr>
          <w:rFonts w:hint="eastAsia" w:ascii="仿宋" w:hAnsi="仿宋" w:eastAsia="仿宋" w:cs="仿宋_GB2312"/>
          <w:sz w:val="24"/>
          <w:u w:val="single"/>
        </w:rPr>
        <w:t xml:space="preserve">（项目实施单位） </w:t>
      </w:r>
    </w:p>
    <w:p>
      <w:pPr>
        <w:autoSpaceDE w:val="0"/>
        <w:autoSpaceDN w:val="0"/>
        <w:adjustRightInd w:val="0"/>
        <w:spacing w:line="360" w:lineRule="auto"/>
        <w:ind w:left="-539" w:leftChars="-257" w:firstLine="480" w:firstLineChars="200"/>
        <w:rPr>
          <w:rFonts w:ascii="仿宋" w:hAnsi="仿宋" w:eastAsia="仿宋" w:cs="仿宋_GB2312"/>
          <w:kern w:val="0"/>
          <w:sz w:val="24"/>
          <w:szCs w:val="20"/>
        </w:rPr>
      </w:pPr>
      <w:r>
        <w:rPr>
          <w:rFonts w:hint="eastAsia" w:ascii="仿宋" w:hAnsi="仿宋" w:eastAsia="仿宋" w:cs="仿宋_GB2312"/>
          <w:kern w:val="0"/>
          <w:sz w:val="24"/>
          <w:szCs w:val="20"/>
        </w:rPr>
        <w:t>1.</w:t>
      </w:r>
      <w:r>
        <w:rPr>
          <w:rFonts w:hint="eastAsia" w:ascii="仿宋" w:hAnsi="仿宋" w:eastAsia="仿宋" w:cs="仿宋_GB2312"/>
          <w:sz w:val="24"/>
          <w:szCs w:val="20"/>
        </w:rPr>
        <w:t>根据询价人发出的项目编号为</w:t>
      </w:r>
      <w:r>
        <w:rPr>
          <w:rFonts w:hint="eastAsia" w:ascii="仿宋" w:hAnsi="仿宋" w:eastAsia="仿宋" w:cs="仿宋_GB2312"/>
          <w:sz w:val="24"/>
          <w:szCs w:val="20"/>
          <w:u w:val="single"/>
        </w:rPr>
        <w:t xml:space="preserve">           </w:t>
      </w:r>
      <w:r>
        <w:rPr>
          <w:rFonts w:hint="eastAsia" w:ascii="仿宋" w:hAnsi="仿宋" w:eastAsia="仿宋" w:cs="仿宋_GB2312"/>
          <w:sz w:val="24"/>
          <w:szCs w:val="20"/>
        </w:rPr>
        <w:t>的</w:t>
      </w:r>
      <w:r>
        <w:rPr>
          <w:rFonts w:hint="eastAsia" w:ascii="仿宋" w:hAnsi="仿宋" w:eastAsia="仿宋" w:cs="仿宋_GB2312"/>
          <w:sz w:val="24"/>
          <w:szCs w:val="20"/>
          <w:u w:val="single"/>
        </w:rPr>
        <w:t xml:space="preserve">                </w:t>
      </w:r>
      <w:r>
        <w:rPr>
          <w:rFonts w:hint="eastAsia" w:ascii="仿宋" w:hAnsi="仿宋" w:eastAsia="仿宋" w:cs="仿宋_GB2312"/>
          <w:sz w:val="24"/>
          <w:szCs w:val="20"/>
        </w:rPr>
        <w:t>工程的询价文件，我方已详细审查了全部内容，并无异议。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kern w:val="0"/>
          <w:sz w:val="24"/>
          <w:szCs w:val="20"/>
        </w:rPr>
      </w:pPr>
      <w:r>
        <w:rPr>
          <w:rFonts w:hint="eastAsia" w:ascii="仿宋" w:hAnsi="仿宋" w:eastAsia="仿宋" w:cs="仿宋_GB2312"/>
          <w:sz w:val="24"/>
          <w:szCs w:val="20"/>
        </w:rPr>
        <w:t>2.现我方承诺：</w:t>
      </w:r>
      <w:r>
        <w:rPr>
          <w:rFonts w:hint="eastAsia" w:ascii="仿宋" w:hAnsi="仿宋" w:eastAsia="仿宋" w:cs="仿宋_GB2312"/>
          <w:kern w:val="0"/>
          <w:sz w:val="24"/>
          <w:szCs w:val="20"/>
        </w:rPr>
        <w:t>愿以人民币</w:t>
      </w:r>
      <w:r>
        <w:rPr>
          <w:rFonts w:hint="eastAsia" w:ascii="仿宋" w:hAnsi="仿宋" w:eastAsia="仿宋" w:cs="仿宋_GB2312"/>
          <w:kern w:val="0"/>
          <w:sz w:val="24"/>
          <w:szCs w:val="20"/>
          <w:u w:val="single"/>
        </w:rPr>
        <w:t xml:space="preserve">             </w:t>
      </w:r>
      <w:r>
        <w:rPr>
          <w:rFonts w:hint="eastAsia" w:ascii="仿宋" w:hAnsi="仿宋" w:eastAsia="仿宋" w:cs="仿宋_GB2312"/>
          <w:kern w:val="0"/>
          <w:sz w:val="24"/>
          <w:szCs w:val="20"/>
        </w:rPr>
        <w:t>元（小写：</w:t>
      </w:r>
      <w:r>
        <w:rPr>
          <w:rFonts w:hint="eastAsia" w:ascii="仿宋" w:hAnsi="仿宋" w:eastAsia="仿宋" w:cs="仿宋_GB2312"/>
          <w:kern w:val="0"/>
          <w:sz w:val="24"/>
          <w:szCs w:val="20"/>
          <w:u w:val="single"/>
        </w:rPr>
        <w:t xml:space="preserve">￥       </w:t>
      </w:r>
      <w:r>
        <w:rPr>
          <w:rFonts w:hint="eastAsia" w:ascii="仿宋" w:hAnsi="仿宋" w:eastAsia="仿宋" w:cs="仿宋_GB2312"/>
          <w:kern w:val="0"/>
          <w:sz w:val="24"/>
          <w:szCs w:val="20"/>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kern w:val="0"/>
          <w:sz w:val="24"/>
          <w:szCs w:val="20"/>
        </w:rPr>
      </w:pPr>
      <w:r>
        <w:rPr>
          <w:rFonts w:hint="eastAsia" w:ascii="仿宋" w:hAnsi="仿宋" w:eastAsia="仿宋" w:cs="仿宋_GB2312"/>
          <w:sz w:val="24"/>
          <w:szCs w:val="20"/>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sz w:val="24"/>
          <w:szCs w:val="20"/>
        </w:rPr>
      </w:pPr>
      <w:r>
        <w:rPr>
          <w:rFonts w:hint="eastAsia" w:ascii="仿宋" w:hAnsi="仿宋" w:eastAsia="仿宋" w:cs="仿宋_GB2312"/>
          <w:sz w:val="24"/>
          <w:szCs w:val="20"/>
        </w:rPr>
        <w:t>4.我方同意承包意向在询价文件规定的交易有效期</w:t>
      </w:r>
      <w:r>
        <w:rPr>
          <w:rFonts w:hint="eastAsia" w:ascii="仿宋" w:hAnsi="仿宋" w:eastAsia="仿宋" w:cs="仿宋_GB2312"/>
          <w:sz w:val="24"/>
          <w:szCs w:val="20"/>
          <w:u w:val="single"/>
        </w:rPr>
        <w:t xml:space="preserve">    </w:t>
      </w:r>
      <w:r>
        <w:rPr>
          <w:rFonts w:hint="eastAsia" w:ascii="仿宋" w:hAnsi="仿宋" w:eastAsia="仿宋" w:cs="仿宋_GB2312"/>
          <w:sz w:val="24"/>
          <w:szCs w:val="20"/>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sz w:val="24"/>
          <w:szCs w:val="20"/>
        </w:rPr>
      </w:pPr>
      <w:r>
        <w:rPr>
          <w:rFonts w:hint="eastAsia" w:ascii="仿宋" w:hAnsi="仿宋" w:eastAsia="仿宋" w:cs="仿宋_GB2312"/>
          <w:sz w:val="24"/>
          <w:szCs w:val="20"/>
        </w:rPr>
        <w:t>5.如果我方获得承包资格，我方保证将</w:t>
      </w:r>
      <w:r>
        <w:rPr>
          <w:rFonts w:hint="eastAsia" w:ascii="仿宋" w:hAnsi="仿宋" w:eastAsia="仿宋" w:cs="仿宋_GB2312"/>
          <w:kern w:val="0"/>
          <w:sz w:val="24"/>
          <w:szCs w:val="20"/>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sz w:val="24"/>
          <w:szCs w:val="20"/>
        </w:rPr>
      </w:pPr>
      <w:r>
        <w:rPr>
          <w:rFonts w:hint="eastAsia" w:ascii="仿宋" w:hAnsi="仿宋" w:eastAsia="仿宋" w:cs="仿宋_GB2312"/>
          <w:sz w:val="24"/>
          <w:szCs w:val="20"/>
        </w:rPr>
        <w:t>6.如果我方获得承包资格，我方将实行项目经理负责制，我方拟委派的项目负责人为</w:t>
      </w:r>
      <w:r>
        <w:rPr>
          <w:rFonts w:hint="eastAsia" w:ascii="仿宋" w:hAnsi="仿宋" w:eastAsia="仿宋" w:cs="仿宋_GB2312"/>
          <w:sz w:val="24"/>
          <w:szCs w:val="20"/>
          <w:u w:val="single"/>
        </w:rPr>
        <w:t xml:space="preserve">        </w:t>
      </w:r>
      <w:r>
        <w:rPr>
          <w:rFonts w:hint="eastAsia" w:ascii="仿宋" w:hAnsi="仿宋" w:eastAsia="仿宋" w:cs="仿宋_GB2312"/>
          <w:sz w:val="24"/>
          <w:szCs w:val="20"/>
        </w:rPr>
        <w:t>（证书编号为：</w:t>
      </w:r>
      <w:r>
        <w:rPr>
          <w:rFonts w:hint="eastAsia" w:ascii="仿宋" w:hAnsi="仿宋" w:eastAsia="仿宋" w:cs="仿宋_GB2312"/>
          <w:sz w:val="24"/>
          <w:szCs w:val="20"/>
          <w:u w:val="single"/>
        </w:rPr>
        <w:t xml:space="preserve">          </w:t>
      </w:r>
      <w:r>
        <w:rPr>
          <w:rFonts w:hint="eastAsia" w:ascii="仿宋" w:hAnsi="仿宋" w:eastAsia="仿宋" w:cs="仿宋_GB2312"/>
          <w:sz w:val="24"/>
          <w:szCs w:val="20"/>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sz w:val="24"/>
          <w:szCs w:val="20"/>
        </w:rPr>
      </w:pPr>
      <w:r>
        <w:rPr>
          <w:rFonts w:hint="eastAsia" w:ascii="仿宋" w:hAnsi="仿宋" w:eastAsia="仿宋" w:cs="仿宋_GB2312"/>
          <w:sz w:val="24"/>
          <w:szCs w:val="20"/>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sz w:val="24"/>
          <w:szCs w:val="20"/>
        </w:rPr>
      </w:pPr>
      <w:r>
        <w:rPr>
          <w:rFonts w:hint="eastAsia" w:ascii="仿宋" w:hAnsi="仿宋" w:eastAsia="仿宋" w:cs="仿宋_GB2312"/>
          <w:sz w:val="24"/>
          <w:szCs w:val="20"/>
        </w:rPr>
        <w:t>⑴ 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sz w:val="24"/>
          <w:szCs w:val="20"/>
        </w:rPr>
      </w:pPr>
      <w:r>
        <w:rPr>
          <w:rFonts w:hint="eastAsia" w:ascii="仿宋" w:hAnsi="仿宋" w:eastAsia="仿宋" w:cs="仿宋_GB2312"/>
          <w:sz w:val="24"/>
          <w:szCs w:val="20"/>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 w:hAnsi="仿宋" w:eastAsia="仿宋" w:cs="仿宋_GB2312"/>
          <w:sz w:val="24"/>
          <w:szCs w:val="20"/>
        </w:rPr>
      </w:pPr>
      <w:r>
        <w:rPr>
          <w:rFonts w:hint="eastAsia" w:ascii="仿宋" w:hAnsi="仿宋" w:eastAsia="仿宋" w:cs="仿宋_GB2312"/>
          <w:sz w:val="24"/>
          <w:szCs w:val="20"/>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sz w:val="24"/>
          <w:szCs w:val="20"/>
        </w:rPr>
      </w:pPr>
      <w:r>
        <w:rPr>
          <w:rFonts w:hint="eastAsia" w:ascii="仿宋" w:hAnsi="仿宋" w:eastAsia="仿宋" w:cs="仿宋_GB2312"/>
          <w:sz w:val="24"/>
          <w:szCs w:val="20"/>
        </w:rPr>
        <w:t>⑷ 本公司及其有隶属关系的机构没有参加本项目的前期工作编写工作。</w:t>
      </w:r>
    </w:p>
    <w:p>
      <w:pPr>
        <w:topLinePunct/>
        <w:adjustRightInd w:val="0"/>
        <w:snapToGrid w:val="0"/>
        <w:spacing w:line="360" w:lineRule="auto"/>
        <w:ind w:left="-539" w:leftChars="-257" w:firstLine="496" w:firstLineChars="200"/>
        <w:rPr>
          <w:rFonts w:ascii="仿宋" w:hAnsi="仿宋" w:eastAsia="仿宋" w:cs="仿宋_GB2312"/>
          <w:snapToGrid w:val="0"/>
          <w:spacing w:val="4"/>
          <w:kern w:val="0"/>
          <w:sz w:val="24"/>
        </w:rPr>
      </w:pPr>
      <w:r>
        <w:rPr>
          <w:rFonts w:hint="eastAsia" w:ascii="仿宋" w:hAnsi="仿宋" w:eastAsia="仿宋" w:cs="仿宋_GB2312"/>
          <w:snapToGrid w:val="0"/>
          <w:spacing w:val="4"/>
          <w:kern w:val="0"/>
          <w:sz w:val="24"/>
        </w:rPr>
        <w:t>本公司违反上述承诺，或本声明陈述与事实不符，经查实，本公司愿意接受公开通报，承担由此带来的法律后果。</w:t>
      </w:r>
    </w:p>
    <w:p>
      <w:pPr>
        <w:topLinePunct/>
        <w:adjustRightInd w:val="0"/>
        <w:snapToGrid w:val="0"/>
        <w:spacing w:line="360" w:lineRule="auto"/>
        <w:ind w:firstLine="496" w:firstLineChars="200"/>
        <w:rPr>
          <w:rFonts w:ascii="仿宋" w:hAnsi="仿宋" w:eastAsia="仿宋" w:cs="仿宋_GB2312"/>
          <w:snapToGrid w:val="0"/>
          <w:spacing w:val="4"/>
          <w:kern w:val="0"/>
          <w:sz w:val="24"/>
        </w:rPr>
      </w:pPr>
    </w:p>
    <w:p>
      <w:pPr>
        <w:topLinePunct/>
        <w:adjustRightInd w:val="0"/>
        <w:snapToGrid w:val="0"/>
        <w:spacing w:line="360" w:lineRule="auto"/>
        <w:ind w:firstLine="496" w:firstLineChars="200"/>
        <w:rPr>
          <w:rFonts w:ascii="仿宋" w:hAnsi="仿宋" w:eastAsia="仿宋" w:cs="仿宋_GB2312"/>
          <w:snapToGrid w:val="0"/>
          <w:spacing w:val="4"/>
          <w:kern w:val="0"/>
          <w:sz w:val="24"/>
          <w:u w:val="single"/>
        </w:rPr>
      </w:pPr>
      <w:r>
        <w:rPr>
          <w:rFonts w:hint="eastAsia" w:ascii="仿宋" w:hAnsi="仿宋" w:eastAsia="仿宋" w:cs="仿宋_GB2312"/>
          <w:snapToGrid w:val="0"/>
          <w:spacing w:val="4"/>
          <w:kern w:val="0"/>
          <w:sz w:val="24"/>
        </w:rPr>
        <w:t>承包意向人：(盖公章)</w:t>
      </w:r>
      <w:r>
        <w:rPr>
          <w:rFonts w:hint="eastAsia" w:ascii="仿宋" w:hAnsi="仿宋" w:eastAsia="仿宋" w:cs="仿宋_GB2312"/>
          <w:snapToGrid w:val="0"/>
          <w:spacing w:val="4"/>
          <w:kern w:val="0"/>
          <w:sz w:val="24"/>
          <w:u w:val="single"/>
        </w:rPr>
        <w:t xml:space="preserve">                                   </w:t>
      </w:r>
    </w:p>
    <w:p>
      <w:pPr>
        <w:topLinePunct/>
        <w:adjustRightInd w:val="0"/>
        <w:snapToGrid w:val="0"/>
        <w:spacing w:line="360" w:lineRule="auto"/>
        <w:ind w:firstLine="496" w:firstLineChars="200"/>
        <w:rPr>
          <w:rFonts w:ascii="仿宋" w:hAnsi="仿宋" w:eastAsia="仿宋" w:cs="仿宋_GB2312"/>
          <w:snapToGrid w:val="0"/>
          <w:spacing w:val="4"/>
          <w:kern w:val="0"/>
          <w:sz w:val="24"/>
        </w:rPr>
      </w:pPr>
      <w:r>
        <w:rPr>
          <w:rFonts w:hint="eastAsia" w:ascii="仿宋" w:hAnsi="仿宋" w:eastAsia="仿宋" w:cs="仿宋_GB2312"/>
          <w:snapToGrid w:val="0"/>
          <w:spacing w:val="4"/>
          <w:kern w:val="0"/>
          <w:sz w:val="24"/>
        </w:rPr>
        <w:t>法定代表人（签名或盖章）：</w:t>
      </w:r>
      <w:r>
        <w:rPr>
          <w:rFonts w:hint="eastAsia" w:ascii="仿宋" w:hAnsi="仿宋" w:eastAsia="仿宋" w:cs="仿宋_GB2312"/>
          <w:snapToGrid w:val="0"/>
          <w:spacing w:val="4"/>
          <w:kern w:val="0"/>
          <w:sz w:val="24"/>
          <w:u w:val="single"/>
        </w:rPr>
        <w:t xml:space="preserve">               </w:t>
      </w:r>
    </w:p>
    <w:p>
      <w:pPr>
        <w:autoSpaceDE w:val="0"/>
        <w:autoSpaceDN w:val="0"/>
        <w:adjustRightInd w:val="0"/>
        <w:spacing w:line="360" w:lineRule="auto"/>
        <w:ind w:left="-539" w:leftChars="-257" w:firstLine="1006" w:firstLineChars="406"/>
        <w:rPr>
          <w:rFonts w:ascii="仿宋" w:hAnsi="仿宋" w:eastAsia="仿宋" w:cs="仿宋_GB2312"/>
          <w:snapToGrid w:val="0"/>
          <w:spacing w:val="4"/>
          <w:kern w:val="0"/>
          <w:sz w:val="24"/>
          <w:szCs w:val="20"/>
        </w:rPr>
      </w:pPr>
      <w:r>
        <w:rPr>
          <w:rFonts w:hint="eastAsia" w:ascii="仿宋" w:hAnsi="仿宋" w:eastAsia="仿宋" w:cs="仿宋_GB2312"/>
          <w:snapToGrid w:val="0"/>
          <w:spacing w:val="4"/>
          <w:kern w:val="0"/>
          <w:sz w:val="24"/>
          <w:szCs w:val="20"/>
        </w:rPr>
        <w:t xml:space="preserve">日    期：  </w:t>
      </w:r>
      <w:r>
        <w:rPr>
          <w:rFonts w:hint="eastAsia" w:ascii="仿宋" w:hAnsi="仿宋" w:eastAsia="仿宋" w:cs="仿宋_GB2312"/>
          <w:snapToGrid w:val="0"/>
          <w:spacing w:val="4"/>
          <w:kern w:val="0"/>
          <w:sz w:val="24"/>
          <w:szCs w:val="20"/>
          <w:u w:val="single"/>
        </w:rPr>
        <w:t xml:space="preserve">      </w:t>
      </w:r>
      <w:r>
        <w:rPr>
          <w:rFonts w:hint="eastAsia" w:ascii="仿宋" w:hAnsi="仿宋" w:eastAsia="仿宋" w:cs="仿宋_GB2312"/>
          <w:snapToGrid w:val="0"/>
          <w:spacing w:val="4"/>
          <w:kern w:val="0"/>
          <w:sz w:val="24"/>
          <w:szCs w:val="20"/>
        </w:rPr>
        <w:t xml:space="preserve">年 </w:t>
      </w:r>
      <w:r>
        <w:rPr>
          <w:rFonts w:hint="eastAsia" w:ascii="仿宋" w:hAnsi="仿宋" w:eastAsia="仿宋" w:cs="仿宋_GB2312"/>
          <w:snapToGrid w:val="0"/>
          <w:spacing w:val="4"/>
          <w:kern w:val="0"/>
          <w:sz w:val="24"/>
          <w:szCs w:val="20"/>
          <w:u w:val="single"/>
        </w:rPr>
        <w:t xml:space="preserve">  </w:t>
      </w:r>
      <w:r>
        <w:rPr>
          <w:rFonts w:hint="eastAsia" w:ascii="仿宋" w:hAnsi="仿宋" w:eastAsia="仿宋" w:cs="仿宋_GB2312"/>
          <w:snapToGrid w:val="0"/>
          <w:spacing w:val="4"/>
          <w:kern w:val="0"/>
          <w:sz w:val="24"/>
          <w:szCs w:val="20"/>
        </w:rPr>
        <w:t xml:space="preserve">月 </w:t>
      </w:r>
      <w:r>
        <w:rPr>
          <w:rFonts w:hint="eastAsia" w:ascii="仿宋" w:hAnsi="仿宋" w:eastAsia="仿宋" w:cs="仿宋_GB2312"/>
          <w:snapToGrid w:val="0"/>
          <w:spacing w:val="4"/>
          <w:kern w:val="0"/>
          <w:sz w:val="24"/>
          <w:szCs w:val="20"/>
          <w:u w:val="single"/>
        </w:rPr>
        <w:t xml:space="preserve">   </w:t>
      </w:r>
      <w:r>
        <w:rPr>
          <w:rFonts w:hint="eastAsia" w:ascii="仿宋" w:hAnsi="仿宋" w:eastAsia="仿宋" w:cs="仿宋_GB2312"/>
          <w:snapToGrid w:val="0"/>
          <w:spacing w:val="4"/>
          <w:kern w:val="0"/>
          <w:sz w:val="24"/>
          <w:szCs w:val="20"/>
        </w:rPr>
        <w:t xml:space="preserve">日    </w:t>
      </w:r>
    </w:p>
    <w:p>
      <w:pPr>
        <w:ind w:firstLine="496"/>
        <w:rPr>
          <w:rFonts w:ascii="仿宋" w:hAnsi="仿宋" w:eastAsia="仿宋"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 w:hAnsi="仿宋" w:eastAsia="仿宋" w:cs="仿宋_GB2312"/>
          <w:b/>
          <w:sz w:val="28"/>
          <w:szCs w:val="28"/>
        </w:rPr>
      </w:pPr>
      <w:r>
        <w:rPr>
          <w:rFonts w:hint="eastAsia" w:ascii="仿宋" w:hAnsi="仿宋" w:eastAsia="仿宋" w:cs="仿宋_GB2312"/>
          <w:b/>
          <w:sz w:val="28"/>
          <w:szCs w:val="28"/>
        </w:rPr>
        <w:t>4 拟投入本项目的项目负责人情况表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sz w:val="28"/>
                <w:szCs w:val="28"/>
              </w:rPr>
            </w:pPr>
            <w:r>
              <w:rPr>
                <w:rFonts w:hint="eastAsia" w:ascii="仿宋" w:hAnsi="仿宋" w:eastAsia="仿宋" w:cs="仿宋_GB2312"/>
                <w:b/>
                <w:sz w:val="28"/>
                <w:szCs w:val="28"/>
              </w:rPr>
              <w:t>姓名</w:t>
            </w:r>
          </w:p>
        </w:tc>
        <w:tc>
          <w:tcPr>
            <w:tcW w:w="1661" w:type="dxa"/>
            <w:gridSpan w:val="2"/>
          </w:tcPr>
          <w:p>
            <w:pPr>
              <w:jc w:val="center"/>
              <w:rPr>
                <w:rFonts w:ascii="仿宋" w:hAnsi="仿宋" w:eastAsia="仿宋" w:cs="仿宋_GB2312"/>
                <w:b/>
                <w:sz w:val="28"/>
                <w:szCs w:val="28"/>
              </w:rPr>
            </w:pPr>
          </w:p>
        </w:tc>
        <w:tc>
          <w:tcPr>
            <w:tcW w:w="1661"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出生年月</w:t>
            </w:r>
          </w:p>
        </w:tc>
        <w:tc>
          <w:tcPr>
            <w:tcW w:w="1661" w:type="dxa"/>
            <w:gridSpan w:val="2"/>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学历</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职称</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职务</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从事本工作时间</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毕业院校</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毕业时间</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专业</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注册证书等级</w:t>
            </w:r>
          </w:p>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和专业</w:t>
            </w:r>
          </w:p>
        </w:tc>
        <w:tc>
          <w:tcPr>
            <w:tcW w:w="3322" w:type="dxa"/>
            <w:gridSpan w:val="4"/>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sz w:val="28"/>
                <w:szCs w:val="28"/>
              </w:rPr>
            </w:pPr>
            <w:r>
              <w:rPr>
                <w:rFonts w:hint="eastAsia" w:ascii="仿宋" w:hAnsi="仿宋" w:eastAsia="仿宋" w:cs="仿宋_GB2312"/>
                <w:b/>
                <w:sz w:val="28"/>
                <w:szCs w:val="28"/>
              </w:rPr>
              <w:t>职称证专业</w:t>
            </w:r>
          </w:p>
        </w:tc>
        <w:tc>
          <w:tcPr>
            <w:tcW w:w="3322" w:type="dxa"/>
            <w:gridSpan w:val="4"/>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sz w:val="28"/>
                <w:szCs w:val="28"/>
              </w:rPr>
            </w:pPr>
            <w:r>
              <w:rPr>
                <w:rFonts w:hint="eastAsia" w:ascii="仿宋" w:hAnsi="仿宋" w:eastAsia="仿宋"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项目名称</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合同金额</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开、竣工时间</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担任职务</w:t>
            </w:r>
          </w:p>
        </w:tc>
        <w:tc>
          <w:tcPr>
            <w:tcW w:w="1996"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bl>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r>
        <w:rPr>
          <w:rFonts w:hint="eastAsia" w:ascii="仿宋" w:hAnsi="仿宋" w:eastAsia="仿宋" w:cs="仿宋_GB2312"/>
          <w:sz w:val="28"/>
          <w:szCs w:val="28"/>
          <w:u w:val="single"/>
        </w:rPr>
        <w:t xml:space="preserve">                   </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r>
        <w:rPr>
          <w:rFonts w:hint="eastAsia" w:ascii="仿宋" w:hAnsi="仿宋" w:eastAsia="仿宋" w:cs="仿宋_GB2312"/>
          <w:sz w:val="28"/>
          <w:szCs w:val="28"/>
          <w:u w:val="single"/>
        </w:rPr>
        <w:t xml:space="preserve">                        </w:t>
      </w:r>
    </w:p>
    <w:p>
      <w:pPr>
        <w:adjustRightInd w:val="0"/>
        <w:snapToGrid w:val="0"/>
        <w:spacing w:line="300" w:lineRule="auto"/>
        <w:rPr>
          <w:rFonts w:hint="eastAsia" w:ascii="仿宋" w:hAnsi="仿宋" w:eastAsia="仿宋" w:cs="仿宋_GB2312"/>
          <w:sz w:val="28"/>
          <w:szCs w:val="28"/>
        </w:rPr>
      </w:pPr>
      <w:r>
        <w:rPr>
          <w:rFonts w:hint="eastAsia" w:ascii="仿宋" w:hAnsi="仿宋" w:eastAsia="仿宋" w:cs="仿宋_GB2312"/>
          <w:sz w:val="28"/>
          <w:szCs w:val="28"/>
        </w:rPr>
        <w:t>日期：</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日</w:t>
      </w:r>
    </w:p>
    <w:p>
      <w:pPr>
        <w:pStyle w:val="2"/>
        <w:jc w:val="center"/>
        <w:rPr>
          <w:rFonts w:hint="eastAsia" w:ascii="仿宋" w:hAnsi="仿宋" w:eastAsia="仿宋" w:cs="仿宋_GB2312"/>
          <w:sz w:val="28"/>
          <w:szCs w:val="28"/>
          <w:lang w:val="en-US" w:eastAsia="zh-CN"/>
        </w:rPr>
      </w:pPr>
    </w:p>
    <w:p>
      <w:pPr>
        <w:pStyle w:val="2"/>
        <w:jc w:val="center"/>
        <w:rPr>
          <w:rFonts w:hint="eastAsia" w:ascii="仿宋" w:hAnsi="仿宋" w:eastAsia="仿宋" w:cs="仿宋_GB2312"/>
          <w:sz w:val="28"/>
          <w:szCs w:val="28"/>
          <w:lang w:val="en-US" w:eastAsia="zh-CN"/>
        </w:rPr>
      </w:pPr>
    </w:p>
    <w:p>
      <w:pPr>
        <w:pStyle w:val="2"/>
        <w:jc w:val="center"/>
        <w:rPr>
          <w:rFonts w:hint="eastAsia" w:ascii="仿宋" w:hAnsi="仿宋" w:eastAsia="仿宋" w:cs="仿宋_GB2312"/>
          <w:sz w:val="28"/>
          <w:szCs w:val="28"/>
          <w:lang w:val="en-US" w:eastAsia="zh-CN"/>
        </w:rPr>
      </w:pPr>
    </w:p>
    <w:p>
      <w:pPr>
        <w:pStyle w:val="2"/>
        <w:jc w:val="center"/>
        <w:rPr>
          <w:rFonts w:hint="eastAsia" w:ascii="仿宋" w:hAnsi="仿宋" w:eastAsia="仿宋" w:cs="仿宋_GB2312"/>
          <w:sz w:val="28"/>
          <w:szCs w:val="28"/>
          <w:lang w:val="en-US" w:eastAsia="zh-CN"/>
        </w:rPr>
      </w:pPr>
    </w:p>
    <w:p>
      <w:pPr>
        <w:pStyle w:val="2"/>
        <w:jc w:val="center"/>
        <w:rPr>
          <w:rFonts w:hint="eastAsia" w:ascii="仿宋" w:hAnsi="仿宋" w:eastAsia="仿宋" w:cs="仿宋_GB2312"/>
          <w:sz w:val="28"/>
          <w:szCs w:val="28"/>
          <w:lang w:val="en-US" w:eastAsia="zh-CN"/>
        </w:rPr>
      </w:pPr>
    </w:p>
    <w:p>
      <w:pPr>
        <w:pStyle w:val="2"/>
        <w:jc w:val="center"/>
        <w:rPr>
          <w:rFonts w:hint="eastAsia" w:ascii="仿宋" w:hAnsi="仿宋" w:eastAsia="仿宋" w:cs="仿宋_GB2312"/>
          <w:sz w:val="28"/>
          <w:szCs w:val="28"/>
          <w:lang w:val="en-US" w:eastAsia="zh-CN"/>
        </w:rPr>
      </w:pPr>
    </w:p>
    <w:p>
      <w:pPr>
        <w:pStyle w:val="2"/>
        <w:jc w:val="center"/>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5 报价清单</w:t>
      </w:r>
    </w:p>
    <w:p>
      <w:pPr>
        <w:pStyle w:val="2"/>
        <w:ind w:firstLine="560" w:firstLineChars="200"/>
        <w:rPr>
          <w:rFonts w:hint="eastAsia" w:ascii="仿宋" w:hAnsi="仿宋" w:eastAsia="仿宋" w:cs="仿宋_GB2312"/>
          <w:color w:val="auto"/>
          <w:kern w:val="2"/>
          <w:sz w:val="28"/>
          <w:szCs w:val="28"/>
        </w:rPr>
      </w:pPr>
      <w:r>
        <w:rPr>
          <w:rFonts w:hint="eastAsia" w:ascii="仿宋" w:hAnsi="仿宋" w:eastAsia="仿宋" w:cs="仿宋_GB2312"/>
          <w:color w:val="auto"/>
          <w:kern w:val="2"/>
          <w:sz w:val="28"/>
          <w:szCs w:val="28"/>
        </w:rPr>
        <w:t>项目一：</w:t>
      </w:r>
    </w:p>
    <w:tbl>
      <w:tblPr>
        <w:tblStyle w:val="22"/>
        <w:tblpPr w:leftFromText="180" w:rightFromText="180" w:vertAnchor="text" w:horzAnchor="page" w:tblpXSpec="center" w:tblpY="594"/>
        <w:tblOverlap w:val="never"/>
        <w:tblW w:w="10372" w:type="dxa"/>
        <w:jc w:val="center"/>
        <w:tblLayout w:type="fixed"/>
        <w:tblCellMar>
          <w:top w:w="15" w:type="dxa"/>
          <w:left w:w="15" w:type="dxa"/>
          <w:bottom w:w="15" w:type="dxa"/>
          <w:right w:w="15" w:type="dxa"/>
        </w:tblCellMar>
      </w:tblPr>
      <w:tblGrid>
        <w:gridCol w:w="733"/>
        <w:gridCol w:w="2887"/>
        <w:gridCol w:w="719"/>
        <w:gridCol w:w="750"/>
        <w:gridCol w:w="795"/>
        <w:gridCol w:w="795"/>
        <w:gridCol w:w="3693"/>
      </w:tblGrid>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序号</w:t>
            </w:r>
          </w:p>
        </w:tc>
        <w:tc>
          <w:tcPr>
            <w:tcW w:w="2887" w:type="dxa"/>
            <w:tcBorders>
              <w:top w:val="single" w:color="000000" w:sz="4" w:space="0"/>
              <w:left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bidi="ar"/>
              </w:rPr>
              <w:t>项目</w:t>
            </w:r>
            <w:r>
              <w:rPr>
                <w:rFonts w:hint="eastAsia" w:ascii="宋体" w:hAnsi="宋体" w:eastAsia="宋体" w:cs="宋体"/>
                <w:color w:val="000000"/>
                <w:kern w:val="0"/>
                <w:sz w:val="24"/>
                <w:szCs w:val="24"/>
                <w:lang w:val="en-US" w:eastAsia="zh-CN" w:bidi="ar"/>
              </w:rPr>
              <w:t>内容</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单位</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数量</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综合单价</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综合总价</w:t>
            </w:r>
          </w:p>
        </w:tc>
        <w:tc>
          <w:tcPr>
            <w:tcW w:w="3693"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tc>
      </w:tr>
      <w:tr>
        <w:tblPrEx>
          <w:tblCellMar>
            <w:top w:w="15" w:type="dxa"/>
            <w:left w:w="15" w:type="dxa"/>
            <w:bottom w:w="15" w:type="dxa"/>
            <w:right w:w="15" w:type="dxa"/>
          </w:tblCellMar>
        </w:tblPrEx>
        <w:trPr>
          <w:trHeight w:val="603"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搅拌机拆除 分解</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restart"/>
            <w:tcBorders>
              <w:top w:val="single" w:color="000000" w:sz="4" w:space="0"/>
              <w:left w:val="single" w:color="auto" w:sz="4" w:space="0"/>
              <w:right w:val="single" w:color="000000" w:sz="4" w:space="0"/>
            </w:tcBorders>
            <w:shd w:val="clear" w:color="FFFFFF" w:fill="FFFFFF"/>
            <w:noWrap w:val="0"/>
            <w:vAlign w:val="center"/>
          </w:tcPr>
          <w:p>
            <w:pPr>
              <w:numPr>
                <w:ilvl w:val="0"/>
                <w:numId w:val="0"/>
              </w:numPr>
              <w:spacing w:line="360" w:lineRule="auto"/>
              <w:ind w:right="244" w:rightChars="0"/>
              <w:jc w:val="left"/>
              <w:rPr>
                <w:rFonts w:hint="eastAsia" w:ascii="宋体" w:hAnsi="宋体" w:cs="宋体"/>
                <w:szCs w:val="21"/>
              </w:rPr>
            </w:pPr>
            <w:r>
              <w:rPr>
                <w:rFonts w:hint="eastAsia" w:ascii="宋体" w:hAnsi="宋体" w:cs="宋体"/>
                <w:szCs w:val="21"/>
                <w:lang w:val="en-US" w:eastAsia="zh-CN"/>
              </w:rPr>
              <w:t>型号：YE2-30L-4-MT160B19-F，搅拌机功率：1.5KW， 搅拌机转速：</w:t>
            </w:r>
            <w:r>
              <w:rPr>
                <w:rFonts w:hint="eastAsia" w:ascii="宋体" w:hAnsi="宋体" w:eastAsia="宋体" w:cs="宋体"/>
                <w:i w:val="0"/>
                <w:caps w:val="0"/>
                <w:color w:val="000000"/>
                <w:spacing w:val="0"/>
                <w:sz w:val="21"/>
                <w:szCs w:val="21"/>
                <w:shd w:val="clear" w:fill="FFFFFF"/>
              </w:rPr>
              <w:t>14</w:t>
            </w:r>
            <w:r>
              <w:rPr>
                <w:rFonts w:hint="eastAsia" w:ascii="宋体" w:hAnsi="宋体" w:cs="宋体"/>
                <w:i w:val="0"/>
                <w:caps w:val="0"/>
                <w:color w:val="000000"/>
                <w:spacing w:val="0"/>
                <w:sz w:val="21"/>
                <w:szCs w:val="21"/>
                <w:shd w:val="clear" w:fill="FFFFFF"/>
                <w:lang w:val="en-US" w:eastAsia="zh-CN"/>
              </w:rPr>
              <w:t>30</w:t>
            </w:r>
            <w:r>
              <w:rPr>
                <w:rFonts w:hint="eastAsia" w:ascii="宋体" w:hAnsi="宋体" w:eastAsia="宋体" w:cs="宋体"/>
                <w:i w:val="0"/>
                <w:caps w:val="0"/>
                <w:color w:val="000000"/>
                <w:spacing w:val="0"/>
                <w:sz w:val="21"/>
                <w:szCs w:val="21"/>
                <w:shd w:val="clear" w:fill="FFFFFF"/>
              </w:rPr>
              <w:t>r/min</w:t>
            </w:r>
          </w:p>
        </w:tc>
      </w:tr>
      <w:tr>
        <w:tblPrEx>
          <w:tblCellMar>
            <w:top w:w="15" w:type="dxa"/>
            <w:left w:w="15" w:type="dxa"/>
            <w:bottom w:w="15" w:type="dxa"/>
            <w:right w:w="15" w:type="dxa"/>
          </w:tblCellMar>
        </w:tblPrEx>
        <w:trPr>
          <w:trHeight w:val="553"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搅拌机更换配件 安装</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continue"/>
            <w:tcBorders>
              <w:left w:val="single" w:color="auto"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搅拌机电机检查保养调试</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continue"/>
            <w:tcBorders>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r>
      <w:tr>
        <w:tblPrEx>
          <w:tblCellMar>
            <w:top w:w="15" w:type="dxa"/>
            <w:left w:w="15" w:type="dxa"/>
            <w:bottom w:w="15" w:type="dxa"/>
            <w:right w:w="15" w:type="dxa"/>
          </w:tblCellMar>
        </w:tblPrEx>
        <w:trPr>
          <w:trHeight w:val="603"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罗茨风机拆除 分解</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restart"/>
            <w:tcBorders>
              <w:top w:val="single" w:color="000000" w:sz="4" w:space="0"/>
              <w:left w:val="single" w:color="auto" w:sz="4" w:space="0"/>
              <w:right w:val="single" w:color="000000" w:sz="4" w:space="0"/>
            </w:tcBorders>
            <w:shd w:val="clear" w:color="FFFFFF" w:fill="FFFFFF"/>
            <w:noWrap w:val="0"/>
            <w:vAlign w:val="center"/>
          </w:tcPr>
          <w:p>
            <w:pPr>
              <w:widowControl/>
              <w:spacing w:line="240" w:lineRule="auto"/>
              <w:jc w:val="both"/>
              <w:textAlignment w:val="center"/>
              <w:rPr>
                <w:rFonts w:hint="eastAsia" w:ascii="宋体" w:hAnsi="宋体" w:eastAsia="宋体" w:cs="宋体"/>
                <w:color w:val="000000"/>
                <w:kern w:val="0"/>
                <w:sz w:val="21"/>
                <w:szCs w:val="21"/>
                <w:lang w:bidi="ar"/>
              </w:rPr>
            </w:pPr>
            <w:r>
              <w:rPr>
                <w:rFonts w:hint="eastAsia" w:ascii="宋体" w:hAnsi="宋体" w:cs="宋体"/>
                <w:szCs w:val="21"/>
                <w:lang w:val="en-US" w:eastAsia="zh-CN"/>
              </w:rPr>
              <w:t>型号：YE2-132M-4</w:t>
            </w:r>
            <w:r>
              <w:rPr>
                <w:rFonts w:hint="eastAsia" w:ascii="宋体" w:hAnsi="宋体" w:eastAsia="宋体" w:cs="宋体"/>
                <w:sz w:val="21"/>
                <w:szCs w:val="21"/>
                <w:lang w:val="en-US" w:eastAsia="zh-CN"/>
              </w:rPr>
              <w:t xml:space="preserve"> </w:t>
            </w:r>
            <w:r>
              <w:rPr>
                <w:rFonts w:hint="eastAsia" w:ascii="宋体" w:hAnsi="宋体" w:eastAsia="宋体" w:cs="宋体"/>
                <w:i w:val="0"/>
                <w:caps w:val="0"/>
                <w:color w:val="000000"/>
                <w:spacing w:val="0"/>
                <w:sz w:val="21"/>
                <w:szCs w:val="21"/>
                <w:shd w:val="clear" w:fill="FFFFFF"/>
              </w:rPr>
              <w:t>转速：1455r/min</w:t>
            </w: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 xml:space="preserve">效率;88.7% </w:t>
            </w:r>
            <w:r>
              <w:rPr>
                <w:rFonts w:hint="eastAsia" w:ascii="宋体" w:hAnsi="宋体" w:eastAsia="宋体" w:cs="宋体"/>
                <w:i w:val="0"/>
                <w:caps w:val="0"/>
                <w:color w:val="000000"/>
                <w:spacing w:val="0"/>
                <w:sz w:val="21"/>
                <w:szCs w:val="21"/>
                <w:shd w:val="clear" w:fill="FFFFFF"/>
              </w:rPr>
              <w:br w:type="textWrapping"/>
            </w:r>
            <w:r>
              <w:rPr>
                <w:rFonts w:hint="eastAsia" w:ascii="宋体" w:hAnsi="宋体" w:eastAsia="宋体" w:cs="宋体"/>
                <w:i w:val="0"/>
                <w:caps w:val="0"/>
                <w:color w:val="000000"/>
                <w:spacing w:val="0"/>
                <w:sz w:val="21"/>
                <w:szCs w:val="21"/>
                <w:shd w:val="clear" w:fill="FFFFFF"/>
              </w:rPr>
              <w:t>工作制：S1LW71dB(A) 电流：15.5A 功率：7.5kW 重量：61kg 绝缘F级</w:t>
            </w:r>
          </w:p>
        </w:tc>
      </w:tr>
      <w:tr>
        <w:tblPrEx>
          <w:tblCellMar>
            <w:top w:w="15" w:type="dxa"/>
            <w:left w:w="15" w:type="dxa"/>
            <w:bottom w:w="15" w:type="dxa"/>
            <w:right w:w="15" w:type="dxa"/>
          </w:tblCellMar>
        </w:tblPrEx>
        <w:trPr>
          <w:trHeight w:val="583"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罗茨风机更换配件 安装</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continue"/>
            <w:tcBorders>
              <w:left w:val="single" w:color="auto"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罗茨风机电机检查 保养 调试</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continue"/>
            <w:tcBorders>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bidi="ar"/>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砂(泥)水分离器安装 螺旋式砂水分离器 拆除分解</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restart"/>
            <w:tcBorders>
              <w:top w:val="single" w:color="000000" w:sz="4" w:space="0"/>
              <w:left w:val="single" w:color="auto" w:sz="4" w:space="0"/>
              <w:right w:val="single" w:color="000000" w:sz="4" w:space="0"/>
            </w:tcBorders>
            <w:shd w:val="clear" w:color="FFFFFF" w:fill="FFFFFF"/>
            <w:noWrap w:val="0"/>
            <w:vAlign w:val="center"/>
          </w:tcPr>
          <w:p>
            <w:pPr>
              <w:widowControl/>
              <w:spacing w:line="360" w:lineRule="auto"/>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型号：FSJ320，螺旋公称直径320 mm，螺旋直径215mm，处理量15-20 L/S，安装角度25。电机功率：0.37 Kw驱动支撑轴承： 2只轴承32010检查设备的运行状态是否平稳，是否有异常响动。检查螺旋叶片的的磨损状况，在驱动装置的轴承座中加注钙基润滑脂，对设备电气线路检测，对所有螺栓检查一次，如有松动立即拧紧</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砂(泥)水分离器更换配件 安装</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continue"/>
            <w:tcBorders>
              <w:left w:val="single" w:color="auto" w:sz="4" w:space="0"/>
              <w:right w:val="single" w:color="000000" w:sz="4" w:space="0"/>
            </w:tcBorders>
            <w:shd w:val="clear" w:color="FFFFFF" w:fill="FFFFFF"/>
            <w:noWrap w:val="0"/>
            <w:vAlign w:val="center"/>
          </w:tcPr>
          <w:p>
            <w:pPr>
              <w:widowControl/>
              <w:spacing w:line="360" w:lineRule="auto"/>
              <w:jc w:val="left"/>
              <w:textAlignment w:val="center"/>
              <w:rPr>
                <w:rFonts w:hint="eastAsia" w:ascii="宋体" w:hAnsi="宋体" w:eastAsia="宋体" w:cs="宋体"/>
                <w:kern w:val="2"/>
                <w:sz w:val="21"/>
                <w:szCs w:val="21"/>
                <w:lang w:val="en-US" w:eastAsia="zh-CN" w:bidi="ar-SA"/>
              </w:rPr>
            </w:pPr>
          </w:p>
        </w:tc>
      </w:tr>
      <w:tr>
        <w:tblPrEx>
          <w:tblCellMar>
            <w:top w:w="15" w:type="dxa"/>
            <w:left w:w="15" w:type="dxa"/>
            <w:bottom w:w="15" w:type="dxa"/>
            <w:right w:w="15" w:type="dxa"/>
          </w:tblCellMar>
        </w:tblPrEx>
        <w:trPr>
          <w:trHeight w:val="2230"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9</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砂(泥)水分离器检查 保养 调试</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台</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vMerge w:val="continue"/>
            <w:tcBorders>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left"/>
              <w:textAlignment w:val="center"/>
              <w:rPr>
                <w:rFonts w:hint="eastAsia" w:ascii="宋体" w:hAnsi="宋体" w:eastAsia="宋体" w:cs="宋体"/>
                <w:kern w:val="2"/>
                <w:sz w:val="21"/>
                <w:szCs w:val="21"/>
                <w:lang w:val="en-US" w:eastAsia="zh-CN" w:bidi="ar-SA"/>
              </w:rPr>
            </w:pP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FVC聚乙烯防腐涂料 混凝土面 底漆一遍</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100m2</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6.28</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FVC聚乙烯防腐涂料 混凝土面 中间漆增一遍</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100m2</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6.28</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FVC聚乙烯防腐涂料 混凝土面 贴布每层</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100m2</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6.28</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w:t>
            </w: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FVC聚乙烯防腐涂料 混凝土面 面漆一遍</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100m2</w:t>
            </w: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6.28</w:t>
            </w: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p>
        </w:tc>
      </w:tr>
      <w:tr>
        <w:tblPrEx>
          <w:tblCellMar>
            <w:top w:w="15" w:type="dxa"/>
            <w:left w:w="15" w:type="dxa"/>
            <w:bottom w:w="15" w:type="dxa"/>
            <w:right w:w="15" w:type="dxa"/>
          </w:tblCellMar>
        </w:tblPrEx>
        <w:trPr>
          <w:trHeight w:val="45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p>
        </w:tc>
        <w:tc>
          <w:tcPr>
            <w:tcW w:w="2887"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合计</w:t>
            </w:r>
          </w:p>
        </w:tc>
        <w:tc>
          <w:tcPr>
            <w:tcW w:w="719"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50" w:type="dxa"/>
            <w:tcBorders>
              <w:top w:val="single" w:color="000000" w:sz="4" w:space="0"/>
              <w:left w:val="single" w:color="000000" w:sz="4" w:space="0"/>
              <w:bottom w:val="single" w:color="000000"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795"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4"/>
                <w:szCs w:val="24"/>
                <w:lang w:bidi="ar"/>
              </w:rPr>
            </w:pPr>
          </w:p>
        </w:tc>
        <w:tc>
          <w:tcPr>
            <w:tcW w:w="3693"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widowControl/>
              <w:spacing w:line="360" w:lineRule="auto"/>
              <w:jc w:val="center"/>
              <w:textAlignment w:val="center"/>
              <w:rPr>
                <w:rFonts w:hint="eastAsia" w:ascii="宋体" w:hAnsi="宋体" w:eastAsia="宋体" w:cs="宋体"/>
                <w:color w:val="000000"/>
                <w:kern w:val="0"/>
                <w:sz w:val="21"/>
                <w:szCs w:val="21"/>
                <w:lang w:val="en-US" w:eastAsia="zh-CN" w:bidi="ar"/>
              </w:rPr>
            </w:pPr>
          </w:p>
        </w:tc>
      </w:tr>
    </w:tbl>
    <w:p>
      <w:pPr>
        <w:pStyle w:val="2"/>
      </w:pPr>
    </w:p>
    <w:p>
      <w:pPr>
        <w:pStyle w:val="2"/>
        <w:rPr>
          <w:rFonts w:hint="eastAsia" w:ascii="仿宋" w:hAnsi="仿宋" w:eastAsia="仿宋" w:cs="仿宋_GB2312"/>
          <w:color w:val="auto"/>
          <w:kern w:val="2"/>
          <w:sz w:val="28"/>
          <w:szCs w:val="28"/>
        </w:rPr>
      </w:pPr>
    </w:p>
    <w:p>
      <w:pPr>
        <w:pStyle w:val="2"/>
        <w:ind w:firstLine="560" w:firstLineChars="200"/>
        <w:rPr>
          <w:rFonts w:hint="eastAsia" w:ascii="仿宋" w:hAnsi="仿宋" w:eastAsia="仿宋" w:cs="仿宋_GB2312"/>
          <w:color w:val="auto"/>
          <w:kern w:val="2"/>
          <w:sz w:val="28"/>
          <w:szCs w:val="28"/>
        </w:rPr>
      </w:pPr>
      <w:r>
        <w:rPr>
          <w:rFonts w:hint="eastAsia" w:ascii="仿宋" w:hAnsi="仿宋" w:eastAsia="仿宋" w:cs="仿宋_GB2312"/>
          <w:color w:val="auto"/>
          <w:kern w:val="2"/>
          <w:sz w:val="28"/>
          <w:szCs w:val="28"/>
        </w:rPr>
        <w:t>项目</w:t>
      </w:r>
      <w:r>
        <w:rPr>
          <w:rFonts w:hint="eastAsia" w:ascii="仿宋" w:hAnsi="仿宋" w:eastAsia="仿宋" w:cs="仿宋_GB2312"/>
          <w:color w:val="auto"/>
          <w:kern w:val="2"/>
          <w:sz w:val="28"/>
          <w:szCs w:val="28"/>
          <w:lang w:val="en-US" w:eastAsia="zh-CN"/>
        </w:rPr>
        <w:t>二</w:t>
      </w:r>
      <w:r>
        <w:rPr>
          <w:rFonts w:hint="eastAsia" w:ascii="仿宋" w:hAnsi="仿宋" w:eastAsia="仿宋" w:cs="仿宋_GB2312"/>
          <w:color w:val="auto"/>
          <w:kern w:val="2"/>
          <w:sz w:val="28"/>
          <w:szCs w:val="28"/>
        </w:rPr>
        <w:t>：</w:t>
      </w:r>
    </w:p>
    <w:p>
      <w:pPr>
        <w:ind w:firstLine="0" w:firstLineChars="0"/>
        <w:rPr>
          <w:rFonts w:hint="eastAsia" w:ascii="仿宋_GB2312" w:hAnsi="仿宋_GB2312" w:cs="仿宋_GB2312"/>
          <w:color w:val="auto"/>
          <w:kern w:val="2"/>
          <w:sz w:val="28"/>
          <w:szCs w:val="28"/>
          <w:lang w:val="en-US" w:eastAsia="zh-CN" w:bidi="ar-SA"/>
        </w:rPr>
      </w:pPr>
    </w:p>
    <w:tbl>
      <w:tblPr>
        <w:tblStyle w:val="23"/>
        <w:tblW w:w="9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7"/>
        <w:gridCol w:w="2520"/>
        <w:gridCol w:w="4995"/>
        <w:gridCol w:w="795"/>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序号</w:t>
            </w:r>
          </w:p>
        </w:tc>
        <w:tc>
          <w:tcPr>
            <w:tcW w:w="2520" w:type="dxa"/>
            <w:vAlign w:val="center"/>
          </w:tcPr>
          <w:p>
            <w:pPr>
              <w:autoSpaceDE w:val="0"/>
              <w:autoSpaceDN w:val="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lang w:val="en-US" w:eastAsia="zh-CN"/>
              </w:rPr>
              <w:t>内容</w:t>
            </w:r>
          </w:p>
        </w:tc>
        <w:tc>
          <w:tcPr>
            <w:tcW w:w="795" w:type="dxa"/>
            <w:vAlign w:val="center"/>
          </w:tcPr>
          <w:p>
            <w:pPr>
              <w:autoSpaceDE w:val="0"/>
              <w:autoSpaceDN w:val="0"/>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综合单价</w:t>
            </w:r>
          </w:p>
        </w:tc>
        <w:tc>
          <w:tcPr>
            <w:tcW w:w="792" w:type="dxa"/>
            <w:vAlign w:val="center"/>
          </w:tcPr>
          <w:p>
            <w:pPr>
              <w:autoSpaceDE w:val="0"/>
              <w:autoSpaceDN w:val="0"/>
              <w:jc w:val="both"/>
              <w:rPr>
                <w:rFonts w:hint="default" w:ascii="宋体" w:hAnsi="宋体" w:cs="宋体"/>
                <w:sz w:val="24"/>
                <w:szCs w:val="24"/>
                <w:lang w:val="en-US" w:eastAsia="zh-CN"/>
              </w:rPr>
            </w:pPr>
            <w:r>
              <w:rPr>
                <w:rFonts w:hint="eastAsia" w:ascii="宋体" w:hAnsi="宋体" w:cs="宋体"/>
                <w:sz w:val="24"/>
                <w:szCs w:val="24"/>
                <w:lang w:val="en-US" w:eastAsia="zh-CN"/>
              </w:rPr>
              <w:t>综合总价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1</w:t>
            </w:r>
          </w:p>
        </w:tc>
        <w:tc>
          <w:tcPr>
            <w:tcW w:w="2520" w:type="dxa"/>
            <w:vAlign w:val="center"/>
          </w:tcPr>
          <w:p>
            <w:pPr>
              <w:autoSpaceDE w:val="0"/>
              <w:autoSpaceDN w:val="0"/>
              <w:jc w:val="both"/>
              <w:rPr>
                <w:rFonts w:hint="eastAsia" w:ascii="宋体" w:hAnsi="宋体" w:eastAsia="宋体" w:cs="宋体"/>
                <w:sz w:val="24"/>
                <w:szCs w:val="24"/>
              </w:rPr>
            </w:pPr>
            <w:r>
              <w:rPr>
                <w:rFonts w:hint="eastAsia" w:ascii="宋体" w:hAnsi="宋体" w:eastAsia="宋体" w:cs="宋体"/>
                <w:sz w:val="24"/>
                <w:szCs w:val="24"/>
              </w:rPr>
              <w:t>检查、更换托轮</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对设备的托轮及中心筒支架滚动轴承进行更换</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2</w:t>
            </w:r>
          </w:p>
        </w:tc>
        <w:tc>
          <w:tcPr>
            <w:tcW w:w="252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检修驱动系统</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对主电机、传动齿轮、链条进行检修，调整链条压紧轮。</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3</w:t>
            </w:r>
          </w:p>
        </w:tc>
        <w:tc>
          <w:tcPr>
            <w:tcW w:w="252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检修反冲洗系统</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检修、维护反冲洗泵，对反冲洗泵过滤网进行清洗。检查反冲洗喷头，对堵塞的喷头进行清理，更换损坏喷头</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4</w:t>
            </w:r>
          </w:p>
        </w:tc>
        <w:tc>
          <w:tcPr>
            <w:tcW w:w="252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检修设备支撑机架</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对整套设备支撑机架进行检修，维护</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5</w:t>
            </w:r>
          </w:p>
        </w:tc>
        <w:tc>
          <w:tcPr>
            <w:tcW w:w="2520" w:type="dxa"/>
            <w:vAlign w:val="center"/>
          </w:tcPr>
          <w:p>
            <w:pPr>
              <w:autoSpaceDE w:val="0"/>
              <w:autoSpaceDN w:val="0"/>
              <w:jc w:val="both"/>
              <w:rPr>
                <w:rFonts w:hint="eastAsia" w:ascii="宋体" w:hAnsi="宋体" w:eastAsia="宋体" w:cs="宋体"/>
                <w:sz w:val="24"/>
                <w:szCs w:val="24"/>
              </w:rPr>
            </w:pPr>
            <w:r>
              <w:rPr>
                <w:rFonts w:hint="eastAsia" w:ascii="宋体" w:hAnsi="宋体" w:eastAsia="宋体" w:cs="宋体"/>
                <w:sz w:val="24"/>
                <w:szCs w:val="24"/>
              </w:rPr>
              <w:t>更换直线电机钢丝绳导轮</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更换直线电机钢丝绳导轮</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6</w:t>
            </w:r>
          </w:p>
        </w:tc>
        <w:tc>
          <w:tcPr>
            <w:tcW w:w="252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检查设备膜片</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检查设备膜片，对破损的膜片进行更换</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7</w:t>
            </w:r>
          </w:p>
        </w:tc>
        <w:tc>
          <w:tcPr>
            <w:tcW w:w="252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检查设备控制柜电气线路</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检查设备控制柜电气线路、对各接点进行紧固，并对控制柜进行除尘。</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8</w:t>
            </w:r>
          </w:p>
        </w:tc>
        <w:tc>
          <w:tcPr>
            <w:tcW w:w="2520" w:type="dxa"/>
            <w:vAlign w:val="center"/>
          </w:tcPr>
          <w:p>
            <w:pPr>
              <w:autoSpaceDE w:val="0"/>
              <w:autoSpaceDN w:val="0"/>
              <w:jc w:val="both"/>
              <w:rPr>
                <w:rFonts w:hint="eastAsia" w:ascii="宋体" w:hAnsi="宋体" w:eastAsia="宋体" w:cs="宋体"/>
                <w:sz w:val="24"/>
                <w:szCs w:val="24"/>
              </w:rPr>
            </w:pPr>
            <w:r>
              <w:rPr>
                <w:rFonts w:hint="eastAsia" w:ascii="宋体" w:hAnsi="宋体" w:eastAsia="宋体" w:cs="宋体"/>
                <w:sz w:val="24"/>
                <w:szCs w:val="24"/>
              </w:rPr>
              <w:t>检查压力传感器</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检查压力传感器的准确性</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9</w:t>
            </w:r>
          </w:p>
        </w:tc>
        <w:tc>
          <w:tcPr>
            <w:tcW w:w="2520" w:type="dxa"/>
            <w:vAlign w:val="center"/>
          </w:tcPr>
          <w:p>
            <w:pPr>
              <w:autoSpaceDE w:val="0"/>
              <w:autoSpaceDN w:val="0"/>
              <w:jc w:val="both"/>
              <w:rPr>
                <w:rFonts w:hint="eastAsia" w:ascii="宋体" w:hAnsi="宋体" w:eastAsia="宋体" w:cs="宋体"/>
                <w:sz w:val="24"/>
                <w:szCs w:val="24"/>
              </w:rPr>
            </w:pPr>
            <w:r>
              <w:rPr>
                <w:rFonts w:hint="eastAsia" w:ascii="宋体" w:hAnsi="宋体" w:eastAsia="宋体" w:cs="宋体"/>
                <w:sz w:val="24"/>
                <w:szCs w:val="24"/>
              </w:rPr>
              <w:t>对滤布机进行化学清洗</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sz w:val="24"/>
                <w:szCs w:val="24"/>
              </w:rPr>
              <w:t>对6台滤布机进行化学清洗（化学药剂由施工方提供）；化学清洗过程中，要全面清理设备和滤池内部垃圾</w:t>
            </w:r>
            <w:r>
              <w:rPr>
                <w:rFonts w:hint="eastAsia" w:ascii="宋体" w:hAnsi="宋体" w:eastAsia="宋体" w:cs="宋体"/>
                <w:sz w:val="24"/>
                <w:szCs w:val="24"/>
                <w:lang w:eastAsia="zh-CN"/>
              </w:rPr>
              <w:t>。</w:t>
            </w:r>
          </w:p>
        </w:tc>
        <w:tc>
          <w:tcPr>
            <w:tcW w:w="795" w:type="dxa"/>
            <w:vAlign w:val="center"/>
          </w:tcPr>
          <w:p>
            <w:pPr>
              <w:autoSpaceDE w:val="0"/>
              <w:autoSpaceDN w:val="0"/>
              <w:jc w:val="both"/>
              <w:rPr>
                <w:rFonts w:hint="eastAsia" w:ascii="宋体" w:hAnsi="宋体" w:eastAsia="宋体" w:cs="宋体"/>
                <w:sz w:val="24"/>
                <w:szCs w:val="24"/>
              </w:rPr>
            </w:pPr>
          </w:p>
        </w:tc>
        <w:tc>
          <w:tcPr>
            <w:tcW w:w="792" w:type="dxa"/>
            <w:vAlign w:val="center"/>
          </w:tcPr>
          <w:p>
            <w:pPr>
              <w:autoSpaceDE w:val="0"/>
              <w:autoSpaceDN w:val="0"/>
              <w:jc w:val="both"/>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kern w:val="2"/>
                <w:sz w:val="24"/>
                <w:szCs w:val="24"/>
                <w:vertAlign w:val="baseline"/>
                <w:lang w:val="en-US" w:eastAsia="zh-CN" w:bidi="ar-SA"/>
              </w:rPr>
              <w:t>10</w:t>
            </w:r>
          </w:p>
        </w:tc>
        <w:tc>
          <w:tcPr>
            <w:tcW w:w="2520"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整机调试</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kern w:val="2"/>
                <w:sz w:val="24"/>
                <w:szCs w:val="24"/>
                <w:vertAlign w:val="baseline"/>
                <w:lang w:val="en-US" w:eastAsia="zh-CN" w:bidi="ar-SA"/>
              </w:rPr>
              <w:t>对2台转盘滤布机整机调试，</w:t>
            </w:r>
          </w:p>
        </w:tc>
        <w:tc>
          <w:tcPr>
            <w:tcW w:w="7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p>
        </w:tc>
        <w:tc>
          <w:tcPr>
            <w:tcW w:w="79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7" w:type="dxa"/>
            <w:vAlign w:val="center"/>
          </w:tcPr>
          <w:p>
            <w:pPr>
              <w:autoSpaceDE w:val="0"/>
              <w:autoSpaceDN w:val="0"/>
              <w:jc w:val="both"/>
              <w:rPr>
                <w:rFonts w:hint="eastAsia" w:ascii="宋体" w:hAnsi="宋体" w:eastAsia="宋体" w:cs="宋体"/>
                <w:kern w:val="2"/>
                <w:sz w:val="24"/>
                <w:szCs w:val="24"/>
                <w:vertAlign w:val="baseline"/>
                <w:lang w:val="en-US" w:eastAsia="zh-CN" w:bidi="ar-SA"/>
              </w:rPr>
            </w:pPr>
          </w:p>
        </w:tc>
        <w:tc>
          <w:tcPr>
            <w:tcW w:w="2520" w:type="dxa"/>
            <w:vAlign w:val="center"/>
          </w:tcPr>
          <w:p>
            <w:pPr>
              <w:autoSpaceDE w:val="0"/>
              <w:autoSpaceDN w:val="0"/>
              <w:jc w:val="both"/>
              <w:rPr>
                <w:rFonts w:hint="default" w:ascii="宋体" w:hAnsi="宋体" w:eastAsia="宋体" w:cs="宋体"/>
                <w:color w:val="auto"/>
                <w:kern w:val="2"/>
                <w:sz w:val="24"/>
                <w:szCs w:val="24"/>
                <w:vertAlign w:val="baseline"/>
                <w:lang w:val="en-US" w:eastAsia="zh-CN" w:bidi="ar-SA"/>
              </w:rPr>
            </w:pPr>
            <w:r>
              <w:rPr>
                <w:rFonts w:hint="eastAsia" w:ascii="宋体" w:hAnsi="宋体" w:cs="宋体"/>
                <w:color w:val="auto"/>
                <w:kern w:val="2"/>
                <w:sz w:val="24"/>
                <w:szCs w:val="24"/>
                <w:vertAlign w:val="baseline"/>
                <w:lang w:val="en-US" w:eastAsia="zh-CN" w:bidi="ar-SA"/>
              </w:rPr>
              <w:t>合计</w:t>
            </w:r>
          </w:p>
        </w:tc>
        <w:tc>
          <w:tcPr>
            <w:tcW w:w="49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p>
        </w:tc>
        <w:tc>
          <w:tcPr>
            <w:tcW w:w="795"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p>
        </w:tc>
        <w:tc>
          <w:tcPr>
            <w:tcW w:w="792" w:type="dxa"/>
            <w:vAlign w:val="center"/>
          </w:tcPr>
          <w:p>
            <w:pPr>
              <w:autoSpaceDE w:val="0"/>
              <w:autoSpaceDN w:val="0"/>
              <w:jc w:val="both"/>
              <w:rPr>
                <w:rFonts w:hint="eastAsia" w:ascii="宋体" w:hAnsi="宋体" w:eastAsia="宋体" w:cs="宋体"/>
                <w:color w:val="auto"/>
                <w:kern w:val="2"/>
                <w:sz w:val="24"/>
                <w:szCs w:val="24"/>
                <w:vertAlign w:val="baseline"/>
                <w:lang w:val="en-US" w:eastAsia="zh-CN" w:bidi="ar-SA"/>
              </w:rPr>
            </w:pPr>
          </w:p>
        </w:tc>
      </w:tr>
    </w:tbl>
    <w:p>
      <w:pPr>
        <w:ind w:firstLine="0" w:firstLineChars="0"/>
        <w:rPr>
          <w:rFonts w:hint="eastAsia" w:ascii="仿宋_GB2312" w:hAnsi="仿宋_GB2312" w:cs="仿宋_GB2312"/>
          <w:color w:val="auto"/>
          <w:kern w:val="2"/>
          <w:sz w:val="28"/>
          <w:szCs w:val="28"/>
          <w:lang w:val="en-US" w:eastAsia="zh-CN" w:bidi="ar-SA"/>
        </w:rPr>
      </w:pPr>
    </w:p>
    <w:p>
      <w:pPr>
        <w:ind w:firstLine="0" w:firstLineChars="0"/>
        <w:rPr>
          <w:rFonts w:hint="eastAsia" w:ascii="仿宋_GB2312" w:hAnsi="仿宋_GB2312" w:cs="仿宋_GB2312"/>
          <w:color w:val="auto"/>
          <w:kern w:val="2"/>
          <w:sz w:val="28"/>
          <w:szCs w:val="28"/>
          <w:lang w:val="en-US" w:eastAsia="zh-CN" w:bidi="ar-SA"/>
        </w:rPr>
      </w:pPr>
      <w:r>
        <w:rPr>
          <w:rFonts w:hint="eastAsia" w:ascii="仿宋_GB2312" w:hAnsi="仿宋_GB2312" w:cs="仿宋_GB2312"/>
          <w:color w:val="auto"/>
          <w:kern w:val="2"/>
          <w:sz w:val="28"/>
          <w:szCs w:val="28"/>
          <w:lang w:val="en-US" w:eastAsia="zh-CN" w:bidi="ar-SA"/>
        </w:rPr>
        <w:t>备件清单：</w:t>
      </w:r>
    </w:p>
    <w:tbl>
      <w:tblPr>
        <w:tblStyle w:val="22"/>
        <w:tblpPr w:leftFromText="180" w:rightFromText="180" w:vertAnchor="text" w:horzAnchor="page" w:tblpXSpec="center" w:tblpY="367"/>
        <w:tblOverlap w:val="never"/>
        <w:tblW w:w="5012" w:type="pct"/>
        <w:jc w:val="center"/>
        <w:shd w:val="clear" w:color="auto" w:fill="auto"/>
        <w:tblLayout w:type="autofit"/>
        <w:tblCellMar>
          <w:top w:w="0" w:type="dxa"/>
          <w:left w:w="0" w:type="dxa"/>
          <w:bottom w:w="0" w:type="dxa"/>
          <w:right w:w="0" w:type="dxa"/>
        </w:tblCellMar>
      </w:tblPr>
      <w:tblGrid>
        <w:gridCol w:w="589"/>
        <w:gridCol w:w="1327"/>
        <w:gridCol w:w="551"/>
        <w:gridCol w:w="574"/>
        <w:gridCol w:w="5541"/>
        <w:gridCol w:w="555"/>
        <w:gridCol w:w="555"/>
      </w:tblGrid>
      <w:tr>
        <w:tblPrEx>
          <w:shd w:val="clear" w:color="auto" w:fill="auto"/>
          <w:tblCellMar>
            <w:top w:w="0" w:type="dxa"/>
            <w:left w:w="0" w:type="dxa"/>
            <w:bottom w:w="0" w:type="dxa"/>
            <w:right w:w="0" w:type="dxa"/>
          </w:tblCellMar>
        </w:tblPrEx>
        <w:trPr>
          <w:trHeight w:val="340" w:hRule="atLeast"/>
          <w:jc w:val="center"/>
        </w:trPr>
        <w:tc>
          <w:tcPr>
            <w:tcW w:w="30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684"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物品名称</w:t>
            </w:r>
          </w:p>
        </w:tc>
        <w:tc>
          <w:tcPr>
            <w:tcW w:w="284"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29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285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c>
          <w:tcPr>
            <w:tcW w:w="28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综合单价</w:t>
            </w:r>
          </w:p>
        </w:tc>
        <w:tc>
          <w:tcPr>
            <w:tcW w:w="286"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综合总价</w:t>
            </w:r>
          </w:p>
        </w:tc>
      </w:tr>
      <w:tr>
        <w:tblPrEx>
          <w:shd w:val="clear" w:color="auto" w:fill="auto"/>
          <w:tblCellMar>
            <w:top w:w="0" w:type="dxa"/>
            <w:left w:w="0" w:type="dxa"/>
            <w:bottom w:w="0" w:type="dxa"/>
            <w:right w:w="0" w:type="dxa"/>
          </w:tblCellMar>
        </w:tblPrEx>
        <w:trPr>
          <w:trHeight w:val="340" w:hRule="atLeast"/>
          <w:jc w:val="center"/>
        </w:trPr>
        <w:tc>
          <w:tcPr>
            <w:tcW w:w="304" w:type="pct"/>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84"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盘片</w:t>
            </w:r>
          </w:p>
        </w:tc>
        <w:tc>
          <w:tcPr>
            <w:tcW w:w="284"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片</w:t>
            </w:r>
          </w:p>
        </w:tc>
        <w:tc>
          <w:tcPr>
            <w:tcW w:w="296"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2856"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品牌：琥珀</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color w:val="000000"/>
                <w:kern w:val="0"/>
                <w:sz w:val="24"/>
                <w:szCs w:val="24"/>
                <w:u w:val="none"/>
                <w:lang w:val="en-US" w:eastAsia="zh-CN" w:bidi="ar"/>
              </w:rPr>
              <w:t>型号：</w:t>
            </w:r>
            <w:r>
              <w:rPr>
                <w:rFonts w:hint="eastAsia" w:ascii="宋体" w:hAnsi="宋体" w:eastAsia="宋体" w:cs="宋体"/>
                <w:color w:val="000000"/>
                <w:kern w:val="0"/>
                <w:sz w:val="24"/>
                <w:szCs w:val="24"/>
                <w:u w:val="none"/>
                <w:lang w:bidi="ar"/>
              </w:rPr>
              <w:t>RoDisc  BG28 Φ2200</w:t>
            </w:r>
            <w:r>
              <w:rPr>
                <w:rFonts w:hint="eastAsia" w:ascii="宋体" w:hAnsi="宋体" w:eastAsia="宋体" w:cs="宋体"/>
                <w:i w:val="0"/>
                <w:color w:val="000000"/>
                <w:kern w:val="0"/>
                <w:sz w:val="24"/>
                <w:szCs w:val="24"/>
                <w:u w:val="none"/>
                <w:lang w:val="en-US" w:eastAsia="zh-CN" w:bidi="ar"/>
              </w:rPr>
              <w:t>原装不锈钢滤布扇形盘片 18um</w:t>
            </w:r>
          </w:p>
        </w:tc>
        <w:tc>
          <w:tcPr>
            <w:tcW w:w="286"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p>
        </w:tc>
        <w:tc>
          <w:tcPr>
            <w:tcW w:w="286"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84"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变频器</w:t>
            </w:r>
          </w:p>
        </w:tc>
        <w:tc>
          <w:tcPr>
            <w:tcW w:w="284"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5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品牌：丹弗斯</w:t>
            </w:r>
          </w:p>
          <w:p>
            <w:pPr>
              <w:keepNext w:val="0"/>
              <w:keepLines w:val="0"/>
              <w:widowControl/>
              <w:suppressLineNumbers w:val="0"/>
              <w:jc w:val="both"/>
              <w:textAlignment w:val="top"/>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型号：VLT2922PT4B20STR0DB</w:t>
            </w:r>
          </w:p>
        </w:tc>
        <w:tc>
          <w:tcPr>
            <w:tcW w:w="2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c>
          <w:tcPr>
            <w:tcW w:w="286" w:type="pc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喷嘴连接件</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品牌：琥珀</w:t>
            </w:r>
          </w:p>
          <w:p>
            <w:pPr>
              <w:pStyle w:val="2"/>
              <w:jc w:val="both"/>
              <w:rPr>
                <w:rFonts w:hint="eastAsia" w:ascii="宋体" w:hAnsi="宋体" w:eastAsia="宋体" w:cs="宋体"/>
                <w:i w:val="0"/>
                <w:color w:val="000000"/>
                <w:sz w:val="24"/>
                <w:szCs w:val="24"/>
                <w:u w:val="none"/>
              </w:rPr>
            </w:pPr>
            <w:r>
              <w:rPr>
                <w:rFonts w:hint="eastAsia" w:ascii="宋体" w:hAnsi="宋体" w:eastAsia="宋体" w:cs="宋体"/>
                <w:color w:val="000000"/>
                <w:kern w:val="0"/>
                <w:sz w:val="24"/>
                <w:szCs w:val="24"/>
                <w:u w:val="none"/>
                <w:lang w:val="en-US" w:eastAsia="zh-CN" w:bidi="ar"/>
              </w:rPr>
              <w:t>型号：与</w:t>
            </w:r>
            <w:r>
              <w:rPr>
                <w:rFonts w:hint="eastAsia" w:ascii="宋体" w:hAnsi="宋体" w:eastAsia="宋体" w:cs="宋体"/>
                <w:color w:val="000000"/>
                <w:kern w:val="0"/>
                <w:sz w:val="24"/>
                <w:szCs w:val="24"/>
                <w:u w:val="none"/>
                <w:lang w:bidi="ar"/>
              </w:rPr>
              <w:t>RoDisc  BG28 Φ2200</w:t>
            </w:r>
            <w:r>
              <w:rPr>
                <w:rFonts w:hint="eastAsia" w:ascii="宋体" w:hAnsi="宋体" w:eastAsia="宋体" w:cs="宋体"/>
                <w:color w:val="000000"/>
                <w:kern w:val="0"/>
                <w:sz w:val="24"/>
                <w:szCs w:val="24"/>
                <w:u w:val="none"/>
                <w:lang w:val="en-US" w:eastAsia="zh-CN" w:bidi="ar"/>
              </w:rPr>
              <w:t>配套</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软启动器</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品牌：西门子 </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型号：3RW3026-1AB14</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直线电机推杆</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品牌：S+R</w:t>
            </w:r>
          </w:p>
          <w:p>
            <w:pPr>
              <w:pStyle w:val="2"/>
              <w:jc w:val="both"/>
              <w:rPr>
                <w:rFonts w:hint="eastAsia" w:ascii="宋体" w:hAnsi="宋体" w:eastAsia="宋体" w:cs="宋体"/>
                <w:sz w:val="24"/>
                <w:szCs w:val="24"/>
                <w:lang w:val="en-US"/>
              </w:rPr>
            </w:pPr>
            <w:r>
              <w:rPr>
                <w:rFonts w:hint="eastAsia" w:ascii="宋体" w:hAnsi="宋体" w:eastAsia="宋体" w:cs="宋体"/>
                <w:i w:val="0"/>
                <w:color w:val="000000"/>
                <w:kern w:val="0"/>
                <w:sz w:val="24"/>
                <w:szCs w:val="24"/>
                <w:u w:val="none"/>
                <w:lang w:val="en-US" w:eastAsia="zh-CN" w:bidi="ar"/>
              </w:rPr>
              <w:t>型号：KV-5 S</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i w:val="0"/>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40" w:hRule="atLeast"/>
          <w:jc w:val="center"/>
        </w:trPr>
        <w:tc>
          <w:tcPr>
            <w:tcW w:w="304" w:type="pct"/>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84"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主电机总成</w:t>
            </w:r>
          </w:p>
        </w:tc>
        <w:tc>
          <w:tcPr>
            <w:tcW w:w="284"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56"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品牌：BAUER</w:t>
            </w:r>
          </w:p>
          <w:p>
            <w:pPr>
              <w:pStyle w:val="2"/>
              <w:jc w:val="both"/>
              <w:rPr>
                <w:rFonts w:hint="eastAsia" w:ascii="宋体" w:hAnsi="宋体" w:eastAsia="宋体" w:cs="宋体"/>
                <w:sz w:val="24"/>
                <w:szCs w:val="24"/>
                <w:lang w:val="en-US" w:eastAsia="zh-CN"/>
              </w:rPr>
            </w:pPr>
            <w:r>
              <w:rPr>
                <w:rFonts w:hint="eastAsia" w:ascii="宋体" w:hAnsi="宋体" w:eastAsia="宋体" w:cs="宋体"/>
                <w:i w:val="0"/>
                <w:color w:val="000000"/>
                <w:sz w:val="24"/>
                <w:szCs w:val="24"/>
                <w:u w:val="none"/>
                <w:lang w:val="en-US" w:eastAsia="zh-CN"/>
              </w:rPr>
              <w:t>型号：BF60Z-74W/D09LA4-TF-D</w:t>
            </w:r>
          </w:p>
        </w:tc>
        <w:tc>
          <w:tcPr>
            <w:tcW w:w="286"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2"/>
              <w:jc w:val="both"/>
              <w:rPr>
                <w:rFonts w:hint="eastAsia" w:ascii="宋体" w:hAnsi="宋体" w:eastAsia="宋体" w:cs="宋体"/>
                <w:i w:val="0"/>
                <w:color w:val="000000"/>
                <w:sz w:val="24"/>
                <w:szCs w:val="24"/>
                <w:u w:val="none"/>
                <w:lang w:val="en-US" w:eastAsia="zh-CN"/>
              </w:rPr>
            </w:pPr>
          </w:p>
        </w:tc>
        <w:tc>
          <w:tcPr>
            <w:tcW w:w="286" w:type="pct"/>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2"/>
              <w:jc w:val="both"/>
              <w:rPr>
                <w:rFonts w:hint="eastAsia" w:ascii="宋体" w:hAnsi="宋体" w:eastAsia="宋体" w:cs="宋体"/>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反冲洗泵</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品牌：格兰富</w:t>
            </w:r>
          </w:p>
          <w:p>
            <w:pPr>
              <w:pStyle w:val="2"/>
              <w:jc w:val="both"/>
              <w:rPr>
                <w:rFonts w:hint="eastAsia" w:ascii="宋体" w:hAnsi="宋体" w:eastAsia="宋体" w:cs="宋体"/>
                <w:sz w:val="24"/>
                <w:szCs w:val="24"/>
              </w:rPr>
            </w:pPr>
            <w:r>
              <w:rPr>
                <w:rFonts w:hint="eastAsia" w:ascii="宋体" w:hAnsi="宋体" w:eastAsia="宋体" w:cs="宋体"/>
                <w:sz w:val="24"/>
                <w:szCs w:val="24"/>
                <w:lang w:val="en-US" w:eastAsia="zh-CN"/>
              </w:rPr>
              <w:t>型号：WTR32-9/5 A-F-A-HUUV</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sz w:val="24"/>
                <w:szCs w:val="24"/>
                <w:lang w:val="en-US" w:eastAsia="zh-CN"/>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sz w:val="24"/>
                <w:szCs w:val="24"/>
                <w:lang w:val="en-US" w:eastAsia="zh-CN"/>
              </w:rPr>
            </w:pPr>
          </w:p>
        </w:tc>
      </w:tr>
      <w:tr>
        <w:tblPrEx>
          <w:shd w:val="clear" w:color="auto" w:fill="auto"/>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喷嘴</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品牌：琥珀</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color w:val="000000"/>
                <w:kern w:val="0"/>
                <w:sz w:val="24"/>
                <w:szCs w:val="24"/>
                <w:u w:val="none"/>
                <w:lang w:val="en-US" w:eastAsia="zh-CN" w:bidi="ar"/>
              </w:rPr>
              <w:t>型号：</w:t>
            </w:r>
            <w:r>
              <w:rPr>
                <w:rFonts w:hint="eastAsia" w:ascii="宋体" w:hAnsi="宋体" w:eastAsia="宋体" w:cs="宋体"/>
                <w:color w:val="000000"/>
                <w:kern w:val="0"/>
                <w:sz w:val="24"/>
                <w:szCs w:val="24"/>
                <w:u w:val="none"/>
                <w:lang w:bidi="ar"/>
              </w:rPr>
              <w:t>RoDisc  BG28 Φ2200</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液位探头</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品牌：VEGA</w:t>
            </w:r>
          </w:p>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型号：1.4462 554714 SSH1(2.34289)</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lang w:val="en-US" w:eastAsia="zh-CN"/>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探头变送器</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品牌：VEGA</w:t>
            </w:r>
          </w:p>
          <w:p>
            <w:pPr>
              <w:pStyle w:val="2"/>
              <w:jc w:val="both"/>
              <w:rPr>
                <w:rFonts w:hint="eastAsia" w:ascii="宋体" w:hAnsi="宋体" w:eastAsia="宋体" w:cs="宋体"/>
                <w:sz w:val="24"/>
                <w:szCs w:val="24"/>
                <w:lang w:val="en-US" w:eastAsia="zh-CN"/>
              </w:rPr>
            </w:pPr>
            <w:r>
              <w:rPr>
                <w:rFonts w:hint="eastAsia" w:ascii="宋体" w:hAnsi="宋体" w:eastAsia="宋体" w:cs="宋体"/>
                <w:i w:val="0"/>
                <w:color w:val="000000"/>
                <w:sz w:val="24"/>
                <w:szCs w:val="24"/>
                <w:u w:val="none"/>
                <w:lang w:val="en-US" w:eastAsia="zh-CN"/>
              </w:rPr>
              <w:t>型号：WL52.XXGKATD1AC1X</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i w:val="0"/>
                <w:color w:val="000000"/>
                <w:sz w:val="24"/>
                <w:szCs w:val="24"/>
                <w:u w:val="none"/>
                <w:lang w:val="en-US" w:eastAsia="zh-CN"/>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jc w:val="both"/>
              <w:rPr>
                <w:rFonts w:hint="eastAsia" w:ascii="宋体" w:hAnsi="宋体" w:eastAsia="宋体" w:cs="宋体"/>
                <w:i w:val="0"/>
                <w:color w:val="000000"/>
                <w:sz w:val="24"/>
                <w:szCs w:val="24"/>
                <w:u w:val="none"/>
                <w:lang w:val="en-US" w:eastAsia="zh-CN"/>
              </w:rPr>
            </w:pPr>
          </w:p>
        </w:tc>
      </w:tr>
      <w:tr>
        <w:tblPrEx>
          <w:shd w:val="clear" w:color="auto" w:fill="auto"/>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盘片配套密封胶圈</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品牌：琥珀</w:t>
            </w:r>
          </w:p>
          <w:p>
            <w:pPr>
              <w:jc w:val="both"/>
              <w:rPr>
                <w:rFonts w:hint="eastAsia" w:ascii="宋体" w:hAnsi="宋体" w:eastAsia="宋体" w:cs="宋体"/>
                <w:i w:val="0"/>
                <w:color w:val="000000"/>
                <w:sz w:val="24"/>
                <w:szCs w:val="24"/>
                <w:u w:val="none"/>
              </w:rPr>
            </w:pPr>
            <w:r>
              <w:rPr>
                <w:rFonts w:hint="eastAsia" w:ascii="宋体" w:hAnsi="宋体" w:eastAsia="宋体" w:cs="宋体"/>
                <w:color w:val="000000"/>
                <w:kern w:val="0"/>
                <w:sz w:val="24"/>
                <w:szCs w:val="24"/>
                <w:u w:val="none"/>
                <w:lang w:val="en-US" w:eastAsia="zh-CN" w:bidi="ar"/>
              </w:rPr>
              <w:t>型号：与</w:t>
            </w:r>
            <w:r>
              <w:rPr>
                <w:rFonts w:hint="eastAsia" w:ascii="宋体" w:hAnsi="宋体" w:eastAsia="宋体" w:cs="宋体"/>
                <w:color w:val="000000"/>
                <w:kern w:val="0"/>
                <w:sz w:val="24"/>
                <w:szCs w:val="24"/>
                <w:u w:val="none"/>
                <w:lang w:bidi="ar"/>
              </w:rPr>
              <w:t>RoDisc  BG28 Φ2200</w:t>
            </w:r>
            <w:r>
              <w:rPr>
                <w:rFonts w:hint="eastAsia" w:ascii="宋体" w:hAnsi="宋体" w:eastAsia="宋体" w:cs="宋体"/>
                <w:color w:val="000000"/>
                <w:kern w:val="0"/>
                <w:sz w:val="24"/>
                <w:szCs w:val="24"/>
                <w:u w:val="none"/>
                <w:lang w:val="en-US" w:eastAsia="zh-CN" w:bidi="ar"/>
              </w:rPr>
              <w:t>配套</w:t>
            </w: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340" w:hRule="atLeast"/>
          <w:jc w:val="center"/>
        </w:trPr>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6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28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tc>
        <w:tc>
          <w:tcPr>
            <w:tcW w:w="285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color w:val="000000"/>
                <w:kern w:val="0"/>
                <w:sz w:val="24"/>
                <w:szCs w:val="24"/>
                <w:u w:val="none"/>
                <w:lang w:val="en-US" w:eastAsia="zh-CN" w:bidi="ar"/>
              </w:rPr>
            </w:pPr>
          </w:p>
        </w:tc>
        <w:tc>
          <w:tcPr>
            <w:tcW w:w="28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宋体" w:hAnsi="宋体" w:eastAsia="宋体" w:cs="宋体"/>
                <w:color w:val="000000"/>
                <w:kern w:val="0"/>
                <w:sz w:val="24"/>
                <w:szCs w:val="24"/>
                <w:u w:val="none"/>
                <w:lang w:val="en-US" w:eastAsia="zh-CN" w:bidi="ar"/>
              </w:rPr>
            </w:pPr>
          </w:p>
        </w:tc>
      </w:tr>
    </w:tbl>
    <w:p>
      <w:pPr>
        <w:pStyle w:val="2"/>
        <w:jc w:val="center"/>
        <w:rPr>
          <w:rFonts w:hint="default" w:ascii="仿宋" w:hAnsi="仿宋" w:eastAsia="仿宋" w:cs="仿宋_GB2312"/>
          <w:sz w:val="28"/>
          <w:szCs w:val="28"/>
          <w:lang w:val="en-US" w:eastAsia="zh-CN"/>
        </w:rPr>
      </w:pPr>
    </w:p>
    <w:p>
      <w:pPr>
        <w:pStyle w:val="2"/>
        <w:jc w:val="center"/>
        <w:rPr>
          <w:rFonts w:hint="default" w:ascii="仿宋" w:hAnsi="仿宋" w:eastAsia="仿宋" w:cs="仿宋_GB2312"/>
          <w:sz w:val="28"/>
          <w:szCs w:val="28"/>
          <w:lang w:val="en-US" w:eastAsia="zh-CN"/>
        </w:rPr>
      </w:pPr>
    </w:p>
    <w:p>
      <w:pPr>
        <w:pStyle w:val="2"/>
        <w:jc w:val="center"/>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6、相关人员、单位资质情况</w:t>
      </w:r>
    </w:p>
    <w:p>
      <w:pPr>
        <w:jc w:val="center"/>
        <w:rPr>
          <w:rFonts w:hint="eastAsia" w:ascii="仿宋" w:hAnsi="仿宋" w:eastAsia="仿宋" w:cs="仿宋_GB2312"/>
          <w:b/>
          <w:sz w:val="28"/>
          <w:szCs w:val="28"/>
        </w:rPr>
      </w:pPr>
    </w:p>
    <w:p>
      <w:pPr>
        <w:pStyle w:val="2"/>
        <w:rPr>
          <w:rFonts w:hint="eastAsia" w:ascii="仿宋" w:hAnsi="仿宋" w:eastAsia="仿宋" w:cs="仿宋_GB2312"/>
          <w:b/>
          <w:sz w:val="28"/>
          <w:szCs w:val="28"/>
        </w:rPr>
      </w:pPr>
    </w:p>
    <w:p>
      <w:pPr>
        <w:pStyle w:val="2"/>
        <w:rPr>
          <w:rFonts w:hint="eastAsia" w:ascii="仿宋" w:hAnsi="仿宋" w:eastAsia="仿宋" w:cs="仿宋_GB2312"/>
          <w:b/>
          <w:sz w:val="28"/>
          <w:szCs w:val="28"/>
        </w:rPr>
      </w:pPr>
    </w:p>
    <w:p>
      <w:pPr>
        <w:pStyle w:val="2"/>
        <w:jc w:val="center"/>
        <w:rPr>
          <w:rFonts w:ascii="仿宋_GB2312" w:hAnsi="仿宋_GB2312" w:eastAsia="仿宋_GB2312" w:cs="仿宋_GB2312"/>
        </w:rPr>
      </w:pPr>
      <w:r>
        <w:rPr>
          <w:rFonts w:hint="eastAsia" w:ascii="仿宋" w:hAnsi="仿宋" w:eastAsia="仿宋" w:cs="仿宋_GB2312"/>
          <w:sz w:val="28"/>
          <w:szCs w:val="28"/>
          <w:lang w:val="en-US" w:eastAsia="zh-CN"/>
        </w:rPr>
        <w:t>7、授权函、承诺函</w:t>
      </w:r>
    </w:p>
    <w:sectPr>
      <w:headerReference r:id="rId12" w:type="default"/>
      <w:footerReference r:id="rId13" w:type="default"/>
      <w:pgSz w:w="11907" w:h="16840"/>
      <w:pgMar w:top="1588" w:right="1134" w:bottom="777"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 w:name="MingLiU">
    <w:altName w:val="PMingLiU-ExtB"/>
    <w:panose1 w:val="02010609000101010101"/>
    <w:charset w:val="88"/>
    <w:family w:val="modern"/>
    <w:pitch w:val="default"/>
    <w:sig w:usb0="00000000" w:usb1="00000000" w:usb2="00000010" w:usb3="00000000" w:csb0="00100000" w:csb1="00000000"/>
  </w:font>
  <w:font w:name="Arial Narrow">
    <w:panose1 w:val="020B0606020202030204"/>
    <w:charset w:val="00"/>
    <w:family w:val="swiss"/>
    <w:pitch w:val="default"/>
    <w:sig w:usb0="00000287" w:usb1="00000800" w:usb2="00000000" w:usb3="00000000" w:csb0="2000009F" w:csb1="DFD70000"/>
  </w:font>
  <w:font w:name="方正小标宋简体">
    <w:altName w:val="方正舒体"/>
    <w:panose1 w:val="03000509000000000000"/>
    <w:charset w:val="86"/>
    <w:family w:val="auto"/>
    <w:pitch w:val="default"/>
    <w:sig w:usb0="00000000" w:usb1="0000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Segoe UI Symbol">
    <w:panose1 w:val="020B0502040204020203"/>
    <w:charset w:val="00"/>
    <w:family w:val="swiss"/>
    <w:pitch w:val="default"/>
    <w:sig w:usb0="800001E3" w:usb1="1200FFEF" w:usb2="00040000" w:usb3="04000000" w:csb0="00000001" w:csb1="40000000"/>
  </w:font>
  <w:font w:name="Batang">
    <w:altName w:val="Malgun Gothic"/>
    <w:panose1 w:val="02030600000101010101"/>
    <w:charset w:val="81"/>
    <w:family w:val="auto"/>
    <w:pitch w:val="default"/>
    <w:sig w:usb0="00000000" w:usb1="00000000" w:usb2="00000010" w:usb3="00000000" w:csb0="00080000" w:csb1="00000000"/>
  </w:font>
  <w:font w:name="方正舒体">
    <w:panose1 w:val="02010601030101010101"/>
    <w:charset w:val="86"/>
    <w:family w:val="auto"/>
    <w:pitch w:val="default"/>
    <w:sig w:usb0="00000003"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tabs>
                        <w:tab w:val="center" w:pos="4153"/>
                        <w:tab w:val="right" w:pos="8306"/>
                      </w:tabs>
                      <w:snapToGrid w:val="0"/>
                      <w:jc w:val="center"/>
                    </w:pPr>
                  </w:p>
                  <w:p/>
                </w:txbxContent>
              </v:textbox>
            </v:shape>
          </w:pict>
        </mc:Fallback>
      </mc:AlternateContent>
    </w:r>
  </w:p>
  <w:p>
    <w:pPr>
      <w:tabs>
        <w:tab w:val="center" w:pos="4153"/>
        <w:tab w:val="right" w:pos="8306"/>
      </w:tabs>
      <w:snapToGrid w:val="0"/>
      <w:jc w:val="lef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jc w:val="left"/>
      <w:rPr>
        <w:sz w:val="18"/>
      </w:rPr>
    </w:pPr>
    <w:r>
      <w:rPr>
        <w:sz w:val="18"/>
      </w:rPr>
      <w:fldChar w:fldCharType="begin"/>
    </w:r>
    <w:r>
      <w:rPr>
        <w:sz w:val="18"/>
      </w:rPr>
      <w:instrText xml:space="preserve">PAGE  </w:instrText>
    </w:r>
    <w:r>
      <w:rPr>
        <w:sz w:val="18"/>
      </w:rPr>
      <w:fldChar w:fldCharType="separate"/>
    </w:r>
    <w:r>
      <w:rPr>
        <w:sz w:val="18"/>
      </w:rPr>
      <w:t>23</w:t>
    </w:r>
    <w:r>
      <w:rPr>
        <w:sz w:val="18"/>
      </w:rPr>
      <w:fldChar w:fldCharType="end"/>
    </w:r>
  </w:p>
  <w:p>
    <w:pPr>
      <w:tabs>
        <w:tab w:val="center" w:pos="4153"/>
        <w:tab w:val="right" w:pos="8306"/>
      </w:tabs>
      <w:snapToGrid w:val="0"/>
      <w:jc w:val="lef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 w:val="left" w:pos="8505"/>
      </w:tabs>
      <w:snapToGrid w:val="0"/>
      <w:ind w:firstLine="7840" w:firstLineChars="2800"/>
      <w:jc w:val="left"/>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7"/>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right w:val="none" w:color="auto" w:sz="0" w:space="4"/>
      </w:pBdr>
      <w:tabs>
        <w:tab w:val="center" w:pos="4153"/>
        <w:tab w:val="right" w:pos="8306"/>
      </w:tabs>
      <w:snapToGrid w:val="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right w:val="none" w:color="auto" w:sz="0" w:space="4"/>
      </w:pBdr>
      <w:tabs>
        <w:tab w:val="center" w:pos="4153"/>
        <w:tab w:val="right" w:pos="8306"/>
      </w:tabs>
      <w:snapToGrid w:val="0"/>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right w:val="none" w:color="auto" w:sz="0" w:space="4"/>
      </w:pBdr>
      <w:tabs>
        <w:tab w:val="center" w:pos="4153"/>
        <w:tab w:val="right" w:pos="8306"/>
      </w:tabs>
      <w:snapToGrid w:val="0"/>
      <w:rPr>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E5F4EB"/>
    <w:multiLevelType w:val="singleLevel"/>
    <w:tmpl w:val="BCE5F4EB"/>
    <w:lvl w:ilvl="0" w:tentative="0">
      <w:start w:val="4"/>
      <w:numFmt w:val="chineseCounting"/>
      <w:suff w:val="nothing"/>
      <w:lvlText w:val="%1、"/>
      <w:lvlJc w:val="left"/>
      <w:rPr>
        <w:rFonts w:hint="eastAsia"/>
      </w:rPr>
    </w:lvl>
  </w:abstractNum>
  <w:abstractNum w:abstractNumId="1">
    <w:nsid w:val="CFC5C255"/>
    <w:multiLevelType w:val="singleLevel"/>
    <w:tmpl w:val="CFC5C255"/>
    <w:lvl w:ilvl="0" w:tentative="0">
      <w:start w:val="1"/>
      <w:numFmt w:val="chineseCounting"/>
      <w:suff w:val="nothing"/>
      <w:lvlText w:val="%1、"/>
      <w:lvlJc w:val="left"/>
      <w:rPr>
        <w:rFonts w:hint="eastAsia"/>
      </w:rPr>
    </w:lvl>
  </w:abstractNum>
  <w:abstractNum w:abstractNumId="2">
    <w:nsid w:val="DF768EC1"/>
    <w:multiLevelType w:val="singleLevel"/>
    <w:tmpl w:val="DF768EC1"/>
    <w:lvl w:ilvl="0" w:tentative="0">
      <w:start w:val="1"/>
      <w:numFmt w:val="decimal"/>
      <w:suff w:val="nothing"/>
      <w:lvlText w:val="（%1）"/>
      <w:lvlJc w:val="left"/>
    </w:lvl>
  </w:abstractNum>
  <w:abstractNum w:abstractNumId="3">
    <w:nsid w:val="E6A22350"/>
    <w:multiLevelType w:val="singleLevel"/>
    <w:tmpl w:val="E6A22350"/>
    <w:lvl w:ilvl="0" w:tentative="0">
      <w:start w:val="8"/>
      <w:numFmt w:val="decimal"/>
      <w:pStyle w:val="40"/>
      <w:lvlText w:val="%1."/>
      <w:lvlJc w:val="left"/>
      <w:pPr>
        <w:tabs>
          <w:tab w:val="left" w:pos="312"/>
        </w:tabs>
      </w:pPr>
    </w:lvl>
  </w:abstractNum>
  <w:abstractNum w:abstractNumId="4">
    <w:nsid w:val="F474C9A6"/>
    <w:multiLevelType w:val="singleLevel"/>
    <w:tmpl w:val="F474C9A6"/>
    <w:lvl w:ilvl="0" w:tentative="0">
      <w:start w:val="10"/>
      <w:numFmt w:val="chineseCounting"/>
      <w:suff w:val="space"/>
      <w:lvlText w:val="第%1条"/>
      <w:lvlJc w:val="left"/>
      <w:rPr>
        <w:rFonts w:hint="eastAsia"/>
      </w:rPr>
    </w:lvl>
  </w:abstractNum>
  <w:abstractNum w:abstractNumId="5">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34B5C71"/>
    <w:multiLevelType w:val="singleLevel"/>
    <w:tmpl w:val="534B5C71"/>
    <w:lvl w:ilvl="0" w:tentative="0">
      <w:start w:val="2"/>
      <w:numFmt w:val="decimal"/>
      <w:suff w:val="nothing"/>
      <w:lvlText w:val="%1、"/>
      <w:lvlJc w:val="left"/>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065"/>
    <w:rsid w:val="00011596"/>
    <w:rsid w:val="00020929"/>
    <w:rsid w:val="00023E83"/>
    <w:rsid w:val="00061354"/>
    <w:rsid w:val="000B027A"/>
    <w:rsid w:val="000B0F56"/>
    <w:rsid w:val="000C515A"/>
    <w:rsid w:val="000C6855"/>
    <w:rsid w:val="000D1A87"/>
    <w:rsid w:val="000E2673"/>
    <w:rsid w:val="0012152E"/>
    <w:rsid w:val="0013266F"/>
    <w:rsid w:val="00140D05"/>
    <w:rsid w:val="00172A27"/>
    <w:rsid w:val="00172A53"/>
    <w:rsid w:val="001A4A4F"/>
    <w:rsid w:val="001B375A"/>
    <w:rsid w:val="001C36FB"/>
    <w:rsid w:val="001C7E07"/>
    <w:rsid w:val="001E2C32"/>
    <w:rsid w:val="001E4E79"/>
    <w:rsid w:val="001E6F04"/>
    <w:rsid w:val="00203A7D"/>
    <w:rsid w:val="00205C86"/>
    <w:rsid w:val="002157BA"/>
    <w:rsid w:val="00240E60"/>
    <w:rsid w:val="00244CA0"/>
    <w:rsid w:val="00253FBF"/>
    <w:rsid w:val="0025466C"/>
    <w:rsid w:val="00260013"/>
    <w:rsid w:val="00286848"/>
    <w:rsid w:val="00286A4B"/>
    <w:rsid w:val="002917CC"/>
    <w:rsid w:val="002A593C"/>
    <w:rsid w:val="002B4AFB"/>
    <w:rsid w:val="002B5F97"/>
    <w:rsid w:val="002C5C1D"/>
    <w:rsid w:val="0030761B"/>
    <w:rsid w:val="003407B2"/>
    <w:rsid w:val="0034544C"/>
    <w:rsid w:val="00351A98"/>
    <w:rsid w:val="00352EA0"/>
    <w:rsid w:val="00366CE5"/>
    <w:rsid w:val="00376EA5"/>
    <w:rsid w:val="003C0792"/>
    <w:rsid w:val="003C480C"/>
    <w:rsid w:val="003C7185"/>
    <w:rsid w:val="003D4870"/>
    <w:rsid w:val="00406059"/>
    <w:rsid w:val="00450C88"/>
    <w:rsid w:val="00455031"/>
    <w:rsid w:val="004611F4"/>
    <w:rsid w:val="00481649"/>
    <w:rsid w:val="004825A7"/>
    <w:rsid w:val="0048594F"/>
    <w:rsid w:val="00487DE7"/>
    <w:rsid w:val="004B6CE6"/>
    <w:rsid w:val="004C0364"/>
    <w:rsid w:val="004D14C1"/>
    <w:rsid w:val="00521EF4"/>
    <w:rsid w:val="00526AFF"/>
    <w:rsid w:val="0053453C"/>
    <w:rsid w:val="00557266"/>
    <w:rsid w:val="00557959"/>
    <w:rsid w:val="005943FF"/>
    <w:rsid w:val="005E04A8"/>
    <w:rsid w:val="005E3EA9"/>
    <w:rsid w:val="005F56D2"/>
    <w:rsid w:val="0063483B"/>
    <w:rsid w:val="006618DD"/>
    <w:rsid w:val="00674E37"/>
    <w:rsid w:val="00697C66"/>
    <w:rsid w:val="006A35A3"/>
    <w:rsid w:val="006A3A15"/>
    <w:rsid w:val="006C5A3E"/>
    <w:rsid w:val="00705B0E"/>
    <w:rsid w:val="00712CF8"/>
    <w:rsid w:val="00742B4F"/>
    <w:rsid w:val="0075157E"/>
    <w:rsid w:val="00763A57"/>
    <w:rsid w:val="0077388A"/>
    <w:rsid w:val="00785BAC"/>
    <w:rsid w:val="00785C98"/>
    <w:rsid w:val="007867CA"/>
    <w:rsid w:val="00787FF6"/>
    <w:rsid w:val="007C3FA2"/>
    <w:rsid w:val="007D02D7"/>
    <w:rsid w:val="007D2BB9"/>
    <w:rsid w:val="007D3156"/>
    <w:rsid w:val="007D4B64"/>
    <w:rsid w:val="007F00B0"/>
    <w:rsid w:val="007F08E2"/>
    <w:rsid w:val="0081783B"/>
    <w:rsid w:val="008202CC"/>
    <w:rsid w:val="008238D7"/>
    <w:rsid w:val="008272D1"/>
    <w:rsid w:val="00871E25"/>
    <w:rsid w:val="008758DE"/>
    <w:rsid w:val="00885E56"/>
    <w:rsid w:val="008A7441"/>
    <w:rsid w:val="008B331E"/>
    <w:rsid w:val="008D522D"/>
    <w:rsid w:val="008D690C"/>
    <w:rsid w:val="00955335"/>
    <w:rsid w:val="00966CC3"/>
    <w:rsid w:val="009B45E8"/>
    <w:rsid w:val="009C2242"/>
    <w:rsid w:val="009C6995"/>
    <w:rsid w:val="009D10F1"/>
    <w:rsid w:val="009F196C"/>
    <w:rsid w:val="009F499C"/>
    <w:rsid w:val="00A13D1E"/>
    <w:rsid w:val="00A2579E"/>
    <w:rsid w:val="00A27349"/>
    <w:rsid w:val="00A379D3"/>
    <w:rsid w:val="00A43EFD"/>
    <w:rsid w:val="00A465F3"/>
    <w:rsid w:val="00A52E65"/>
    <w:rsid w:val="00A60A59"/>
    <w:rsid w:val="00A70F57"/>
    <w:rsid w:val="00A805F8"/>
    <w:rsid w:val="00A954E5"/>
    <w:rsid w:val="00AB148B"/>
    <w:rsid w:val="00AB537F"/>
    <w:rsid w:val="00AC3C65"/>
    <w:rsid w:val="00AC6D8D"/>
    <w:rsid w:val="00AF620C"/>
    <w:rsid w:val="00AF744C"/>
    <w:rsid w:val="00B01D8D"/>
    <w:rsid w:val="00B11CD6"/>
    <w:rsid w:val="00B219E8"/>
    <w:rsid w:val="00B52FF6"/>
    <w:rsid w:val="00B655EC"/>
    <w:rsid w:val="00B81C25"/>
    <w:rsid w:val="00BA3598"/>
    <w:rsid w:val="00BA7B0B"/>
    <w:rsid w:val="00BD00E6"/>
    <w:rsid w:val="00BF3DA3"/>
    <w:rsid w:val="00BF5903"/>
    <w:rsid w:val="00C1234E"/>
    <w:rsid w:val="00C17654"/>
    <w:rsid w:val="00C31CC4"/>
    <w:rsid w:val="00C3359E"/>
    <w:rsid w:val="00C411BB"/>
    <w:rsid w:val="00C44786"/>
    <w:rsid w:val="00C744D1"/>
    <w:rsid w:val="00C86280"/>
    <w:rsid w:val="00C96D09"/>
    <w:rsid w:val="00CA5F84"/>
    <w:rsid w:val="00CB76C4"/>
    <w:rsid w:val="00CD21CA"/>
    <w:rsid w:val="00CE28B3"/>
    <w:rsid w:val="00CE5B0A"/>
    <w:rsid w:val="00CF1C26"/>
    <w:rsid w:val="00CF1DC7"/>
    <w:rsid w:val="00CF4146"/>
    <w:rsid w:val="00D17275"/>
    <w:rsid w:val="00D25D0E"/>
    <w:rsid w:val="00D271E6"/>
    <w:rsid w:val="00D3710B"/>
    <w:rsid w:val="00D42E56"/>
    <w:rsid w:val="00D469DD"/>
    <w:rsid w:val="00D47352"/>
    <w:rsid w:val="00D52356"/>
    <w:rsid w:val="00D96A31"/>
    <w:rsid w:val="00DA3BEE"/>
    <w:rsid w:val="00DB441C"/>
    <w:rsid w:val="00DC46F8"/>
    <w:rsid w:val="00DC7CBB"/>
    <w:rsid w:val="00DD283F"/>
    <w:rsid w:val="00DD72A4"/>
    <w:rsid w:val="00DF2F98"/>
    <w:rsid w:val="00E06311"/>
    <w:rsid w:val="00E27C68"/>
    <w:rsid w:val="00E34868"/>
    <w:rsid w:val="00E34FD5"/>
    <w:rsid w:val="00E90C44"/>
    <w:rsid w:val="00EB3590"/>
    <w:rsid w:val="00ED54E6"/>
    <w:rsid w:val="00EF2177"/>
    <w:rsid w:val="00F028A1"/>
    <w:rsid w:val="00F24CC5"/>
    <w:rsid w:val="00F37303"/>
    <w:rsid w:val="00F61368"/>
    <w:rsid w:val="00F76BA1"/>
    <w:rsid w:val="00F82E87"/>
    <w:rsid w:val="00F951A5"/>
    <w:rsid w:val="00FC34BA"/>
    <w:rsid w:val="00FC3698"/>
    <w:rsid w:val="00FD4A83"/>
    <w:rsid w:val="00FF11A5"/>
    <w:rsid w:val="0100382A"/>
    <w:rsid w:val="01CA2158"/>
    <w:rsid w:val="022420B7"/>
    <w:rsid w:val="02517EF2"/>
    <w:rsid w:val="0299087B"/>
    <w:rsid w:val="03C87DE5"/>
    <w:rsid w:val="03F85F11"/>
    <w:rsid w:val="047D6E81"/>
    <w:rsid w:val="05D2759F"/>
    <w:rsid w:val="05D639A0"/>
    <w:rsid w:val="0616114D"/>
    <w:rsid w:val="0747264C"/>
    <w:rsid w:val="0748553B"/>
    <w:rsid w:val="082E2AA9"/>
    <w:rsid w:val="08554683"/>
    <w:rsid w:val="08631F1B"/>
    <w:rsid w:val="09DE202E"/>
    <w:rsid w:val="09EA26B9"/>
    <w:rsid w:val="0A03329E"/>
    <w:rsid w:val="0A383E43"/>
    <w:rsid w:val="0A510CEF"/>
    <w:rsid w:val="0A617500"/>
    <w:rsid w:val="0BE9582F"/>
    <w:rsid w:val="0C6C05C9"/>
    <w:rsid w:val="0C711BC0"/>
    <w:rsid w:val="0CD03221"/>
    <w:rsid w:val="0CF74D52"/>
    <w:rsid w:val="0D0A46D8"/>
    <w:rsid w:val="0D650511"/>
    <w:rsid w:val="0D6874AB"/>
    <w:rsid w:val="0D9F1C06"/>
    <w:rsid w:val="0EC27D22"/>
    <w:rsid w:val="0F1C696C"/>
    <w:rsid w:val="0F4C00D5"/>
    <w:rsid w:val="0F6954F4"/>
    <w:rsid w:val="0F742B29"/>
    <w:rsid w:val="0F7E6DC5"/>
    <w:rsid w:val="0FDB7213"/>
    <w:rsid w:val="100829A3"/>
    <w:rsid w:val="10411083"/>
    <w:rsid w:val="10B87739"/>
    <w:rsid w:val="10F1673F"/>
    <w:rsid w:val="111C3697"/>
    <w:rsid w:val="114A3CB9"/>
    <w:rsid w:val="114F75DA"/>
    <w:rsid w:val="11795E9D"/>
    <w:rsid w:val="118D568A"/>
    <w:rsid w:val="11E7295E"/>
    <w:rsid w:val="12064A5D"/>
    <w:rsid w:val="125E7B22"/>
    <w:rsid w:val="1294198A"/>
    <w:rsid w:val="12AA3277"/>
    <w:rsid w:val="12E11FDE"/>
    <w:rsid w:val="13132F2D"/>
    <w:rsid w:val="13BA64CE"/>
    <w:rsid w:val="13BF21F2"/>
    <w:rsid w:val="13F01655"/>
    <w:rsid w:val="13F22A03"/>
    <w:rsid w:val="143D4D98"/>
    <w:rsid w:val="14450421"/>
    <w:rsid w:val="14530C6D"/>
    <w:rsid w:val="14576F54"/>
    <w:rsid w:val="14845FFA"/>
    <w:rsid w:val="148A1FB6"/>
    <w:rsid w:val="14B25586"/>
    <w:rsid w:val="15176152"/>
    <w:rsid w:val="15401114"/>
    <w:rsid w:val="156D0D52"/>
    <w:rsid w:val="157C07CD"/>
    <w:rsid w:val="15AC0F2A"/>
    <w:rsid w:val="174C22AD"/>
    <w:rsid w:val="17DB06FE"/>
    <w:rsid w:val="17DD1A55"/>
    <w:rsid w:val="17F8214F"/>
    <w:rsid w:val="181E7A81"/>
    <w:rsid w:val="18687615"/>
    <w:rsid w:val="19745BB3"/>
    <w:rsid w:val="19C2592B"/>
    <w:rsid w:val="19CD02B3"/>
    <w:rsid w:val="19E903F8"/>
    <w:rsid w:val="1A7E356C"/>
    <w:rsid w:val="1AB20393"/>
    <w:rsid w:val="1B5052CA"/>
    <w:rsid w:val="1B5B08E1"/>
    <w:rsid w:val="1B5F7E3E"/>
    <w:rsid w:val="1B9E439A"/>
    <w:rsid w:val="1BFE7DE8"/>
    <w:rsid w:val="1D041CB0"/>
    <w:rsid w:val="1E1C41C5"/>
    <w:rsid w:val="1E5B6459"/>
    <w:rsid w:val="1E6029FA"/>
    <w:rsid w:val="1E6D287C"/>
    <w:rsid w:val="1EDB762C"/>
    <w:rsid w:val="1EEB07F9"/>
    <w:rsid w:val="1EEC0321"/>
    <w:rsid w:val="1F3C19CE"/>
    <w:rsid w:val="1F886C3E"/>
    <w:rsid w:val="1FD65395"/>
    <w:rsid w:val="201A4AF0"/>
    <w:rsid w:val="210244D6"/>
    <w:rsid w:val="210358D3"/>
    <w:rsid w:val="213C694A"/>
    <w:rsid w:val="21972FB6"/>
    <w:rsid w:val="22640AB2"/>
    <w:rsid w:val="22DC098B"/>
    <w:rsid w:val="22EE4ABF"/>
    <w:rsid w:val="23B02E75"/>
    <w:rsid w:val="23D465BC"/>
    <w:rsid w:val="23D96CE5"/>
    <w:rsid w:val="2423792A"/>
    <w:rsid w:val="24904796"/>
    <w:rsid w:val="24EA3BFE"/>
    <w:rsid w:val="252E0EF1"/>
    <w:rsid w:val="256C7DFA"/>
    <w:rsid w:val="258356A9"/>
    <w:rsid w:val="2594472D"/>
    <w:rsid w:val="25A86E67"/>
    <w:rsid w:val="25B16489"/>
    <w:rsid w:val="25F23C50"/>
    <w:rsid w:val="26CE0890"/>
    <w:rsid w:val="27F5667C"/>
    <w:rsid w:val="280F3FD1"/>
    <w:rsid w:val="287A4275"/>
    <w:rsid w:val="29631C7C"/>
    <w:rsid w:val="298A2FA1"/>
    <w:rsid w:val="29A34E17"/>
    <w:rsid w:val="29A5047F"/>
    <w:rsid w:val="29C6068E"/>
    <w:rsid w:val="29FD4865"/>
    <w:rsid w:val="2A0B3381"/>
    <w:rsid w:val="2A377DF7"/>
    <w:rsid w:val="2A3854D0"/>
    <w:rsid w:val="2A5A5EB8"/>
    <w:rsid w:val="2AB11815"/>
    <w:rsid w:val="2AC74136"/>
    <w:rsid w:val="2B2873C8"/>
    <w:rsid w:val="2BDB4A33"/>
    <w:rsid w:val="2BF462AF"/>
    <w:rsid w:val="2CB67CD3"/>
    <w:rsid w:val="2CD85CD6"/>
    <w:rsid w:val="2CE73CA3"/>
    <w:rsid w:val="2CF00928"/>
    <w:rsid w:val="2D0E1770"/>
    <w:rsid w:val="2DA00C9D"/>
    <w:rsid w:val="2DEB6B85"/>
    <w:rsid w:val="2F903873"/>
    <w:rsid w:val="30666EBE"/>
    <w:rsid w:val="30880D30"/>
    <w:rsid w:val="30971636"/>
    <w:rsid w:val="311A1CB8"/>
    <w:rsid w:val="3136076A"/>
    <w:rsid w:val="31753717"/>
    <w:rsid w:val="31B6280D"/>
    <w:rsid w:val="32336B98"/>
    <w:rsid w:val="32755177"/>
    <w:rsid w:val="32C02990"/>
    <w:rsid w:val="32DE1F01"/>
    <w:rsid w:val="33966514"/>
    <w:rsid w:val="3429599B"/>
    <w:rsid w:val="34327462"/>
    <w:rsid w:val="34335195"/>
    <w:rsid w:val="347860D5"/>
    <w:rsid w:val="351B0014"/>
    <w:rsid w:val="35740C40"/>
    <w:rsid w:val="35875998"/>
    <w:rsid w:val="35AF6AAB"/>
    <w:rsid w:val="35EC3966"/>
    <w:rsid w:val="364B1EAF"/>
    <w:rsid w:val="366D0E58"/>
    <w:rsid w:val="36A81DDE"/>
    <w:rsid w:val="372A2205"/>
    <w:rsid w:val="37A64B78"/>
    <w:rsid w:val="37BF72F1"/>
    <w:rsid w:val="37F16C26"/>
    <w:rsid w:val="381F3F82"/>
    <w:rsid w:val="382B03E9"/>
    <w:rsid w:val="389D636C"/>
    <w:rsid w:val="389F1821"/>
    <w:rsid w:val="38AC5D49"/>
    <w:rsid w:val="38E44A26"/>
    <w:rsid w:val="38E5080F"/>
    <w:rsid w:val="39100114"/>
    <w:rsid w:val="39523944"/>
    <w:rsid w:val="397B0E6B"/>
    <w:rsid w:val="39A11C2B"/>
    <w:rsid w:val="39FF338A"/>
    <w:rsid w:val="3A11491F"/>
    <w:rsid w:val="3A6E5266"/>
    <w:rsid w:val="3ABC0FCC"/>
    <w:rsid w:val="3B05340A"/>
    <w:rsid w:val="3B1B7BE0"/>
    <w:rsid w:val="3BB61A5C"/>
    <w:rsid w:val="3C560306"/>
    <w:rsid w:val="3CA87D65"/>
    <w:rsid w:val="3CBD3362"/>
    <w:rsid w:val="3CD12249"/>
    <w:rsid w:val="3D4A7D31"/>
    <w:rsid w:val="3DF7645C"/>
    <w:rsid w:val="3ECA183E"/>
    <w:rsid w:val="3EE52E72"/>
    <w:rsid w:val="3EEE4670"/>
    <w:rsid w:val="3F387D79"/>
    <w:rsid w:val="3FB653BA"/>
    <w:rsid w:val="3FC04979"/>
    <w:rsid w:val="40291647"/>
    <w:rsid w:val="40A72286"/>
    <w:rsid w:val="40EE4DD4"/>
    <w:rsid w:val="423F0119"/>
    <w:rsid w:val="42C96C02"/>
    <w:rsid w:val="42E02E35"/>
    <w:rsid w:val="4330314B"/>
    <w:rsid w:val="438B08B4"/>
    <w:rsid w:val="44160B1E"/>
    <w:rsid w:val="44C2497D"/>
    <w:rsid w:val="44EE7E91"/>
    <w:rsid w:val="459A600B"/>
    <w:rsid w:val="45EA53E8"/>
    <w:rsid w:val="46DB6A76"/>
    <w:rsid w:val="46F81BF5"/>
    <w:rsid w:val="4701145E"/>
    <w:rsid w:val="473811AA"/>
    <w:rsid w:val="4742215E"/>
    <w:rsid w:val="47924155"/>
    <w:rsid w:val="47C502CB"/>
    <w:rsid w:val="47E0423A"/>
    <w:rsid w:val="48B84C22"/>
    <w:rsid w:val="49445DAC"/>
    <w:rsid w:val="495C61BB"/>
    <w:rsid w:val="49685447"/>
    <w:rsid w:val="49A545F2"/>
    <w:rsid w:val="4A4A28CC"/>
    <w:rsid w:val="4A6D5160"/>
    <w:rsid w:val="4A98655F"/>
    <w:rsid w:val="4AC27F00"/>
    <w:rsid w:val="4B027B37"/>
    <w:rsid w:val="4B1A03E6"/>
    <w:rsid w:val="4B2D725E"/>
    <w:rsid w:val="4BFC5041"/>
    <w:rsid w:val="4C012920"/>
    <w:rsid w:val="4C8C4B40"/>
    <w:rsid w:val="4CE7251B"/>
    <w:rsid w:val="4D0A79FB"/>
    <w:rsid w:val="4D0D6693"/>
    <w:rsid w:val="4D383EC3"/>
    <w:rsid w:val="4D586360"/>
    <w:rsid w:val="4D622211"/>
    <w:rsid w:val="4D6F3C0E"/>
    <w:rsid w:val="4D6F4FCA"/>
    <w:rsid w:val="4D911FAA"/>
    <w:rsid w:val="4E4F55C3"/>
    <w:rsid w:val="4EA31348"/>
    <w:rsid w:val="4EDA769B"/>
    <w:rsid w:val="4EDE5A88"/>
    <w:rsid w:val="4EE419FD"/>
    <w:rsid w:val="4EFF3703"/>
    <w:rsid w:val="50234729"/>
    <w:rsid w:val="50366352"/>
    <w:rsid w:val="51186119"/>
    <w:rsid w:val="513F578A"/>
    <w:rsid w:val="514748B0"/>
    <w:rsid w:val="51987C86"/>
    <w:rsid w:val="51A6145E"/>
    <w:rsid w:val="526925C3"/>
    <w:rsid w:val="52D47A66"/>
    <w:rsid w:val="53842A93"/>
    <w:rsid w:val="53D93C8B"/>
    <w:rsid w:val="53FC255B"/>
    <w:rsid w:val="543F2D2A"/>
    <w:rsid w:val="54485F60"/>
    <w:rsid w:val="54900C9C"/>
    <w:rsid w:val="54D54826"/>
    <w:rsid w:val="553540A1"/>
    <w:rsid w:val="556B194A"/>
    <w:rsid w:val="558C0B67"/>
    <w:rsid w:val="55F7169A"/>
    <w:rsid w:val="560E615B"/>
    <w:rsid w:val="56891644"/>
    <w:rsid w:val="569E201B"/>
    <w:rsid w:val="56A34C8A"/>
    <w:rsid w:val="56FB45B8"/>
    <w:rsid w:val="57C80D89"/>
    <w:rsid w:val="57EF2F54"/>
    <w:rsid w:val="58686ACC"/>
    <w:rsid w:val="58955C07"/>
    <w:rsid w:val="58E05C65"/>
    <w:rsid w:val="59980E87"/>
    <w:rsid w:val="5A127ADD"/>
    <w:rsid w:val="5A3A7A26"/>
    <w:rsid w:val="5A697E29"/>
    <w:rsid w:val="5AAD49D1"/>
    <w:rsid w:val="5B50303C"/>
    <w:rsid w:val="5C2C7CF8"/>
    <w:rsid w:val="5CD1389E"/>
    <w:rsid w:val="5CFA32EA"/>
    <w:rsid w:val="5D0B5DCD"/>
    <w:rsid w:val="5D213D43"/>
    <w:rsid w:val="5D6F73D1"/>
    <w:rsid w:val="5D7B262C"/>
    <w:rsid w:val="5D8F1800"/>
    <w:rsid w:val="5E1828B1"/>
    <w:rsid w:val="5E235916"/>
    <w:rsid w:val="5E466349"/>
    <w:rsid w:val="5F26294E"/>
    <w:rsid w:val="5F721525"/>
    <w:rsid w:val="5F9164C8"/>
    <w:rsid w:val="5FA57855"/>
    <w:rsid w:val="602765B3"/>
    <w:rsid w:val="60367DF7"/>
    <w:rsid w:val="60562E9D"/>
    <w:rsid w:val="60822E92"/>
    <w:rsid w:val="60AA3575"/>
    <w:rsid w:val="60C56823"/>
    <w:rsid w:val="60D03B68"/>
    <w:rsid w:val="61812326"/>
    <w:rsid w:val="61BB139E"/>
    <w:rsid w:val="62130CB4"/>
    <w:rsid w:val="62456CC8"/>
    <w:rsid w:val="627A438E"/>
    <w:rsid w:val="63045097"/>
    <w:rsid w:val="6326132C"/>
    <w:rsid w:val="634C15CC"/>
    <w:rsid w:val="64224AF8"/>
    <w:rsid w:val="644E4B1D"/>
    <w:rsid w:val="64F8040F"/>
    <w:rsid w:val="656D01E7"/>
    <w:rsid w:val="659F3464"/>
    <w:rsid w:val="67190311"/>
    <w:rsid w:val="671F2A57"/>
    <w:rsid w:val="672173CD"/>
    <w:rsid w:val="6743294A"/>
    <w:rsid w:val="677A6340"/>
    <w:rsid w:val="67DD3A75"/>
    <w:rsid w:val="687E4345"/>
    <w:rsid w:val="69137A7E"/>
    <w:rsid w:val="69187E64"/>
    <w:rsid w:val="691D58F6"/>
    <w:rsid w:val="698161AF"/>
    <w:rsid w:val="69A964B3"/>
    <w:rsid w:val="69BB72C5"/>
    <w:rsid w:val="69BC4CC7"/>
    <w:rsid w:val="69EF304C"/>
    <w:rsid w:val="6A202BD2"/>
    <w:rsid w:val="6A51502D"/>
    <w:rsid w:val="6A620920"/>
    <w:rsid w:val="6AAB174B"/>
    <w:rsid w:val="6ACB029E"/>
    <w:rsid w:val="6ADB0C79"/>
    <w:rsid w:val="6AF575DE"/>
    <w:rsid w:val="6AFC4554"/>
    <w:rsid w:val="6B1D6D8D"/>
    <w:rsid w:val="6B1F6186"/>
    <w:rsid w:val="6B443545"/>
    <w:rsid w:val="6B6C0B3E"/>
    <w:rsid w:val="6B7C1CF8"/>
    <w:rsid w:val="6BE46FB3"/>
    <w:rsid w:val="6C6512E6"/>
    <w:rsid w:val="6C8A061B"/>
    <w:rsid w:val="6CD56225"/>
    <w:rsid w:val="6CDD0A77"/>
    <w:rsid w:val="6D063DEE"/>
    <w:rsid w:val="6D3B33C1"/>
    <w:rsid w:val="6E28555F"/>
    <w:rsid w:val="6E442175"/>
    <w:rsid w:val="6EFC1923"/>
    <w:rsid w:val="6F286159"/>
    <w:rsid w:val="6F762173"/>
    <w:rsid w:val="6F902AE9"/>
    <w:rsid w:val="6FC04E89"/>
    <w:rsid w:val="7056112E"/>
    <w:rsid w:val="709A2D56"/>
    <w:rsid w:val="710E2D73"/>
    <w:rsid w:val="7177657D"/>
    <w:rsid w:val="71DA73FE"/>
    <w:rsid w:val="723264B8"/>
    <w:rsid w:val="72390BC2"/>
    <w:rsid w:val="72980351"/>
    <w:rsid w:val="72AC447E"/>
    <w:rsid w:val="72CB08EA"/>
    <w:rsid w:val="730E55D1"/>
    <w:rsid w:val="73240B7B"/>
    <w:rsid w:val="73787523"/>
    <w:rsid w:val="73D46512"/>
    <w:rsid w:val="747178EF"/>
    <w:rsid w:val="74D65680"/>
    <w:rsid w:val="74DA1257"/>
    <w:rsid w:val="74E83955"/>
    <w:rsid w:val="75133DD5"/>
    <w:rsid w:val="751F588D"/>
    <w:rsid w:val="75242EF3"/>
    <w:rsid w:val="75494297"/>
    <w:rsid w:val="75531E54"/>
    <w:rsid w:val="7568662F"/>
    <w:rsid w:val="757F57FD"/>
    <w:rsid w:val="75D20D62"/>
    <w:rsid w:val="75D74E6A"/>
    <w:rsid w:val="75D9218E"/>
    <w:rsid w:val="75F6071C"/>
    <w:rsid w:val="76005228"/>
    <w:rsid w:val="76484185"/>
    <w:rsid w:val="776D38FC"/>
    <w:rsid w:val="776E60E7"/>
    <w:rsid w:val="78584186"/>
    <w:rsid w:val="788507AC"/>
    <w:rsid w:val="78E62CE3"/>
    <w:rsid w:val="790A6828"/>
    <w:rsid w:val="799F4EBF"/>
    <w:rsid w:val="79DC11D7"/>
    <w:rsid w:val="7A282843"/>
    <w:rsid w:val="7A502D36"/>
    <w:rsid w:val="7A607A53"/>
    <w:rsid w:val="7A89574E"/>
    <w:rsid w:val="7ABB2E21"/>
    <w:rsid w:val="7AEC4695"/>
    <w:rsid w:val="7B0C1DC2"/>
    <w:rsid w:val="7B2C38F4"/>
    <w:rsid w:val="7B700F19"/>
    <w:rsid w:val="7BBC1E43"/>
    <w:rsid w:val="7BF23D5F"/>
    <w:rsid w:val="7DD4214C"/>
    <w:rsid w:val="7DFD55C9"/>
    <w:rsid w:val="7E1249D0"/>
    <w:rsid w:val="7E350D9C"/>
    <w:rsid w:val="7E4B737F"/>
    <w:rsid w:val="7E7C5C5D"/>
    <w:rsid w:val="7E9507B0"/>
    <w:rsid w:val="7E96683B"/>
    <w:rsid w:val="7EA27ED9"/>
    <w:rsid w:val="7F3C6003"/>
    <w:rsid w:val="7FC6334C"/>
    <w:rsid w:val="7FD1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styleId="7">
    <w:name w:val="Normal Indent"/>
    <w:basedOn w:val="1"/>
    <w:qFormat/>
    <w:uiPriority w:val="0"/>
    <w:pPr>
      <w:ind w:firstLine="420"/>
    </w:pPr>
  </w:style>
  <w:style w:type="paragraph" w:styleId="8">
    <w:name w:val="caption"/>
    <w:basedOn w:val="1"/>
    <w:next w:val="1"/>
    <w:qFormat/>
    <w:uiPriority w:val="0"/>
    <w:rPr>
      <w:rFonts w:ascii="Arial" w:hAnsi="Arial" w:eastAsia="黑体" w:cs="Arial"/>
      <w:sz w:val="20"/>
      <w:szCs w:val="20"/>
    </w:rPr>
  </w:style>
  <w:style w:type="paragraph" w:styleId="9">
    <w:name w:val="annotation text"/>
    <w:basedOn w:val="1"/>
    <w:semiHidden/>
    <w:qFormat/>
    <w:uiPriority w:val="0"/>
    <w:pPr>
      <w:jc w:val="left"/>
    </w:pPr>
  </w:style>
  <w:style w:type="paragraph" w:styleId="10">
    <w:name w:val="Body Text 3"/>
    <w:basedOn w:val="1"/>
    <w:qFormat/>
    <w:uiPriority w:val="0"/>
    <w:pPr>
      <w:spacing w:after="120"/>
    </w:pPr>
    <w:rPr>
      <w:sz w:val="16"/>
      <w:szCs w:val="16"/>
    </w:rPr>
  </w:style>
  <w:style w:type="paragraph" w:styleId="11">
    <w:name w:val="Body Text"/>
    <w:basedOn w:val="1"/>
    <w:qFormat/>
    <w:uiPriority w:val="0"/>
    <w:pPr>
      <w:spacing w:after="120"/>
    </w:pPr>
  </w:style>
  <w:style w:type="paragraph" w:styleId="12">
    <w:name w:val="Body Text Indent"/>
    <w:basedOn w:val="1"/>
    <w:qFormat/>
    <w:uiPriority w:val="0"/>
    <w:pPr>
      <w:ind w:firstLine="830" w:firstLineChars="352"/>
    </w:pPr>
    <w:rPr>
      <w:rFonts w:ascii="仿宋_GB2312" w:eastAsia="仿宋_GB2312"/>
      <w:sz w:val="32"/>
      <w:szCs w:val="20"/>
    </w:rPr>
  </w:style>
  <w:style w:type="paragraph" w:styleId="13">
    <w:name w:val="Block Text"/>
    <w:basedOn w:val="1"/>
    <w:qFormat/>
    <w:uiPriority w:val="0"/>
    <w:pPr>
      <w:ind w:left="612" w:right="243" w:firstLine="540"/>
    </w:pPr>
    <w:rPr>
      <w:sz w:val="28"/>
    </w:rPr>
  </w:style>
  <w:style w:type="paragraph" w:styleId="14">
    <w:name w:val="Plain Text"/>
    <w:basedOn w:val="1"/>
    <w:link w:val="69"/>
    <w:qFormat/>
    <w:uiPriority w:val="0"/>
    <w:rPr>
      <w:rFonts w:ascii="宋体" w:hAnsi="Courier New" w:cs="Courier New"/>
      <w:szCs w:val="21"/>
    </w:r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51"/>
    <w:semiHidden/>
    <w:qFormat/>
    <w:uiPriority w:val="99"/>
    <w:rPr>
      <w:sz w:val="18"/>
      <w:szCs w:val="18"/>
    </w:rPr>
  </w:style>
  <w:style w:type="paragraph" w:styleId="17">
    <w:name w:val="footer"/>
    <w:basedOn w:val="1"/>
    <w:link w:val="58"/>
    <w:qFormat/>
    <w:uiPriority w:val="99"/>
    <w:pPr>
      <w:tabs>
        <w:tab w:val="center" w:pos="4153"/>
        <w:tab w:val="right" w:pos="8306"/>
      </w:tabs>
      <w:snapToGrid w:val="0"/>
      <w:jc w:val="left"/>
    </w:pPr>
    <w:rPr>
      <w:sz w:val="18"/>
    </w:rPr>
  </w:style>
  <w:style w:type="paragraph" w:styleId="18">
    <w:name w:val="header"/>
    <w:basedOn w:val="1"/>
    <w:link w:val="5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0"/>
  </w:style>
  <w:style w:type="paragraph" w:styleId="20">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1">
    <w:name w:val="index 1"/>
    <w:basedOn w:val="1"/>
    <w:next w:val="1"/>
    <w:qFormat/>
    <w:uiPriority w:val="0"/>
    <w:pPr>
      <w:tabs>
        <w:tab w:val="left" w:pos="7740"/>
      </w:tabs>
      <w:jc w:val="center"/>
    </w:pPr>
    <w:rPr>
      <w:rFonts w:ascii="仿宋" w:hAnsi="仿宋" w:eastAsia="仿宋"/>
      <w:b/>
      <w:sz w:val="28"/>
      <w:szCs w:val="28"/>
    </w:rPr>
  </w:style>
  <w:style w:type="table" w:styleId="23">
    <w:name w:val="Table Grid"/>
    <w:basedOn w:val="2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rFonts w:eastAsia="宋体"/>
      <w:b/>
      <w:bCs/>
      <w:kern w:val="2"/>
      <w:sz w:val="24"/>
      <w:szCs w:val="24"/>
      <w:lang w:val="en-US" w:eastAsia="zh-CN" w:bidi="ar-SA"/>
    </w:rPr>
  </w:style>
  <w:style w:type="character" w:styleId="26">
    <w:name w:val="page number"/>
    <w:basedOn w:val="24"/>
    <w:qFormat/>
    <w:uiPriority w:val="0"/>
  </w:style>
  <w:style w:type="character" w:styleId="27">
    <w:name w:val="FollowedHyperlink"/>
    <w:basedOn w:val="24"/>
    <w:qFormat/>
    <w:uiPriority w:val="0"/>
    <w:rPr>
      <w:color w:val="2777A7"/>
      <w:u w:val="none"/>
    </w:rPr>
  </w:style>
  <w:style w:type="character" w:styleId="28">
    <w:name w:val="Emphasis"/>
    <w:basedOn w:val="24"/>
    <w:qFormat/>
    <w:uiPriority w:val="0"/>
  </w:style>
  <w:style w:type="character" w:styleId="29">
    <w:name w:val="Hyperlink"/>
    <w:qFormat/>
    <w:uiPriority w:val="0"/>
    <w:rPr>
      <w:color w:val="0066CC"/>
      <w:u w:val="single"/>
    </w:rPr>
  </w:style>
  <w:style w:type="character" w:styleId="30">
    <w:name w:val="annotation reference"/>
    <w:semiHidden/>
    <w:qFormat/>
    <w:uiPriority w:val="0"/>
    <w:rPr>
      <w:sz w:val="21"/>
      <w:szCs w:val="21"/>
    </w:rPr>
  </w:style>
  <w:style w:type="paragraph" w:customStyle="1" w:styleId="31">
    <w:name w:val="题注4"/>
    <w:basedOn w:val="1"/>
    <w:next w:val="8"/>
    <w:qFormat/>
    <w:uiPriority w:val="0"/>
    <w:pPr>
      <w:ind w:left="-132" w:leftChars="-64" w:right="-105" w:rightChars="-50" w:hanging="2"/>
      <w:jc w:val="center"/>
    </w:pPr>
    <w:rPr>
      <w:b/>
      <w:color w:val="FF0000"/>
      <w:szCs w:val="21"/>
      <w:lang w:val="en-GB"/>
    </w:rPr>
  </w:style>
  <w:style w:type="paragraph" w:styleId="32">
    <w:name w:val="List Paragraph"/>
    <w:basedOn w:val="1"/>
    <w:qFormat/>
    <w:uiPriority w:val="34"/>
    <w:pPr>
      <w:ind w:firstLine="420" w:firstLineChars="200"/>
    </w:pPr>
    <w:rPr>
      <w:rFonts w:ascii="Calibri" w:hAnsi="Calibri"/>
      <w:szCs w:val="22"/>
    </w:rPr>
  </w:style>
  <w:style w:type="paragraph" w:customStyle="1" w:styleId="33">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34">
    <w:name w:val="正文文本 (4)"/>
    <w:basedOn w:val="1"/>
    <w:link w:val="48"/>
    <w:qFormat/>
    <w:uiPriority w:val="0"/>
    <w:pPr>
      <w:shd w:val="clear" w:color="auto" w:fill="FFFFFF"/>
      <w:spacing w:line="0" w:lineRule="atLeast"/>
      <w:jc w:val="left"/>
    </w:pPr>
    <w:rPr>
      <w:rFonts w:eastAsia="Times New Roman"/>
      <w:kern w:val="0"/>
      <w:sz w:val="20"/>
      <w:szCs w:val="20"/>
    </w:rPr>
  </w:style>
  <w:style w:type="paragraph" w:customStyle="1" w:styleId="3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6">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7">
    <w:name w:val="_Style 4"/>
    <w:basedOn w:val="3"/>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 w:type="paragraph" w:customStyle="1" w:styleId="38">
    <w:name w:val="表格文字"/>
    <w:basedOn w:val="1"/>
    <w:qFormat/>
    <w:uiPriority w:val="0"/>
    <w:pPr>
      <w:spacing w:before="25" w:after="25"/>
      <w:jc w:val="left"/>
    </w:pPr>
    <w:rPr>
      <w:bCs/>
      <w:spacing w:val="10"/>
      <w:kern w:val="0"/>
      <w:sz w:val="24"/>
      <w:szCs w:val="20"/>
    </w:rPr>
  </w:style>
  <w:style w:type="paragraph" w:customStyle="1" w:styleId="39">
    <w:name w:val="Char Char2 Char"/>
    <w:basedOn w:val="1"/>
    <w:qFormat/>
    <w:uiPriority w:val="0"/>
  </w:style>
  <w:style w:type="paragraph" w:customStyle="1" w:styleId="40">
    <w:name w:val="Char Char Char Char"/>
    <w:basedOn w:val="1"/>
    <w:qFormat/>
    <w:uiPriority w:val="0"/>
    <w:pPr>
      <w:numPr>
        <w:ilvl w:val="0"/>
        <w:numId w:val="1"/>
      </w:numPr>
      <w:tabs>
        <w:tab w:val="left" w:pos="284"/>
        <w:tab w:val="clear" w:pos="312"/>
      </w:tabs>
    </w:pPr>
    <w:rPr>
      <w:rFonts w:eastAsia="Times New Roman"/>
      <w:sz w:val="24"/>
    </w:rPr>
  </w:style>
  <w:style w:type="paragraph" w:customStyle="1" w:styleId="41">
    <w:name w:val="正文文本 (2)"/>
    <w:basedOn w:val="1"/>
    <w:link w:val="74"/>
    <w:qFormat/>
    <w:uiPriority w:val="0"/>
    <w:pPr>
      <w:shd w:val="clear" w:color="auto" w:fill="FFFFFF"/>
      <w:spacing w:line="394" w:lineRule="exact"/>
      <w:jc w:val="distribute"/>
    </w:pPr>
    <w:rPr>
      <w:rFonts w:ascii="MingLiU" w:hAnsi="MingLiU" w:eastAsia="MingLiU" w:cs="MingLiU"/>
      <w:kern w:val="0"/>
      <w:sz w:val="17"/>
      <w:szCs w:val="17"/>
    </w:rPr>
  </w:style>
  <w:style w:type="paragraph" w:customStyle="1" w:styleId="42">
    <w:name w:val="正文文本 (3)"/>
    <w:basedOn w:val="1"/>
    <w:link w:val="59"/>
    <w:qFormat/>
    <w:uiPriority w:val="0"/>
    <w:pPr>
      <w:shd w:val="clear" w:color="auto" w:fill="FFFFFF"/>
      <w:spacing w:line="0" w:lineRule="atLeast"/>
      <w:jc w:val="center"/>
    </w:pPr>
    <w:rPr>
      <w:rFonts w:ascii="Arial Narrow" w:hAnsi="Arial Narrow" w:eastAsia="Arial Narrow" w:cs="Arial Narrow"/>
      <w:kern w:val="0"/>
      <w:sz w:val="19"/>
      <w:szCs w:val="19"/>
    </w:rPr>
  </w:style>
  <w:style w:type="paragraph" w:customStyle="1" w:styleId="43">
    <w:name w:val="Char Char Char Char1"/>
    <w:basedOn w:val="1"/>
    <w:qFormat/>
    <w:uiPriority w:val="0"/>
  </w:style>
  <w:style w:type="paragraph" w:customStyle="1" w:styleId="44">
    <w:name w:val="Char"/>
    <w:basedOn w:val="1"/>
    <w:qFormat/>
    <w:uiPriority w:val="0"/>
    <w:pPr>
      <w:spacing w:line="480" w:lineRule="exact"/>
    </w:pPr>
    <w:rPr>
      <w:sz w:val="24"/>
    </w:rPr>
  </w:style>
  <w:style w:type="paragraph" w:customStyle="1" w:styleId="45">
    <w:name w:val="脚注"/>
    <w:basedOn w:val="1"/>
    <w:link w:val="60"/>
    <w:qFormat/>
    <w:uiPriority w:val="0"/>
    <w:pPr>
      <w:shd w:val="clear" w:color="auto" w:fill="FFFFFF"/>
      <w:spacing w:line="538" w:lineRule="exact"/>
    </w:pPr>
    <w:rPr>
      <w:rFonts w:ascii="MingLiU" w:hAnsi="MingLiU" w:eastAsia="MingLiU" w:cs="MingLiU"/>
      <w:kern w:val="0"/>
      <w:sz w:val="26"/>
      <w:szCs w:val="26"/>
    </w:rPr>
  </w:style>
  <w:style w:type="paragraph" w:styleId="4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48">
    <w:name w:val="正文文本 (4)_"/>
    <w:link w:val="34"/>
    <w:qFormat/>
    <w:uiPriority w:val="0"/>
    <w:rPr>
      <w:rFonts w:ascii="Times New Roman" w:hAnsi="Times New Roman" w:eastAsia="Times New Roman"/>
      <w:shd w:val="clear" w:color="auto" w:fill="FFFFFF"/>
    </w:rPr>
  </w:style>
  <w:style w:type="character" w:customStyle="1" w:styleId="49">
    <w:name w:val="space"/>
    <w:basedOn w:val="24"/>
    <w:qFormat/>
    <w:uiPriority w:val="0"/>
  </w:style>
  <w:style w:type="character" w:customStyle="1" w:styleId="50">
    <w:name w:val="页眉 Char"/>
    <w:link w:val="18"/>
    <w:qFormat/>
    <w:uiPriority w:val="99"/>
    <w:rPr>
      <w:rFonts w:ascii="Times New Roman" w:hAnsi="Times New Roman"/>
      <w:kern w:val="2"/>
      <w:sz w:val="18"/>
      <w:szCs w:val="24"/>
    </w:rPr>
  </w:style>
  <w:style w:type="character" w:customStyle="1" w:styleId="51">
    <w:name w:val="批注框文本 Char"/>
    <w:link w:val="16"/>
    <w:semiHidden/>
    <w:qFormat/>
    <w:uiPriority w:val="99"/>
    <w:rPr>
      <w:kern w:val="2"/>
      <w:sz w:val="18"/>
      <w:szCs w:val="18"/>
    </w:rPr>
  </w:style>
  <w:style w:type="character" w:customStyle="1" w:styleId="52">
    <w:name w:val="fe-font1"/>
    <w:basedOn w:val="24"/>
    <w:qFormat/>
    <w:uiPriority w:val="0"/>
    <w:rPr>
      <w:color w:val="00B4FF"/>
      <w:sz w:val="27"/>
      <w:szCs w:val="27"/>
    </w:rPr>
  </w:style>
  <w:style w:type="character" w:customStyle="1" w:styleId="53">
    <w:name w:val="fl"/>
    <w:basedOn w:val="24"/>
    <w:qFormat/>
    <w:uiPriority w:val="0"/>
    <w:rPr>
      <w:color w:val="999999"/>
    </w:rPr>
  </w:style>
  <w:style w:type="character" w:customStyle="1" w:styleId="54">
    <w:name w:val="正文文本 (2) + 11.5 pt"/>
    <w:qFormat/>
    <w:uiPriority w:val="0"/>
    <w:rPr>
      <w:rFonts w:ascii="MingLiU" w:hAnsi="MingLiU" w:eastAsia="MingLiU" w:cs="MingLiU"/>
      <w:color w:val="000000"/>
      <w:spacing w:val="-20"/>
      <w:w w:val="100"/>
      <w:position w:val="0"/>
      <w:sz w:val="23"/>
      <w:szCs w:val="23"/>
      <w:u w:val="none"/>
      <w:shd w:val="clear" w:color="auto" w:fill="FFFFFF"/>
      <w:lang w:val="en-US" w:eastAsia="en-US" w:bidi="en-US"/>
    </w:rPr>
  </w:style>
  <w:style w:type="character" w:customStyle="1" w:styleId="55">
    <w:name w:val="正文文本 (2) + 间距 0 pt Exact"/>
    <w:qFormat/>
    <w:uiPriority w:val="0"/>
    <w:rPr>
      <w:rFonts w:ascii="MingLiU" w:hAnsi="MingLiU" w:eastAsia="MingLiU" w:cs="MingLiU"/>
      <w:color w:val="000000"/>
      <w:spacing w:val="-10"/>
      <w:w w:val="100"/>
      <w:position w:val="0"/>
      <w:sz w:val="26"/>
      <w:szCs w:val="26"/>
      <w:u w:val="none"/>
      <w:shd w:val="clear" w:color="auto" w:fill="FFFFFF"/>
      <w:lang w:val="en-US" w:eastAsia="en-US" w:bidi="en-US"/>
    </w:rPr>
  </w:style>
  <w:style w:type="character" w:customStyle="1" w:styleId="56">
    <w:name w:val="页眉或页脚_"/>
    <w:qFormat/>
    <w:uiPriority w:val="0"/>
    <w:rPr>
      <w:rFonts w:ascii="MingLiU" w:hAnsi="MingLiU" w:eastAsia="MingLiU" w:cs="MingLiU"/>
      <w:sz w:val="26"/>
      <w:szCs w:val="26"/>
      <w:u w:val="none"/>
    </w:rPr>
  </w:style>
  <w:style w:type="character" w:customStyle="1" w:styleId="57">
    <w:name w:val="media_progress_loading1"/>
    <w:basedOn w:val="24"/>
    <w:qFormat/>
    <w:uiPriority w:val="0"/>
    <w:rPr>
      <w:shd w:val="clear" w:color="auto" w:fill="5089C0"/>
    </w:rPr>
  </w:style>
  <w:style w:type="character" w:customStyle="1" w:styleId="58">
    <w:name w:val="页脚 Char"/>
    <w:link w:val="17"/>
    <w:qFormat/>
    <w:uiPriority w:val="99"/>
    <w:rPr>
      <w:kern w:val="2"/>
      <w:sz w:val="18"/>
      <w:szCs w:val="24"/>
    </w:rPr>
  </w:style>
  <w:style w:type="character" w:customStyle="1" w:styleId="59">
    <w:name w:val="正文文本 (3)_"/>
    <w:link w:val="42"/>
    <w:qFormat/>
    <w:uiPriority w:val="0"/>
    <w:rPr>
      <w:rFonts w:ascii="Arial Narrow" w:hAnsi="Arial Narrow" w:eastAsia="Arial Narrow" w:cs="Arial Narrow"/>
      <w:sz w:val="19"/>
      <w:szCs w:val="19"/>
      <w:shd w:val="clear" w:color="auto" w:fill="FFFFFF"/>
    </w:rPr>
  </w:style>
  <w:style w:type="character" w:customStyle="1" w:styleId="60">
    <w:name w:val="脚注_"/>
    <w:link w:val="45"/>
    <w:qFormat/>
    <w:uiPriority w:val="0"/>
    <w:rPr>
      <w:rFonts w:ascii="MingLiU" w:hAnsi="MingLiU" w:eastAsia="MingLiU" w:cs="MingLiU"/>
      <w:sz w:val="26"/>
      <w:szCs w:val="26"/>
      <w:shd w:val="clear" w:color="auto" w:fill="FFFFFF"/>
    </w:rPr>
  </w:style>
  <w:style w:type="character" w:customStyle="1" w:styleId="61">
    <w:name w:val="layui-laypage-curr"/>
    <w:basedOn w:val="24"/>
    <w:qFormat/>
    <w:uiPriority w:val="0"/>
  </w:style>
  <w:style w:type="character" w:customStyle="1" w:styleId="62">
    <w:name w:val="正文文本 (2) + Arial Narrow"/>
    <w:qFormat/>
    <w:uiPriority w:val="0"/>
    <w:rPr>
      <w:rFonts w:ascii="Arial Narrow" w:hAnsi="Arial Narrow" w:eastAsia="Arial Narrow" w:cs="Arial Narrow"/>
      <w:color w:val="000000"/>
      <w:spacing w:val="20"/>
      <w:w w:val="100"/>
      <w:position w:val="0"/>
      <w:sz w:val="18"/>
      <w:szCs w:val="18"/>
      <w:shd w:val="clear" w:color="auto" w:fill="FFFFFF"/>
      <w:lang w:val="en-US" w:eastAsia="en-US" w:bidi="en-US"/>
    </w:rPr>
  </w:style>
  <w:style w:type="character" w:customStyle="1" w:styleId="63">
    <w:name w:val="正文文本 (2) Exact"/>
    <w:qFormat/>
    <w:uiPriority w:val="0"/>
    <w:rPr>
      <w:rFonts w:ascii="MingLiU" w:hAnsi="MingLiU" w:eastAsia="MingLiU" w:cs="MingLiU"/>
      <w:sz w:val="26"/>
      <w:szCs w:val="26"/>
      <w:u w:val="none"/>
    </w:rPr>
  </w:style>
  <w:style w:type="character" w:customStyle="1" w:styleId="64">
    <w:name w:val="页眉或页脚 + Arial Narrow"/>
    <w:qFormat/>
    <w:uiPriority w:val="0"/>
    <w:rPr>
      <w:rFonts w:ascii="Arial Narrow" w:hAnsi="Arial Narrow" w:eastAsia="Arial Narrow" w:cs="Arial Narrow"/>
      <w:color w:val="000000"/>
      <w:spacing w:val="0"/>
      <w:w w:val="100"/>
      <w:position w:val="0"/>
      <w:sz w:val="17"/>
      <w:szCs w:val="17"/>
      <w:u w:val="none"/>
      <w:lang w:val="zh-TW" w:eastAsia="zh-TW" w:bidi="zh-TW"/>
    </w:rPr>
  </w:style>
  <w:style w:type="character" w:customStyle="1" w:styleId="65">
    <w:name w:val="正文文本 (2) + 斜体 Exact"/>
    <w:qFormat/>
    <w:uiPriority w:val="0"/>
    <w:rPr>
      <w:rFonts w:ascii="MingLiU" w:hAnsi="MingLiU" w:eastAsia="MingLiU" w:cs="MingLiU"/>
      <w:i/>
      <w:iCs/>
      <w:color w:val="000000"/>
      <w:spacing w:val="0"/>
      <w:w w:val="100"/>
      <w:position w:val="0"/>
      <w:sz w:val="26"/>
      <w:szCs w:val="26"/>
      <w:u w:val="none"/>
      <w:shd w:val="clear" w:color="auto" w:fill="FFFFFF"/>
      <w:lang w:val="en-US" w:eastAsia="en-US" w:bidi="en-US"/>
    </w:rPr>
  </w:style>
  <w:style w:type="character" w:customStyle="1" w:styleId="66">
    <w:name w:val="脚注 + 间距 0 pt"/>
    <w:qFormat/>
    <w:uiPriority w:val="0"/>
    <w:rPr>
      <w:rFonts w:ascii="MingLiU" w:hAnsi="MingLiU" w:eastAsia="MingLiU" w:cs="MingLiU"/>
      <w:color w:val="000000"/>
      <w:spacing w:val="-10"/>
      <w:w w:val="100"/>
      <w:position w:val="0"/>
      <w:sz w:val="26"/>
      <w:szCs w:val="26"/>
      <w:shd w:val="clear" w:color="auto" w:fill="FFFFFF"/>
      <w:lang w:val="en-US" w:eastAsia="en-US" w:bidi="en-US"/>
    </w:rPr>
  </w:style>
  <w:style w:type="character" w:customStyle="1" w:styleId="67">
    <w:name w:val="cdropleft"/>
    <w:basedOn w:val="24"/>
    <w:qFormat/>
    <w:uiPriority w:val="0"/>
  </w:style>
  <w:style w:type="character" w:customStyle="1" w:styleId="68">
    <w:name w:val="正文文本 (2) + 间距 -1 pt"/>
    <w:qFormat/>
    <w:uiPriority w:val="0"/>
    <w:rPr>
      <w:rFonts w:ascii="MingLiU" w:hAnsi="MingLiU" w:eastAsia="MingLiU" w:cs="MingLiU"/>
      <w:color w:val="000000"/>
      <w:spacing w:val="-20"/>
      <w:w w:val="100"/>
      <w:position w:val="0"/>
      <w:sz w:val="26"/>
      <w:szCs w:val="26"/>
      <w:u w:val="none"/>
      <w:shd w:val="clear" w:color="auto" w:fill="FFFFFF"/>
      <w:lang w:val="zh-TW" w:eastAsia="zh-TW" w:bidi="zh-TW"/>
    </w:rPr>
  </w:style>
  <w:style w:type="character" w:customStyle="1" w:styleId="69">
    <w:name w:val="纯文本 Char"/>
    <w:link w:val="14"/>
    <w:qFormat/>
    <w:uiPriority w:val="0"/>
    <w:rPr>
      <w:rFonts w:ascii="宋体" w:hAnsi="Courier New" w:eastAsia="宋体" w:cs="Courier New"/>
      <w:sz w:val="21"/>
      <w:szCs w:val="21"/>
      <w:lang w:val="en-US" w:eastAsia="zh-CN" w:bidi="ar-SA"/>
    </w:rPr>
  </w:style>
  <w:style w:type="character" w:customStyle="1" w:styleId="70">
    <w:name w:val="正文文本 (2) + 间距 0 pt"/>
    <w:qFormat/>
    <w:uiPriority w:val="0"/>
    <w:rPr>
      <w:rFonts w:ascii="MingLiU" w:hAnsi="MingLiU" w:eastAsia="MingLiU" w:cs="MingLiU"/>
      <w:color w:val="000000"/>
      <w:spacing w:val="-10"/>
      <w:w w:val="100"/>
      <w:position w:val="0"/>
      <w:sz w:val="26"/>
      <w:szCs w:val="26"/>
      <w:u w:val="none"/>
      <w:shd w:val="clear" w:color="auto" w:fill="FFFFFF"/>
      <w:lang w:val="en-US" w:eastAsia="en-US" w:bidi="en-US"/>
    </w:rPr>
  </w:style>
  <w:style w:type="character" w:customStyle="1" w:styleId="71">
    <w:name w:val="cdropright"/>
    <w:basedOn w:val="24"/>
    <w:qFormat/>
    <w:uiPriority w:val="0"/>
  </w:style>
  <w:style w:type="character" w:customStyle="1" w:styleId="72">
    <w:name w:val="delete_con"/>
    <w:basedOn w:val="24"/>
    <w:qFormat/>
    <w:uiPriority w:val="0"/>
  </w:style>
  <w:style w:type="character" w:customStyle="1" w:styleId="73">
    <w:name w:val="icon_search1"/>
    <w:basedOn w:val="24"/>
    <w:qFormat/>
    <w:uiPriority w:val="0"/>
  </w:style>
  <w:style w:type="character" w:customStyle="1" w:styleId="74">
    <w:name w:val="正文文本 (2)_"/>
    <w:link w:val="41"/>
    <w:qFormat/>
    <w:uiPriority w:val="0"/>
    <w:rPr>
      <w:rFonts w:ascii="MingLiU" w:hAnsi="MingLiU" w:eastAsia="MingLiU" w:cs="MingLiU"/>
      <w:sz w:val="17"/>
      <w:szCs w:val="17"/>
      <w:shd w:val="clear" w:color="auto" w:fill="FFFFFF"/>
    </w:rPr>
  </w:style>
  <w:style w:type="character" w:customStyle="1" w:styleId="75">
    <w:name w:val="正文文本 (3) Exact"/>
    <w:qFormat/>
    <w:uiPriority w:val="0"/>
    <w:rPr>
      <w:rFonts w:ascii="MingLiU" w:hAnsi="MingLiU" w:eastAsia="MingLiU" w:cs="MingLiU"/>
      <w:spacing w:val="-10"/>
      <w:sz w:val="26"/>
      <w:szCs w:val="26"/>
      <w:shd w:val="clear" w:color="auto" w:fill="FFFFFF"/>
    </w:rPr>
  </w:style>
  <w:style w:type="character" w:customStyle="1" w:styleId="76">
    <w:name w:val="页眉或页脚"/>
    <w:qFormat/>
    <w:uiPriority w:val="0"/>
    <w:rPr>
      <w:rFonts w:ascii="MingLiU" w:hAnsi="MingLiU" w:eastAsia="MingLiU" w:cs="MingLiU"/>
      <w:color w:val="000000"/>
      <w:spacing w:val="0"/>
      <w:w w:val="100"/>
      <w:position w:val="0"/>
      <w:sz w:val="26"/>
      <w:szCs w:val="26"/>
      <w:u w:val="none"/>
      <w:lang w:val="en-US" w:eastAsia="en-US" w:bidi="en-US"/>
    </w:rPr>
  </w:style>
  <w:style w:type="character" w:customStyle="1" w:styleId="77">
    <w:name w:val="正文文本 (2) + 间距 1 pt"/>
    <w:qFormat/>
    <w:uiPriority w:val="0"/>
    <w:rPr>
      <w:rFonts w:ascii="MingLiU" w:hAnsi="MingLiU" w:eastAsia="MingLiU" w:cs="MingLiU"/>
      <w:color w:val="000000"/>
      <w:spacing w:val="30"/>
      <w:w w:val="100"/>
      <w:position w:val="0"/>
      <w:sz w:val="26"/>
      <w:szCs w:val="26"/>
      <w:u w:val="none"/>
      <w:shd w:val="clear" w:color="auto" w:fill="FFFFFF"/>
      <w:lang w:val="en-US" w:eastAsia="en-US" w:bidi="en-US"/>
    </w:rPr>
  </w:style>
  <w:style w:type="character" w:customStyle="1" w:styleId="78">
    <w:name w:val="正文文本 (2) + 斜体"/>
    <w:qFormat/>
    <w:uiPriority w:val="0"/>
    <w:rPr>
      <w:rFonts w:ascii="MingLiU" w:hAnsi="MingLiU" w:eastAsia="MingLiU" w:cs="MingLiU"/>
      <w:i/>
      <w:iCs/>
      <w:color w:val="000000"/>
      <w:spacing w:val="0"/>
      <w:w w:val="100"/>
      <w:position w:val="0"/>
      <w:sz w:val="26"/>
      <w:szCs w:val="26"/>
      <w:u w:val="none"/>
      <w:shd w:val="clear" w:color="auto" w:fill="FFFFFF"/>
      <w:lang w:val="en-US" w:eastAsia="en-US" w:bidi="en-US"/>
    </w:rPr>
  </w:style>
  <w:style w:type="character" w:customStyle="1" w:styleId="79">
    <w:name w:val="media_progress_loading"/>
    <w:basedOn w:val="24"/>
    <w:qFormat/>
    <w:uiPriority w:val="0"/>
    <w:rPr>
      <w:shd w:val="clear" w:color="auto" w:fill="5089C0"/>
    </w:rPr>
  </w:style>
  <w:style w:type="character" w:customStyle="1" w:styleId="80">
    <w:name w:val="fl1"/>
    <w:basedOn w:val="24"/>
    <w:qFormat/>
    <w:uiPriority w:val="0"/>
  </w:style>
  <w:style w:type="character" w:customStyle="1" w:styleId="81">
    <w:name w:val="icon_search"/>
    <w:basedOn w:val="24"/>
    <w:qFormat/>
    <w:uiPriority w:val="0"/>
  </w:style>
  <w:style w:type="character" w:customStyle="1" w:styleId="82">
    <w:name w:val="media_progress_done"/>
    <w:basedOn w:val="24"/>
    <w:qFormat/>
    <w:uiPriority w:val="0"/>
    <w:rPr>
      <w:shd w:val="clear" w:color="auto" w:fill="009900"/>
    </w:rPr>
  </w:style>
  <w:style w:type="character" w:customStyle="1" w:styleId="83">
    <w:name w:val="fe-font"/>
    <w:basedOn w:val="24"/>
    <w:qFormat/>
    <w:uiPriority w:val="0"/>
    <w:rPr>
      <w:sz w:val="30"/>
      <w:szCs w:val="30"/>
    </w:rPr>
  </w:style>
  <w:style w:type="character" w:customStyle="1" w:styleId="84">
    <w:name w:val="progress_done6"/>
    <w:basedOn w:val="24"/>
    <w:qFormat/>
    <w:uiPriority w:val="0"/>
    <w:rPr>
      <w:shd w:val="clear" w:color="auto" w:fill="009900"/>
    </w:rPr>
  </w:style>
  <w:style w:type="character" w:customStyle="1" w:styleId="85">
    <w:name w:val="delete_con1"/>
    <w:basedOn w:val="24"/>
    <w:qFormat/>
    <w:uiPriority w:val="0"/>
  </w:style>
  <w:style w:type="character" w:customStyle="1" w:styleId="86">
    <w:name w:val="media_progress_done1"/>
    <w:basedOn w:val="24"/>
    <w:qFormat/>
    <w:uiPriority w:val="0"/>
    <w:rPr>
      <w:shd w:val="clear" w:color="auto" w:fill="009900"/>
    </w:rPr>
  </w:style>
  <w:style w:type="character" w:customStyle="1" w:styleId="87">
    <w:name w:val="look_show_list"/>
    <w:basedOn w:val="24"/>
    <w:qFormat/>
    <w:uiPriority w:val="0"/>
  </w:style>
  <w:style w:type="character" w:customStyle="1" w:styleId="88">
    <w:name w:val="progress_loading6"/>
    <w:basedOn w:val="24"/>
    <w:qFormat/>
    <w:uiPriority w:val="0"/>
    <w:rPr>
      <w:shd w:val="clear" w:color="auto" w:fill="5089C0"/>
    </w:rPr>
  </w:style>
  <w:style w:type="paragraph" w:customStyle="1" w:styleId="8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48</Pages>
  <Words>3935</Words>
  <Characters>22430</Characters>
  <Lines>186</Lines>
  <Paragraphs>52</Paragraphs>
  <TotalTime>1</TotalTime>
  <ScaleCrop>false</ScaleCrop>
  <LinksUpToDate>false</LinksUpToDate>
  <CharactersWithSpaces>26313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2016-03-16T03:06:00Z</dcterms:created>
  <dc:creator>Administrator</dc:creator>
  <cp:lastModifiedBy>林煜韩</cp:lastModifiedBy>
  <cp:lastPrinted>2021-03-15T02:02:00Z</cp:lastPrinted>
  <dcterms:modified xsi:type="dcterms:W3CDTF">2021-03-24T06:38:21Z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